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8"/>
        <w:keepNext w:val="0"/>
        <w:keepLines w:val="0"/>
        <w:widowControl w:val="0"/>
        <w:shd w:val="clear" w:color="auto" w:fill="auto"/>
        <w:bidi w:val="0"/>
        <w:spacing w:before="0" w:after="0"/>
        <w:ind w:left="0" w:right="0" w:firstLine="0"/>
        <w:jc w:val="center"/>
        <w:rPr>
          <w:sz w:val="19"/>
          <w:szCs w:val="19"/>
        </w:rPr>
      </w:pPr>
      <w:r>
        <w:rPr>
          <w:rStyle w:val="CharStyle9"/>
          <w:b/>
          <w:bCs/>
          <w:color w:val="476097"/>
          <w:sz w:val="19"/>
          <w:szCs w:val="19"/>
        </w:rPr>
        <w:t>УПРАВЛЕНИЕ</w:t>
      </w:r>
    </w:p>
    <w:p>
      <w:pPr>
        <w:pStyle w:val="Style8"/>
        <w:keepNext w:val="0"/>
        <w:keepLines w:val="0"/>
        <w:widowControl w:val="0"/>
        <w:shd w:val="clear" w:color="auto" w:fill="auto"/>
        <w:bidi w:val="0"/>
        <w:spacing w:before="0" w:after="200"/>
        <w:ind w:left="0" w:right="0" w:firstLine="0"/>
        <w:jc w:val="center"/>
        <w:rPr>
          <w:sz w:val="19"/>
          <w:szCs w:val="19"/>
        </w:rPr>
      </w:pPr>
      <w:r>
        <w:rPr>
          <w:rStyle w:val="CharStyle9"/>
          <w:b/>
          <w:bCs/>
          <w:color w:val="476097"/>
          <w:sz w:val="19"/>
          <w:szCs w:val="19"/>
        </w:rPr>
        <w:t>Федеральной антимонопольной службы</w:t>
        <w:br/>
        <w:t>по Ростовской области</w:t>
      </w:r>
    </w:p>
    <w:p>
      <w:pPr>
        <w:pStyle w:val="Style5"/>
        <w:keepNext w:val="0"/>
        <w:keepLines w:val="0"/>
        <w:widowControl w:val="0"/>
        <w:shd w:val="clear" w:color="auto" w:fill="auto"/>
        <w:bidi w:val="0"/>
        <w:spacing w:before="0" w:after="0" w:line="240" w:lineRule="auto"/>
        <w:ind w:left="0" w:right="0" w:firstLine="0"/>
        <w:jc w:val="center"/>
      </w:pPr>
      <w:r>
        <w:rPr>
          <w:rStyle w:val="CharStyle6"/>
        </w:rPr>
        <w:t>пр. Ворошиловский, 2/2, офис 403</w:t>
      </w:r>
    </w:p>
    <w:p>
      <w:pPr>
        <w:pStyle w:val="Style5"/>
        <w:keepNext w:val="0"/>
        <w:keepLines w:val="0"/>
        <w:widowControl w:val="0"/>
        <w:shd w:val="clear" w:color="auto" w:fill="auto"/>
        <w:bidi w:val="0"/>
        <w:spacing w:before="0" w:after="0" w:line="240" w:lineRule="auto"/>
        <w:ind w:left="0" w:right="0" w:firstLine="0"/>
        <w:jc w:val="center"/>
      </w:pPr>
      <w:r>
        <w:rPr>
          <w:rStyle w:val="CharStyle6"/>
        </w:rPr>
        <w:t>г. Ростов-на-Дону, 344006</w:t>
      </w:r>
    </w:p>
    <w:p>
      <w:pPr>
        <w:pStyle w:val="Style5"/>
        <w:keepNext w:val="0"/>
        <w:keepLines w:val="0"/>
        <w:widowControl w:val="0"/>
        <w:shd w:val="clear" w:color="auto" w:fill="auto"/>
        <w:bidi w:val="0"/>
        <w:spacing w:before="0" w:after="0" w:line="305" w:lineRule="auto"/>
        <w:ind w:left="0" w:right="0" w:firstLine="580"/>
        <w:jc w:val="left"/>
      </w:pPr>
      <w:r>
        <w:rPr>
          <w:rStyle w:val="CharStyle6"/>
        </w:rPr>
        <w:t>тел. (863) 263-31-04, факс (863) 240-99-59</w:t>
      </w:r>
    </w:p>
    <w:p>
      <w:pPr>
        <w:pStyle w:val="Style5"/>
        <w:keepNext w:val="0"/>
        <w:keepLines w:val="0"/>
        <w:widowControl w:val="0"/>
        <w:shd w:val="clear" w:color="auto" w:fill="auto"/>
        <w:bidi w:val="0"/>
        <w:spacing w:before="0" w:after="0" w:line="305" w:lineRule="auto"/>
        <w:ind w:left="0" w:right="0" w:firstLine="0"/>
        <w:jc w:val="center"/>
      </w:pPr>
      <w:r>
        <w:rPr>
          <w:rStyle w:val="CharStyle6"/>
          <w:lang w:val="en-US" w:eastAsia="en-US"/>
        </w:rPr>
        <w:t xml:space="preserve">e-mail: </w:t>
      </w:r>
      <w:r>
        <w:fldChar w:fldCharType="begin"/>
      </w:r>
      <w:r>
        <w:rPr/>
        <w:instrText> HYPERLINK "mailto:to61@fas.gov.ru" </w:instrText>
      </w:r>
      <w:r>
        <w:fldChar w:fldCharType="separate"/>
      </w:r>
      <w:r>
        <w:rPr>
          <w:rStyle w:val="CharStyle6"/>
          <w:lang w:val="en-US" w:eastAsia="en-US"/>
        </w:rPr>
        <w:t>to61@fas.gov.ru</w:t>
      </w:r>
      <w:r>
        <w:fldChar w:fldCharType="end"/>
      </w:r>
    </w:p>
    <w:p>
      <w:pPr>
        <w:pStyle w:val="Style11"/>
        <w:keepNext/>
        <w:keepLines/>
        <w:widowControl w:val="0"/>
        <w:shd w:val="clear" w:color="auto" w:fill="auto"/>
        <w:tabs>
          <w:tab w:pos="1814" w:val="left"/>
        </w:tabs>
        <w:bidi w:val="0"/>
        <w:spacing w:before="0" w:line="240" w:lineRule="auto"/>
        <w:ind w:left="0" w:right="0" w:firstLine="0"/>
        <w:jc w:val="left"/>
      </w:pPr>
      <w:bookmarkStart w:id="0" w:name="bookmark0"/>
      <w:r>
        <w:rPr>
          <w:rStyle w:val="CharStyle12"/>
          <w:u w:val="none"/>
        </w:rPr>
        <w:t>1</w:t>
      </w:r>
      <w:r>
        <w:fldChar w:fldCharType="begin"/>
      </w:r>
      <w:r>
        <w:rPr/>
        <w:instrText> HYPERLINK "file://f207ca94-a13c-4ba0-b72d-f018c9eed8f1/" </w:instrText>
      </w:r>
      <w:r>
        <w:fldChar w:fldCharType="separate"/>
      </w:r>
      <w:r>
        <w:rPr>
          <w:rStyle w:val="CharStyle12"/>
          <w:u w:val="none"/>
        </w:rPr>
        <w:t>7.</w:t>
      </w:r>
      <w:r>
        <w:rPr>
          <w:rStyle w:val="CharStyle12"/>
        </w:rPr>
        <w:t>09.2025</w:t>
      </w:r>
      <w:r>
        <w:rPr>
          <w:rStyle w:val="CharStyle12"/>
          <w:u w:val="none"/>
        </w:rPr>
        <w:tab/>
      </w:r>
      <w:r>
        <w:fldChar w:fldCharType="end"/>
      </w:r>
      <w:r>
        <w:rPr>
          <w:rStyle w:val="CharStyle12"/>
          <w:u w:val="none"/>
        </w:rPr>
        <w:t xml:space="preserve">№ </w:t>
      </w:r>
      <w:r>
        <w:rPr>
          <w:rStyle w:val="CharStyle12"/>
        </w:rPr>
        <w:t>СБ/13337/2</w:t>
      </w:r>
      <w:r>
        <w:rPr>
          <w:rStyle w:val="CharStyle12"/>
          <w:u w:val="none"/>
        </w:rPr>
        <w:t>5</w:t>
      </w:r>
      <w:bookmarkEnd w:id="0"/>
    </w:p>
    <w:p>
      <w:pPr>
        <w:pStyle w:val="Style8"/>
        <w:keepNext w:val="0"/>
        <w:keepLines w:val="0"/>
        <w:widowControl w:val="0"/>
        <w:shd w:val="clear" w:color="auto" w:fill="auto"/>
        <w:bidi w:val="0"/>
        <w:spacing w:before="0" w:after="520" w:line="271" w:lineRule="auto"/>
        <w:ind w:left="0" w:right="0" w:firstLine="0"/>
        <w:jc w:val="left"/>
        <w:rPr>
          <w:sz w:val="18"/>
          <w:szCs w:val="18"/>
        </w:rPr>
      </w:pPr>
      <w:r>
        <w:rPr>
          <w:rStyle w:val="CharStyle9"/>
          <w:color w:val="476097"/>
          <w:sz w:val="18"/>
          <w:szCs w:val="18"/>
        </w:rPr>
        <w:t xml:space="preserve">На №  от</w:t>
      </w:r>
    </w:p>
    <w:p>
      <w:pPr>
        <w:widowControl w:val="0"/>
        <w:jc w:val="left"/>
        <w:rPr>
          <w:sz w:val="2"/>
          <w:szCs w:val="2"/>
        </w:rPr>
      </w:pPr>
      <w:r>
        <w:drawing>
          <wp:inline>
            <wp:extent cx="219710" cy="21336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19710" cy="213360"/>
                    </a:xfrm>
                    <a:prstGeom prst="rect"/>
                  </pic:spPr>
                </pic:pic>
              </a:graphicData>
            </a:graphic>
          </wp:inline>
        </w:drawing>
      </w:r>
    </w:p>
    <w:p>
      <w:pPr>
        <w:pStyle w:val="Style15"/>
        <w:keepNext/>
        <w:keepLines/>
        <w:widowControl w:val="0"/>
        <w:shd w:val="clear" w:color="auto" w:fill="auto"/>
        <w:bidi w:val="0"/>
        <w:spacing w:before="0" w:after="0" w:line="240" w:lineRule="auto"/>
        <w:ind w:left="0" w:right="0" w:firstLine="0"/>
        <w:jc w:val="left"/>
      </w:pPr>
      <w:bookmarkStart w:id="2" w:name="bookmark2"/>
      <w:r>
        <w:rPr>
          <w:rStyle w:val="CharStyle16"/>
          <w:b/>
          <w:bCs/>
        </w:rPr>
        <w:t>ИП Бирюков В.Е.</w:t>
      </w:r>
      <w:bookmarkEnd w:id="2"/>
    </w:p>
    <w:p>
      <w:pPr>
        <w:pStyle w:val="Style15"/>
        <w:keepNext/>
        <w:keepLines/>
        <w:widowControl w:val="0"/>
        <w:shd w:val="clear" w:color="auto" w:fill="auto"/>
        <w:bidi w:val="0"/>
        <w:spacing w:before="0" w:after="0" w:line="240" w:lineRule="auto"/>
        <w:ind w:left="0" w:right="0" w:firstLine="0"/>
        <w:jc w:val="left"/>
      </w:pPr>
      <w:r>
        <w:rPr>
          <w:rStyle w:val="CharStyle16"/>
          <w:b/>
          <w:bCs/>
        </w:rPr>
        <w:t>(далее – Заявитель)</w:t>
      </w:r>
    </w:p>
    <w:p>
      <w:pPr>
        <w:pStyle w:val="Style17"/>
        <w:keepNext w:val="0"/>
        <w:keepLines w:val="0"/>
        <w:widowControl w:val="0"/>
        <w:shd w:val="clear" w:color="auto" w:fill="auto"/>
        <w:bidi w:val="0"/>
        <w:spacing w:before="0" w:after="0" w:line="240" w:lineRule="auto"/>
        <w:ind w:left="0" w:right="0" w:firstLine="0"/>
        <w:jc w:val="left"/>
      </w:pPr>
      <w:r>
        <w:rPr>
          <w:rStyle w:val="CharStyle18"/>
        </w:rPr>
        <w:t>ул. 50 Лет ВЛКСМ, д. 28/2, кв. 23,</w:t>
      </w:r>
    </w:p>
    <w:p>
      <w:pPr>
        <w:pStyle w:val="Style17"/>
        <w:keepNext w:val="0"/>
        <w:keepLines w:val="0"/>
        <w:widowControl w:val="0"/>
        <w:shd w:val="clear" w:color="auto" w:fill="auto"/>
        <w:bidi w:val="0"/>
        <w:spacing w:before="0" w:after="0" w:line="240" w:lineRule="auto"/>
        <w:ind w:left="0" w:right="0" w:firstLine="0"/>
        <w:jc w:val="left"/>
      </w:pPr>
      <w:r>
        <w:rPr>
          <w:rStyle w:val="CharStyle18"/>
        </w:rPr>
        <w:t>г. Ставрополь, Ставропольский край, 355042</w:t>
      </w:r>
    </w:p>
    <w:p>
      <w:pPr>
        <w:pStyle w:val="Style17"/>
        <w:keepNext w:val="0"/>
        <w:keepLines w:val="0"/>
        <w:widowControl w:val="0"/>
        <w:shd w:val="clear" w:color="auto" w:fill="auto"/>
        <w:bidi w:val="0"/>
        <w:spacing w:before="0" w:after="240" w:line="240" w:lineRule="auto"/>
        <w:ind w:left="0" w:right="0" w:firstLine="0"/>
        <w:jc w:val="left"/>
      </w:pPr>
      <w:r>
        <w:rPr>
          <w:rStyle w:val="CharStyle18"/>
          <w:lang w:val="en-US" w:eastAsia="en-US"/>
        </w:rPr>
        <w:t xml:space="preserve">Email: </w:t>
      </w:r>
      <w:r>
        <w:fldChar w:fldCharType="begin"/>
      </w:r>
      <w:r>
        <w:rPr/>
        <w:instrText> HYPERLINK "mailto:v.biryukov26@yandex.ru" </w:instrText>
      </w:r>
      <w:r>
        <w:fldChar w:fldCharType="separate"/>
      </w:r>
      <w:r>
        <w:rPr>
          <w:rStyle w:val="CharStyle18"/>
          <w:lang w:val="en-US" w:eastAsia="en-US"/>
        </w:rPr>
        <w:t>v.biryukov26@yandex.ru</w:t>
      </w:r>
      <w:r>
        <w:fldChar w:fldCharType="end"/>
      </w:r>
    </w:p>
    <w:p>
      <w:pPr>
        <w:pStyle w:val="Style15"/>
        <w:keepNext/>
        <w:keepLines/>
        <w:widowControl w:val="0"/>
        <w:shd w:val="clear" w:color="auto" w:fill="auto"/>
        <w:bidi w:val="0"/>
        <w:spacing w:before="0" w:after="0" w:line="240" w:lineRule="auto"/>
        <w:ind w:left="0" w:right="0" w:firstLine="0"/>
        <w:jc w:val="left"/>
      </w:pPr>
      <w:bookmarkStart w:id="5" w:name="bookmark5"/>
      <w:r>
        <w:rPr>
          <w:rStyle w:val="CharStyle16"/>
          <w:b/>
          <w:bCs/>
        </w:rPr>
        <w:t>ГБУ РО «ЦГБ им. Н.А. Семашко»</w:t>
      </w:r>
      <w:bookmarkEnd w:id="5"/>
    </w:p>
    <w:p>
      <w:pPr>
        <w:pStyle w:val="Style15"/>
        <w:keepNext/>
        <w:keepLines/>
        <w:widowControl w:val="0"/>
        <w:shd w:val="clear" w:color="auto" w:fill="auto"/>
        <w:bidi w:val="0"/>
        <w:spacing w:before="0" w:after="0" w:line="240" w:lineRule="auto"/>
        <w:ind w:left="0" w:right="0" w:firstLine="0"/>
        <w:jc w:val="left"/>
      </w:pPr>
      <w:r>
        <w:rPr>
          <w:rStyle w:val="CharStyle16"/>
          <w:b/>
          <w:bCs/>
        </w:rPr>
        <w:t>в г. Ростове-на-Дону</w:t>
      </w:r>
    </w:p>
    <w:p>
      <w:pPr>
        <w:pStyle w:val="Style15"/>
        <w:keepNext/>
        <w:keepLines/>
        <w:widowControl w:val="0"/>
        <w:shd w:val="clear" w:color="auto" w:fill="auto"/>
        <w:bidi w:val="0"/>
        <w:spacing w:before="0" w:after="0" w:line="240" w:lineRule="auto"/>
        <w:ind w:left="0" w:right="0" w:firstLine="0"/>
        <w:jc w:val="left"/>
      </w:pPr>
      <w:r>
        <w:rPr>
          <w:rStyle w:val="CharStyle16"/>
          <w:b/>
          <w:bCs/>
        </w:rPr>
        <w:t>(далее – Заказчик)</w:t>
      </w:r>
    </w:p>
    <w:p>
      <w:pPr>
        <w:pStyle w:val="Style17"/>
        <w:keepNext w:val="0"/>
        <w:keepLines w:val="0"/>
        <w:widowControl w:val="0"/>
        <w:shd w:val="clear" w:color="auto" w:fill="auto"/>
        <w:bidi w:val="0"/>
        <w:spacing w:before="0" w:after="0" w:line="240" w:lineRule="auto"/>
        <w:ind w:left="0" w:right="0" w:firstLine="0"/>
        <w:jc w:val="left"/>
      </w:pPr>
      <w:r>
        <w:rPr>
          <w:rStyle w:val="CharStyle18"/>
        </w:rPr>
        <w:t>пр-кт Ворошиловский, д. 105, г. Ростов-на-Дону, 344003</w:t>
      </w:r>
    </w:p>
    <w:p>
      <w:pPr>
        <w:pStyle w:val="Style17"/>
        <w:keepNext w:val="0"/>
        <w:keepLines w:val="0"/>
        <w:widowControl w:val="0"/>
        <w:shd w:val="clear" w:color="auto" w:fill="auto"/>
        <w:bidi w:val="0"/>
        <w:spacing w:before="0" w:after="240" w:line="240" w:lineRule="auto"/>
        <w:ind w:left="0" w:right="0" w:firstLine="0"/>
        <w:jc w:val="left"/>
      </w:pPr>
      <w:r>
        <w:rPr>
          <w:rStyle w:val="CharStyle18"/>
          <w:lang w:val="en-US" w:eastAsia="en-US"/>
        </w:rPr>
        <w:t xml:space="preserve">Email: </w:t>
      </w:r>
      <w:r>
        <w:fldChar w:fldCharType="begin"/>
      </w:r>
      <w:r>
        <w:rPr/>
        <w:instrText> HYPERLINK "mailto:pinchuk_aa_gb-1@mail.ru" </w:instrText>
      </w:r>
      <w:r>
        <w:fldChar w:fldCharType="separate"/>
      </w:r>
      <w:r>
        <w:rPr>
          <w:rStyle w:val="CharStyle18"/>
          <w:lang w:val="en-US" w:eastAsia="en-US"/>
        </w:rPr>
        <w:t>pinchuk_aa_gb-1@mail.ru</w:t>
      </w:r>
      <w:r>
        <w:fldChar w:fldCharType="end"/>
      </w:r>
    </w:p>
    <w:p>
      <w:pPr>
        <w:pStyle w:val="Style15"/>
        <w:keepNext/>
        <w:keepLines/>
        <w:widowControl w:val="0"/>
        <w:shd w:val="clear" w:color="auto" w:fill="auto"/>
        <w:bidi w:val="0"/>
        <w:spacing w:before="0" w:after="0" w:line="240" w:lineRule="auto"/>
        <w:ind w:left="0" w:right="0" w:firstLine="0"/>
        <w:jc w:val="left"/>
      </w:pPr>
      <w:bookmarkStart w:id="9" w:name="bookmark9"/>
      <w:r>
        <w:rPr>
          <w:rStyle w:val="CharStyle16"/>
          <w:b/>
          <w:bCs/>
        </w:rPr>
        <w:t>АО «Сбербанк-АСТ»</w:t>
      </w:r>
      <w:bookmarkEnd w:id="9"/>
    </w:p>
    <w:p>
      <w:pPr>
        <w:pStyle w:val="Style15"/>
        <w:keepNext/>
        <w:keepLines/>
        <w:widowControl w:val="0"/>
        <w:shd w:val="clear" w:color="auto" w:fill="auto"/>
        <w:bidi w:val="0"/>
        <w:spacing w:before="0" w:after="0" w:line="240" w:lineRule="auto"/>
        <w:ind w:left="0" w:right="0" w:firstLine="0"/>
        <w:jc w:val="left"/>
      </w:pPr>
      <w:r>
        <w:rPr>
          <w:rStyle w:val="CharStyle16"/>
          <w:b/>
          <w:bCs/>
        </w:rPr>
        <w:t>(далее – Оператор электронной площадки)</w:t>
      </w:r>
    </w:p>
    <w:p>
      <w:pPr>
        <w:pStyle w:val="Style17"/>
        <w:keepNext w:val="0"/>
        <w:keepLines w:val="0"/>
        <w:widowControl w:val="0"/>
        <w:shd w:val="clear" w:color="auto" w:fill="auto"/>
        <w:bidi w:val="0"/>
        <w:spacing w:before="0" w:after="0" w:line="240" w:lineRule="auto"/>
        <w:ind w:left="0" w:right="0" w:firstLine="0"/>
        <w:jc w:val="left"/>
        <w:sectPr>
          <w:footerReference w:type="default" r:id="rId9"/>
          <w:footerReference w:type="first" r:id="rId10"/>
          <w:footnotePr>
            <w:pos w:val="pageBottom"/>
            <w:numFmt w:val="decimal"/>
            <w:numRestart w:val="continuous"/>
          </w:footnotePr>
          <w:pgSz w:w="11900" w:h="16840"/>
          <w:pgMar w:top="279" w:right="1309" w:bottom="1212" w:left="1135" w:header="0" w:footer="3" w:gutter="0"/>
          <w:pgNumType w:start="1"/>
          <w:cols w:num="2" w:space="115"/>
          <w:noEndnote/>
          <w:titlePg/>
          <w:rtlGutter w:val="0"/>
          <w:docGrid w:linePitch="360"/>
        </w:sectPr>
      </w:pPr>
      <w:r>
        <w:rPr>
          <w:rStyle w:val="CharStyle18"/>
          <w:lang w:val="en-US" w:eastAsia="en-US"/>
        </w:rPr>
        <w:t xml:space="preserve">Email: </w:t>
      </w:r>
      <w:r>
        <w:fldChar w:fldCharType="begin"/>
      </w:r>
      <w:r>
        <w:rPr/>
        <w:instrText> HYPERLINK "mailto:ko@sberbank-ast.ru" </w:instrText>
      </w:r>
      <w:r>
        <w:fldChar w:fldCharType="separate"/>
      </w:r>
      <w:r>
        <w:rPr>
          <w:rStyle w:val="CharStyle18"/>
          <w:lang w:val="en-US" w:eastAsia="en-US"/>
        </w:rPr>
        <w:t>ko@sberbank-ast.ru</w:t>
      </w:r>
      <w:r>
        <w:fldChar w:fldCharType="end"/>
      </w:r>
    </w:p>
    <w:p>
      <w:pPr>
        <w:widowControl w:val="0"/>
        <w:spacing w:line="157" w:lineRule="exact"/>
        <w:rPr>
          <w:sz w:val="13"/>
          <w:szCs w:val="13"/>
        </w:rPr>
      </w:pPr>
    </w:p>
    <w:p>
      <w:pPr>
        <w:widowControl w:val="0"/>
        <w:spacing w:line="1" w:lineRule="exact"/>
        <w:sectPr>
          <w:footnotePr>
            <w:pos w:val="pageBottom"/>
            <w:numFmt w:val="decimal"/>
            <w:numRestart w:val="continuous"/>
          </w:footnotePr>
          <w:type w:val="continuous"/>
          <w:pgSz w:w="11900" w:h="16840"/>
          <w:pgMar w:top="288" w:right="0" w:bottom="1203" w:left="0" w:header="0" w:footer="3" w:gutter="0"/>
          <w:cols w:space="720"/>
          <w:noEndnote/>
          <w:rtlGutter w:val="0"/>
          <w:docGrid w:linePitch="360"/>
        </w:sectPr>
      </w:pPr>
    </w:p>
    <w:p>
      <w:pPr>
        <w:pStyle w:val="Style15"/>
        <w:keepNext/>
        <w:keepLines/>
        <w:widowControl w:val="0"/>
        <w:shd w:val="clear" w:color="auto" w:fill="auto"/>
        <w:bidi w:val="0"/>
        <w:spacing w:before="0" w:after="0" w:line="240" w:lineRule="auto"/>
        <w:ind w:left="0" w:right="0" w:firstLine="0"/>
        <w:jc w:val="center"/>
      </w:pPr>
      <w:bookmarkStart w:id="12" w:name="bookmark12"/>
      <w:r>
        <w:rPr>
          <w:rStyle w:val="CharStyle16"/>
          <w:b/>
          <w:bCs/>
        </w:rPr>
        <w:t>РЕШЕНИЕ</w:t>
      </w:r>
      <w:bookmarkEnd w:id="12"/>
    </w:p>
    <w:p>
      <w:pPr>
        <w:pStyle w:val="Style15"/>
        <w:keepNext/>
        <w:keepLines/>
        <w:widowControl w:val="0"/>
        <w:shd w:val="clear" w:color="auto" w:fill="auto"/>
        <w:bidi w:val="0"/>
        <w:spacing w:before="0" w:after="240" w:line="240" w:lineRule="auto"/>
        <w:ind w:left="0" w:right="0" w:firstLine="0"/>
        <w:jc w:val="center"/>
      </w:pPr>
      <w:bookmarkStart w:id="14" w:name="bookmark14"/>
      <w:r>
        <w:rPr>
          <w:rStyle w:val="CharStyle16"/>
          <w:b/>
          <w:bCs/>
        </w:rPr>
        <w:t>по результатам рассмотрения дела</w:t>
        <w:br/>
        <w:t>№061/06/105-2760/2025</w:t>
      </w:r>
      <w:bookmarkEnd w:id="14"/>
    </w:p>
    <w:p>
      <w:pPr>
        <w:pStyle w:val="Style17"/>
        <w:keepNext w:val="0"/>
        <w:keepLines w:val="0"/>
        <w:widowControl w:val="0"/>
        <w:shd w:val="clear" w:color="auto" w:fill="auto"/>
        <w:tabs>
          <w:tab w:pos="8518" w:val="left"/>
        </w:tabs>
        <w:bidi w:val="0"/>
        <w:spacing w:before="0" w:after="0" w:line="240" w:lineRule="auto"/>
        <w:ind w:left="0" w:right="0" w:firstLine="0"/>
        <w:jc w:val="both"/>
      </w:pPr>
      <w:r>
        <w:rPr>
          <w:rStyle w:val="CharStyle18"/>
        </w:rPr>
        <w:t>11.09.2025</w:t>
        <w:tab/>
        <w:t>г. Ростов-на-Дону</w:t>
      </w:r>
    </w:p>
    <w:p>
      <w:pPr>
        <w:pStyle w:val="Style17"/>
        <w:keepNext w:val="0"/>
        <w:keepLines w:val="0"/>
        <w:widowControl w:val="0"/>
        <w:shd w:val="clear" w:color="auto" w:fill="auto"/>
        <w:bidi w:val="0"/>
        <w:spacing w:before="0" w:after="0" w:line="240" w:lineRule="auto"/>
        <w:ind w:left="0" w:right="0" w:firstLine="600"/>
        <w:jc w:val="both"/>
      </w:pPr>
      <w:r>
        <w:rPr>
          <w:rStyle w:val="CharStyle18"/>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17"/>
        <w:keepNext w:val="0"/>
        <w:keepLines w:val="0"/>
        <w:widowControl w:val="0"/>
        <w:shd w:val="clear" w:color="auto" w:fill="auto"/>
        <w:tabs>
          <w:tab w:pos="8885" w:val="left"/>
        </w:tabs>
        <w:bidi w:val="0"/>
        <w:spacing w:before="0" w:after="0" w:line="240" w:lineRule="auto"/>
        <w:ind w:left="0" w:right="0" w:firstLine="0"/>
        <w:jc w:val="both"/>
      </w:pPr>
      <w:r>
        <w:rPr>
          <w:rStyle w:val="CharStyle18"/>
        </w:rPr>
        <w:t>Председатель Комиссии:</w:t>
        <w:tab/>
        <w:t>С.В. Батурин,</w:t>
      </w:r>
    </w:p>
    <w:p>
      <w:pPr>
        <w:pStyle w:val="Style17"/>
        <w:keepNext w:val="0"/>
        <w:keepLines w:val="0"/>
        <w:widowControl w:val="0"/>
        <w:shd w:val="clear" w:color="auto" w:fill="auto"/>
        <w:tabs>
          <w:tab w:pos="8518" w:val="left"/>
        </w:tabs>
        <w:bidi w:val="0"/>
        <w:spacing w:before="0" w:after="0" w:line="240" w:lineRule="auto"/>
        <w:ind w:left="0" w:right="0" w:firstLine="0"/>
        <w:jc w:val="both"/>
      </w:pPr>
      <w:r>
        <w:rPr>
          <w:rStyle w:val="CharStyle18"/>
        </w:rPr>
        <w:t>Члены Комиссии:</w:t>
        <w:tab/>
        <w:t>В.Д. Кириленко,</w:t>
      </w:r>
    </w:p>
    <w:p>
      <w:pPr>
        <w:pStyle w:val="Style17"/>
        <w:keepNext w:val="0"/>
        <w:keepLines w:val="0"/>
        <w:widowControl w:val="0"/>
        <w:shd w:val="clear" w:color="auto" w:fill="auto"/>
        <w:bidi w:val="0"/>
        <w:spacing w:before="0" w:after="60" w:line="240" w:lineRule="auto"/>
        <w:ind w:left="0" w:right="0" w:firstLine="0"/>
        <w:jc w:val="right"/>
      </w:pPr>
      <w:r>
        <w:rPr>
          <w:rStyle w:val="CharStyle18"/>
        </w:rPr>
        <w:t>А.А. Вертий,</w:t>
      </w:r>
    </w:p>
    <w:p>
      <w:pPr>
        <w:pStyle w:val="Style17"/>
        <w:keepNext w:val="0"/>
        <w:keepLines w:val="0"/>
        <w:widowControl w:val="0"/>
        <w:shd w:val="clear" w:color="auto" w:fill="auto"/>
        <w:bidi w:val="0"/>
        <w:spacing w:before="0" w:after="240" w:line="240" w:lineRule="auto"/>
        <w:ind w:left="0" w:right="0" w:firstLine="0"/>
        <w:jc w:val="both"/>
      </w:pPr>
      <w:r>
        <w:rPr>
          <w:rStyle w:val="CharStyle18"/>
        </w:rPr>
        <w:t>рассмотрев дело №061/06/105-2760/2025 по жалобе Заявителя о нарушении Заказчиком при проведении электронного аукциона №0358300068925000447 «Поставка медицинского оборудования для нужд ГБУ РО «ЦГБ им. Н.А. Семашко» в г. Ростове-на-Дону» (далее —аукцион)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в присутствии представителя Заявителя — Решетько К.Г. (доверенность №5 от 09.09.2025), при личном участии представителей Заказчика — Ивакиной Е.А. (доверенность №74 от 01.04.2024), Гончаровой А.Н. (доверенность от 10.09.2025), Валуйской Л.А. (доверенность №181 от 06.06.2025),</w:t>
      </w:r>
    </w:p>
    <w:p>
      <w:pPr>
        <w:pStyle w:val="Style15"/>
        <w:keepNext/>
        <w:keepLines/>
        <w:widowControl w:val="0"/>
        <w:shd w:val="clear" w:color="auto" w:fill="auto"/>
        <w:bidi w:val="0"/>
        <w:spacing w:before="0" w:after="240" w:line="240" w:lineRule="auto"/>
        <w:ind w:left="0" w:right="0" w:firstLine="0"/>
        <w:jc w:val="center"/>
      </w:pPr>
      <w:bookmarkStart w:id="16" w:name="bookmark16"/>
      <w:r>
        <w:rPr>
          <w:rStyle w:val="CharStyle16"/>
          <w:b/>
          <w:bCs/>
        </w:rPr>
        <w:t>УСТАНОВИЛА:</w:t>
      </w:r>
      <w:bookmarkEnd w:id="16"/>
    </w:p>
    <w:p>
      <w:pPr>
        <w:pStyle w:val="Style17"/>
        <w:keepNext w:val="0"/>
        <w:keepLines w:val="0"/>
        <w:widowControl w:val="0"/>
        <w:shd w:val="clear" w:color="auto" w:fill="auto"/>
        <w:bidi w:val="0"/>
        <w:spacing w:before="0" w:after="0" w:line="240" w:lineRule="auto"/>
        <w:ind w:left="0" w:right="0" w:firstLine="600"/>
        <w:jc w:val="both"/>
      </w:pPr>
      <w:r>
        <w:rPr>
          <w:rStyle w:val="CharStyle18"/>
        </w:rPr>
        <w:t>В Ростовское УФАС России поступила жалоба ИП Бирюкова В.Е. на действия ГБУ РО «ЦГБ им. Н.А. Семашко»в г. Ростове-на-Дону при формировании извещения о проведении аукциона.</w:t>
      </w:r>
    </w:p>
    <w:p>
      <w:pPr>
        <w:pStyle w:val="Style17"/>
        <w:keepNext w:val="0"/>
        <w:keepLines w:val="0"/>
        <w:widowControl w:val="0"/>
        <w:shd w:val="clear" w:color="auto" w:fill="auto"/>
        <w:bidi w:val="0"/>
        <w:spacing w:before="0" w:after="0" w:line="240" w:lineRule="auto"/>
        <w:ind w:left="0" w:right="0" w:firstLine="600"/>
        <w:jc w:val="both"/>
      </w:pPr>
      <w:r>
        <w:rPr>
          <w:rStyle w:val="CharStyle18"/>
        </w:rPr>
        <w:t>Заказчик в возражениях на жалобу:</w:t>
      </w:r>
    </w:p>
    <w:p>
      <w:pPr>
        <w:pStyle w:val="Style17"/>
        <w:keepNext w:val="0"/>
        <w:keepLines w:val="0"/>
        <w:widowControl w:val="0"/>
        <w:numPr>
          <w:ilvl w:val="0"/>
          <w:numId w:val="1"/>
        </w:numPr>
        <w:shd w:val="clear" w:color="auto" w:fill="auto"/>
        <w:tabs>
          <w:tab w:pos="872" w:val="left"/>
        </w:tabs>
        <w:bidi w:val="0"/>
        <w:spacing w:before="0" w:after="0" w:line="240" w:lineRule="auto"/>
        <w:ind w:left="0" w:right="0" w:firstLine="600"/>
        <w:jc w:val="both"/>
      </w:pPr>
      <w:r>
        <w:rPr>
          <w:rStyle w:val="CharStyle18"/>
        </w:rPr>
        <w:t>отрицал нарушения Закона;</w:t>
      </w:r>
    </w:p>
    <w:p>
      <w:pPr>
        <w:pStyle w:val="Style17"/>
        <w:keepNext w:val="0"/>
        <w:keepLines w:val="0"/>
        <w:widowControl w:val="0"/>
        <w:numPr>
          <w:ilvl w:val="0"/>
          <w:numId w:val="1"/>
        </w:numPr>
        <w:shd w:val="clear" w:color="auto" w:fill="auto"/>
        <w:tabs>
          <w:tab w:pos="872" w:val="left"/>
        </w:tabs>
        <w:bidi w:val="0"/>
        <w:spacing w:before="0" w:after="980" w:line="240" w:lineRule="auto"/>
        <w:ind w:left="0" w:right="0" w:firstLine="600"/>
        <w:jc w:val="both"/>
      </w:pPr>
      <w:r>
        <w:rPr>
          <w:rStyle w:val="CharStyle18"/>
        </w:rPr>
        <w:t>представил пояснения по доводу жалобы.</w:t>
      </w:r>
    </w:p>
    <w:p>
      <w:pPr>
        <w:pStyle w:val="Style23"/>
        <w:keepNext/>
        <w:keepLines/>
        <w:widowControl w:val="0"/>
        <w:shd w:val="clear" w:color="auto" w:fill="auto"/>
        <w:bidi w:val="0"/>
        <w:spacing w:before="0" w:line="240" w:lineRule="auto"/>
        <w:ind w:left="0" w:right="0" w:firstLine="0"/>
        <w:jc w:val="both"/>
      </w:pPr>
      <w:bookmarkStart w:id="18" w:name="bookmark18"/>
      <w:r>
        <w:rPr>
          <w:rStyle w:val="CharStyle24"/>
        </w:rPr>
        <w:t>IIIIIIIIIIIIIIIIIIIIIII</w:t>
      </w:r>
      <w:bookmarkEnd w:id="18"/>
    </w:p>
    <w:p>
      <w:pPr>
        <w:pStyle w:val="Style17"/>
        <w:keepNext w:val="0"/>
        <w:keepLines w:val="0"/>
        <w:widowControl w:val="0"/>
        <w:shd w:val="clear" w:color="auto" w:fill="auto"/>
        <w:bidi w:val="0"/>
        <w:spacing w:before="0" w:after="0" w:line="240" w:lineRule="auto"/>
        <w:ind w:left="0" w:right="0" w:firstLine="580"/>
        <w:jc w:val="both"/>
      </w:pPr>
      <w:r>
        <w:rPr>
          <w:rStyle w:val="CharStyle18"/>
        </w:rPr>
        <w:t>В соответствии с ч.ч.1,3 ст.99 Закона, в ходе рассмотрения дела установлено следующее.</w:t>
      </w:r>
    </w:p>
    <w:p>
      <w:pPr>
        <w:pStyle w:val="Style17"/>
        <w:keepNext w:val="0"/>
        <w:keepLines w:val="0"/>
        <w:widowControl w:val="0"/>
        <w:shd w:val="clear" w:color="auto" w:fill="auto"/>
        <w:bidi w:val="0"/>
        <w:spacing w:before="0" w:after="0" w:line="240" w:lineRule="auto"/>
        <w:ind w:left="0" w:right="0" w:firstLine="580"/>
        <w:jc w:val="both"/>
      </w:pPr>
      <w:r>
        <w:rPr>
          <w:rStyle w:val="CharStyle18"/>
        </w:rPr>
        <w:t xml:space="preserve">Заказчиком в Единой информационной системе (ЕИС) на официальном сайте </w:t>
      </w:r>
      <w:r>
        <w:fldChar w:fldCharType="begin"/>
      </w:r>
      <w:r>
        <w:rPr/>
        <w:instrText> HYPERLINK "http://www.zakupki.gov.ru/" </w:instrText>
      </w:r>
      <w:r>
        <w:fldChar w:fldCharType="separate"/>
      </w:r>
      <w:r>
        <w:rPr>
          <w:rStyle w:val="CharStyle18"/>
          <w:color w:val="000080"/>
          <w:u w:val="single"/>
          <w:lang w:val="en-US" w:eastAsia="en-US"/>
        </w:rPr>
        <w:t>www.zakupki.gov.ru</w:t>
      </w:r>
      <w:r>
        <w:fldChar w:fldCharType="end"/>
      </w:r>
      <w:r>
        <w:rPr>
          <w:rStyle w:val="CharStyle18"/>
          <w:color w:val="000080"/>
          <w:lang w:val="en-US" w:eastAsia="en-US"/>
        </w:rPr>
        <w:t xml:space="preserve"> </w:t>
      </w:r>
      <w:r>
        <w:rPr>
          <w:rStyle w:val="CharStyle18"/>
          <w:lang w:val="en-US" w:eastAsia="en-US"/>
        </w:rPr>
        <w:t xml:space="preserve">29.08.2025 </w:t>
      </w:r>
      <w:r>
        <w:rPr>
          <w:rStyle w:val="CharStyle18"/>
        </w:rPr>
        <w:t xml:space="preserve">размещено извещение о проведении закупки, </w:t>
      </w:r>
      <w:r>
        <w:rPr>
          <w:rStyle w:val="CharStyle18"/>
          <w:lang w:val="en-US" w:eastAsia="en-US"/>
        </w:rPr>
        <w:t xml:space="preserve">29.08.2025 </w:t>
      </w:r>
      <w:r>
        <w:rPr>
          <w:rStyle w:val="CharStyle18"/>
        </w:rPr>
        <w:t xml:space="preserve">в </w:t>
      </w:r>
      <w:r>
        <w:rPr>
          <w:rStyle w:val="CharStyle18"/>
          <w:lang w:val="en-US" w:eastAsia="en-US"/>
        </w:rPr>
        <w:t xml:space="preserve">13:48 </w:t>
      </w:r>
      <w:r>
        <w:rPr>
          <w:rStyle w:val="CharStyle18"/>
        </w:rPr>
        <w:t>внесены изменения, согласно которым:</w:t>
      </w:r>
    </w:p>
    <w:p>
      <w:pPr>
        <w:pStyle w:val="Style17"/>
        <w:keepNext w:val="0"/>
        <w:keepLines w:val="0"/>
        <w:widowControl w:val="0"/>
        <w:numPr>
          <w:ilvl w:val="0"/>
          <w:numId w:val="1"/>
        </w:numPr>
        <w:shd w:val="clear" w:color="auto" w:fill="auto"/>
        <w:tabs>
          <w:tab w:pos="792" w:val="left"/>
        </w:tabs>
        <w:bidi w:val="0"/>
        <w:spacing w:before="0" w:after="0" w:line="240" w:lineRule="auto"/>
        <w:ind w:left="0" w:right="0" w:firstLine="580"/>
        <w:jc w:val="both"/>
      </w:pPr>
      <w:r>
        <w:rPr>
          <w:rStyle w:val="CharStyle18"/>
        </w:rPr>
        <w:t xml:space="preserve">установлены дата и время окончания подачи заявок </w:t>
      </w:r>
      <w:r>
        <w:rPr>
          <w:rStyle w:val="CharStyle18"/>
          <w:lang w:val="en-US" w:eastAsia="en-US"/>
        </w:rPr>
        <w:t xml:space="preserve">– 08.09.2025 09:00 </w:t>
      </w:r>
      <w:r>
        <w:rPr>
          <w:rStyle w:val="CharStyle18"/>
        </w:rPr>
        <w:t>(МСК);</w:t>
      </w:r>
    </w:p>
    <w:p>
      <w:pPr>
        <w:pStyle w:val="Style17"/>
        <w:keepNext w:val="0"/>
        <w:keepLines w:val="0"/>
        <w:widowControl w:val="0"/>
        <w:numPr>
          <w:ilvl w:val="0"/>
          <w:numId w:val="1"/>
        </w:numPr>
        <w:shd w:val="clear" w:color="auto" w:fill="auto"/>
        <w:tabs>
          <w:tab w:pos="792" w:val="left"/>
        </w:tabs>
        <w:bidi w:val="0"/>
        <w:spacing w:before="0" w:after="0" w:line="240" w:lineRule="auto"/>
        <w:ind w:left="0" w:right="0" w:firstLine="580"/>
        <w:jc w:val="both"/>
      </w:pPr>
      <w:r>
        <w:rPr>
          <w:rStyle w:val="CharStyle18"/>
        </w:rPr>
        <w:t xml:space="preserve">начальная (максимальная) цена контракта (НМЦК) составила </w:t>
      </w:r>
      <w:r>
        <w:rPr>
          <w:rStyle w:val="CharStyle18"/>
          <w:lang w:val="en-US" w:eastAsia="en-US"/>
        </w:rPr>
        <w:t xml:space="preserve">1 990 000, 00 </w:t>
      </w:r>
      <w:r>
        <w:rPr>
          <w:rStyle w:val="CharStyle18"/>
        </w:rPr>
        <w:t>рублей.</w:t>
      </w:r>
    </w:p>
    <w:p>
      <w:pPr>
        <w:pStyle w:val="Style17"/>
        <w:keepNext w:val="0"/>
        <w:keepLines w:val="0"/>
        <w:widowControl w:val="0"/>
        <w:shd w:val="clear" w:color="auto" w:fill="auto"/>
        <w:bidi w:val="0"/>
        <w:spacing w:before="0" w:after="240" w:line="240" w:lineRule="auto"/>
        <w:ind w:left="0" w:right="0" w:firstLine="580"/>
        <w:jc w:val="both"/>
      </w:pPr>
      <w:r>
        <w:rPr>
          <w:rStyle w:val="CharStyle18"/>
        </w:rPr>
        <w:t xml:space="preserve">Согласно протоколу подведения итогов определения поставщика (подрядчика, исполнителя) от </w:t>
      </w:r>
      <w:r>
        <w:rPr>
          <w:rStyle w:val="CharStyle18"/>
          <w:lang w:val="en-US" w:eastAsia="en-US"/>
        </w:rPr>
        <w:t xml:space="preserve">10.09.2025 </w:t>
      </w:r>
      <w:r>
        <w:rPr>
          <w:rStyle w:val="CharStyle18"/>
        </w:rPr>
        <w:t xml:space="preserve">№ИЭА1 на участие в закупке подана </w:t>
      </w:r>
      <w:r>
        <w:rPr>
          <w:rStyle w:val="CharStyle18"/>
          <w:lang w:val="en-US" w:eastAsia="en-US"/>
        </w:rPr>
        <w:t xml:space="preserve">1 </w:t>
      </w:r>
      <w:r>
        <w:rPr>
          <w:rStyle w:val="CharStyle18"/>
        </w:rPr>
        <w:t>(одна) заявка, которая признана соответствующей требованиям Закона и извещения.</w:t>
      </w:r>
    </w:p>
    <w:p>
      <w:pPr>
        <w:pStyle w:val="Style17"/>
        <w:keepNext w:val="0"/>
        <w:keepLines w:val="0"/>
        <w:widowControl w:val="0"/>
        <w:shd w:val="clear" w:color="auto" w:fill="auto"/>
        <w:bidi w:val="0"/>
        <w:spacing w:before="0" w:after="0" w:line="240" w:lineRule="auto"/>
        <w:ind w:left="0" w:right="0" w:firstLine="580"/>
        <w:jc w:val="both"/>
      </w:pPr>
      <w:r>
        <w:rPr>
          <w:rStyle w:val="CharStyle18"/>
        </w:rPr>
        <w:t>Согласно доводам жалобы, установленные в описании объекта закупки характеристики являются излишними и сформированы под товар единственного производителя.</w:t>
      </w:r>
    </w:p>
    <w:p>
      <w:pPr>
        <w:pStyle w:val="Style17"/>
        <w:keepNext w:val="0"/>
        <w:keepLines w:val="0"/>
        <w:widowControl w:val="0"/>
        <w:shd w:val="clear" w:color="auto" w:fill="auto"/>
        <w:bidi w:val="0"/>
        <w:spacing w:before="0" w:after="0" w:line="240" w:lineRule="auto"/>
        <w:ind w:left="0" w:right="0" w:firstLine="580"/>
        <w:jc w:val="both"/>
      </w:pPr>
      <w:r>
        <w:rPr>
          <w:rStyle w:val="CharStyle18"/>
        </w:rPr>
        <w:t>При принятии решения Комиссия Ростовского УФАС России руководствуется следующим.</w:t>
      </w:r>
    </w:p>
    <w:p>
      <w:pPr>
        <w:pStyle w:val="Style17"/>
        <w:keepNext w:val="0"/>
        <w:keepLines w:val="0"/>
        <w:widowControl w:val="0"/>
        <w:shd w:val="clear" w:color="auto" w:fill="auto"/>
        <w:bidi w:val="0"/>
        <w:spacing w:before="0" w:after="0" w:line="240" w:lineRule="auto"/>
        <w:ind w:left="0" w:right="0" w:firstLine="580"/>
        <w:jc w:val="both"/>
      </w:pPr>
      <w:r>
        <w:rPr>
          <w:rStyle w:val="CharStyle18"/>
        </w:rPr>
        <w:t xml:space="preserve">В соответствии с п.1 ч.2 ст.42 Закона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w:t>
      </w:r>
      <w:r>
        <w:rPr>
          <w:rStyle w:val="CharStyle18"/>
          <w:lang w:val="en-US" w:eastAsia="en-US"/>
        </w:rPr>
        <w:t xml:space="preserve">33 </w:t>
      </w:r>
      <w:r>
        <w:rPr>
          <w:rStyle w:val="CharStyle18"/>
        </w:rPr>
        <w:t>настоящего Федерального закона.</w:t>
      </w:r>
    </w:p>
    <w:p>
      <w:pPr>
        <w:pStyle w:val="Style17"/>
        <w:keepNext w:val="0"/>
        <w:keepLines w:val="0"/>
        <w:widowControl w:val="0"/>
        <w:shd w:val="clear" w:color="auto" w:fill="auto"/>
        <w:bidi w:val="0"/>
        <w:spacing w:before="0" w:after="0" w:line="240" w:lineRule="auto"/>
        <w:ind w:left="0" w:right="0" w:firstLine="580"/>
        <w:jc w:val="both"/>
      </w:pPr>
      <w:r>
        <w:rPr>
          <w:rStyle w:val="CharStyle18"/>
        </w:rPr>
        <w:t xml:space="preserve">Пунктом </w:t>
      </w:r>
      <w:r>
        <w:rPr>
          <w:rStyle w:val="CharStyle18"/>
          <w:lang w:val="en-US" w:eastAsia="en-US"/>
        </w:rPr>
        <w:t xml:space="preserve">1 </w:t>
      </w:r>
      <w:r>
        <w:rPr>
          <w:rStyle w:val="CharStyle18"/>
        </w:rPr>
        <w:t>ч.1 ст.33 Закона установлено, что Заказчик в случаях, предусмотренных настоящим Федеральным законом, при описании объекта закупки должен руководствоваться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7"/>
        <w:keepNext w:val="0"/>
        <w:keepLines w:val="0"/>
        <w:widowControl w:val="0"/>
        <w:shd w:val="clear" w:color="auto" w:fill="auto"/>
        <w:bidi w:val="0"/>
        <w:spacing w:before="0" w:after="0" w:line="240" w:lineRule="auto"/>
        <w:ind w:left="0" w:right="0" w:firstLine="580"/>
        <w:jc w:val="both"/>
      </w:pPr>
      <w:r>
        <w:rPr>
          <w:rStyle w:val="CharStyle18"/>
        </w:rPr>
        <w:t xml:space="preserve">В силу ч.1.1. ст.33 Закона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w:t>
      </w:r>
      <w:r>
        <w:rPr>
          <w:rStyle w:val="CharStyle18"/>
          <w:lang w:val="en-US" w:eastAsia="en-US"/>
        </w:rPr>
        <w:t xml:space="preserve">1 </w:t>
      </w:r>
      <w:r>
        <w:rPr>
          <w:rStyle w:val="CharStyle18"/>
        </w:rPr>
        <w:t xml:space="preserve">части </w:t>
      </w:r>
      <w:r>
        <w:rPr>
          <w:rStyle w:val="CharStyle18"/>
          <w:lang w:val="en-US" w:eastAsia="en-US"/>
        </w:rPr>
        <w:t xml:space="preserve">2 </w:t>
      </w:r>
      <w:r>
        <w:rPr>
          <w:rStyle w:val="CharStyle18"/>
        </w:rPr>
        <w:t xml:space="preserve">статьи </w:t>
      </w:r>
      <w:r>
        <w:rPr>
          <w:rStyle w:val="CharStyle18"/>
          <w:lang w:val="en-US" w:eastAsia="en-US"/>
        </w:rPr>
        <w:t xml:space="preserve">14 </w:t>
      </w:r>
      <w:r>
        <w:rPr>
          <w:rStyle w:val="CharStyle18"/>
        </w:rPr>
        <w:t>настоящего Федерального закона запрет, ограничение или преимущество, указываются характеристики товара российского происхождения.</w:t>
      </w:r>
    </w:p>
    <w:p>
      <w:pPr>
        <w:pStyle w:val="Style17"/>
        <w:keepNext w:val="0"/>
        <w:keepLines w:val="0"/>
        <w:widowControl w:val="0"/>
        <w:shd w:val="clear" w:color="auto" w:fill="auto"/>
        <w:bidi w:val="0"/>
        <w:spacing w:before="0" w:after="0" w:line="240" w:lineRule="auto"/>
        <w:ind w:left="0" w:right="0" w:firstLine="580"/>
        <w:jc w:val="both"/>
      </w:pPr>
      <w:r>
        <w:rPr>
          <w:rStyle w:val="CharStyle18"/>
        </w:rPr>
        <w:t>Из совокупного толкования п.1,2 ч.1, ч.2 ст.33 Закона следует, что описание объекта закупки должно носить объективный характер, то есть быть продиктовано истинными (а не мнимыми и недоказанными) потребностями заказчика, а также исключать любую возможность необоснованного ограничения количества потенциальных участников закупки установлением в извещении о проведении закупки заведомо неисполнимых требований либо требований, удовлетворить которые может лишь ограниченный круг лиц (при отсутствии доказательств действительной необходимости в установлении таких требований).</w:t>
      </w:r>
    </w:p>
    <w:p>
      <w:pPr>
        <w:pStyle w:val="Style17"/>
        <w:keepNext w:val="0"/>
        <w:keepLines w:val="0"/>
        <w:widowControl w:val="0"/>
        <w:shd w:val="clear" w:color="auto" w:fill="auto"/>
        <w:bidi w:val="0"/>
        <w:spacing w:before="0" w:after="0" w:line="240" w:lineRule="auto"/>
        <w:ind w:left="0" w:right="0" w:firstLine="580"/>
        <w:jc w:val="both"/>
      </w:pPr>
      <w:r>
        <w:rPr>
          <w:rStyle w:val="CharStyle18"/>
        </w:rPr>
        <w:t>Комиссия считает, что действия заказчика, сформировавшего требования к конкретному товару, обращающемуся на соответствующем рынке, могут быть признаны нарушением антимонопольного законодательства и законодательства о контрактной системе лишь в случае, когда они привели к необоснованному ограничению конкуренции, созданию неоправданных барьеров хозяйствующим субъектам при реализации ими права на участие в конкурентных процедурах закупки.</w:t>
      </w:r>
    </w:p>
    <w:p>
      <w:pPr>
        <w:pStyle w:val="Style17"/>
        <w:keepNext w:val="0"/>
        <w:keepLines w:val="0"/>
        <w:widowControl w:val="0"/>
        <w:shd w:val="clear" w:color="auto" w:fill="auto"/>
        <w:bidi w:val="0"/>
        <w:spacing w:before="0" w:after="0" w:line="240" w:lineRule="auto"/>
        <w:ind w:left="0" w:right="0" w:firstLine="580"/>
        <w:jc w:val="both"/>
      </w:pPr>
      <w:r>
        <w:rPr>
          <w:rStyle w:val="CharStyle18"/>
        </w:rPr>
        <w:t xml:space="preserve">Исходя из положений законодательства о контрактной системы в сфере закупок, ФАС России выработана правовая позиция, согласно которой объект закупки должен быть сформирован таким образом, чтобы совокупности характеристик товара соответствовало как минимум два производителя (Письмо от 19.04.2023г. </w:t>
      </w:r>
      <w:r>
        <w:rPr>
          <w:rStyle w:val="CharStyle18"/>
          <w:lang w:val="en-US" w:eastAsia="en-US"/>
        </w:rPr>
        <w:t xml:space="preserve">N </w:t>
      </w:r>
      <w:r>
        <w:rPr>
          <w:rStyle w:val="CharStyle18"/>
        </w:rPr>
        <w:t xml:space="preserve">ПИ/30510/23, Письмо от </w:t>
      </w:r>
      <w:r>
        <w:rPr>
          <w:rStyle w:val="CharStyle18"/>
          <w:lang w:val="en-US" w:eastAsia="en-US"/>
        </w:rPr>
        <w:t>21.03.2025 N 28/26176/25).</w:t>
      </w:r>
    </w:p>
    <w:p>
      <w:pPr>
        <w:pStyle w:val="Style17"/>
        <w:keepNext w:val="0"/>
        <w:keepLines w:val="0"/>
        <w:widowControl w:val="0"/>
        <w:shd w:val="clear" w:color="auto" w:fill="auto"/>
        <w:bidi w:val="0"/>
        <w:spacing w:before="0" w:after="0" w:line="240" w:lineRule="auto"/>
        <w:ind w:left="0" w:right="0" w:firstLine="580"/>
        <w:jc w:val="both"/>
      </w:pPr>
      <w:r>
        <w:rPr>
          <w:rStyle w:val="CharStyle18"/>
        </w:rPr>
        <w:t>В силу ч.1 ст.14 Закона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товару, работе, услуге, соответственно выполняемой, оказываемой иностранным гражданином или иностранным юридическим лицом, равные условия с товаром российского происхождения, работой, услугой, соответственно выполняемой, оказываемой российским</w:t>
      </w:r>
    </w:p>
    <w:p>
      <w:pPr>
        <w:pStyle w:val="Style17"/>
        <w:keepNext w:val="0"/>
        <w:keepLines w:val="0"/>
        <w:widowControl w:val="0"/>
        <w:shd w:val="clear" w:color="auto" w:fill="auto"/>
        <w:bidi w:val="0"/>
        <w:spacing w:before="0" w:after="0" w:line="240" w:lineRule="auto"/>
        <w:ind w:left="0" w:right="0" w:firstLine="0"/>
        <w:jc w:val="both"/>
      </w:pPr>
      <w:r>
        <w:rPr>
          <w:rStyle w:val="CharStyle18"/>
        </w:rPr>
        <w:t xml:space="preserve">гражданином или российским юридическим лицом, за исключением случаев принятия Правительством Российской Федерации мер, предусмотренных пунктом </w:t>
      </w:r>
      <w:r>
        <w:rPr>
          <w:rStyle w:val="CharStyle18"/>
          <w:lang w:val="en-US" w:eastAsia="en-US"/>
        </w:rPr>
        <w:t xml:space="preserve">1 </w:t>
      </w:r>
      <w:r>
        <w:rPr>
          <w:rStyle w:val="CharStyle18"/>
        </w:rPr>
        <w:t xml:space="preserve">части </w:t>
      </w:r>
      <w:r>
        <w:rPr>
          <w:rStyle w:val="CharStyle18"/>
          <w:lang w:val="en-US" w:eastAsia="en-US"/>
        </w:rPr>
        <w:t xml:space="preserve">2 </w:t>
      </w:r>
      <w:r>
        <w:rPr>
          <w:rStyle w:val="CharStyle18"/>
        </w:rPr>
        <w:t xml:space="preserve">настоящей статьи. Если иное не предусмотрено мерами, принятыми Правительством Российской Федерации в соответствии с пунктом </w:t>
      </w:r>
      <w:r>
        <w:rPr>
          <w:rStyle w:val="CharStyle18"/>
          <w:lang w:val="en-US" w:eastAsia="en-US"/>
        </w:rPr>
        <w:t xml:space="preserve">1 </w:t>
      </w:r>
      <w:r>
        <w:rPr>
          <w:rStyle w:val="CharStyle18"/>
        </w:rPr>
        <w:t xml:space="preserve">части </w:t>
      </w:r>
      <w:r>
        <w:rPr>
          <w:rStyle w:val="CharStyle18"/>
          <w:lang w:val="en-US" w:eastAsia="en-US"/>
        </w:rPr>
        <w:t xml:space="preserve">2 </w:t>
      </w:r>
      <w:r>
        <w:rPr>
          <w:rStyle w:val="CharStyle18"/>
        </w:rPr>
        <w:t>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17"/>
        <w:keepNext w:val="0"/>
        <w:keepLines w:val="0"/>
        <w:widowControl w:val="0"/>
        <w:shd w:val="clear" w:color="auto" w:fill="auto"/>
        <w:bidi w:val="0"/>
        <w:spacing w:before="0" w:after="0" w:line="240" w:lineRule="auto"/>
        <w:ind w:left="0" w:right="0" w:firstLine="580"/>
        <w:jc w:val="both"/>
      </w:pPr>
      <w:r>
        <w:rPr>
          <w:rStyle w:val="CharStyle18"/>
        </w:rPr>
        <w:t xml:space="preserve">В силу п.п.в) п.1 ч.2 ст.14 Закона Правительство Российской Федерации вправе с учетом положений части </w:t>
      </w:r>
      <w:r>
        <w:rPr>
          <w:rStyle w:val="CharStyle18"/>
          <w:lang w:val="en-US" w:eastAsia="en-US"/>
        </w:rPr>
        <w:t xml:space="preserve">3 </w:t>
      </w:r>
      <w:r>
        <w:rPr>
          <w:rStyle w:val="CharStyle18"/>
        </w:rPr>
        <w:t>настоящей статьи принимать меры, устанавливающие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17"/>
        <w:keepNext w:val="0"/>
        <w:keepLines w:val="0"/>
        <w:widowControl w:val="0"/>
        <w:shd w:val="clear" w:color="auto" w:fill="auto"/>
        <w:bidi w:val="0"/>
        <w:spacing w:before="0" w:after="240" w:line="240" w:lineRule="auto"/>
        <w:ind w:left="0" w:right="0" w:firstLine="580"/>
        <w:jc w:val="both"/>
      </w:pPr>
      <w:r>
        <w:rPr>
          <w:rStyle w:val="CharStyle18"/>
        </w:rPr>
        <w:t xml:space="preserve">Во исполнение указанных норм Закона Правительством РФ принято Постановление Правительства РФ от </w:t>
      </w:r>
      <w:r>
        <w:rPr>
          <w:rStyle w:val="CharStyle18"/>
          <w:lang w:val="en-US" w:eastAsia="en-US"/>
        </w:rPr>
        <w:t xml:space="preserve">23.12.2024 N 1875 </w:t>
      </w:r>
      <w:r>
        <w:rPr>
          <w:rStyle w:val="CharStyle18"/>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8"/>
          <w:lang w:val="en-US" w:eastAsia="en-US"/>
        </w:rPr>
        <w:t xml:space="preserve">— </w:t>
      </w:r>
      <w:r>
        <w:rPr>
          <w:rStyle w:val="CharStyle18"/>
        </w:rPr>
        <w:t xml:space="preserve">Постановление </w:t>
      </w:r>
      <w:r>
        <w:rPr>
          <w:rStyle w:val="CharStyle18"/>
          <w:lang w:val="en-US" w:eastAsia="en-US"/>
        </w:rPr>
        <w:t>N 1875).</w:t>
      </w:r>
    </w:p>
    <w:p>
      <w:pPr>
        <w:pStyle w:val="Style17"/>
        <w:keepNext w:val="0"/>
        <w:keepLines w:val="0"/>
        <w:widowControl w:val="0"/>
        <w:shd w:val="clear" w:color="auto" w:fill="auto"/>
        <w:bidi w:val="0"/>
        <w:spacing w:before="0" w:after="0" w:line="240" w:lineRule="auto"/>
        <w:ind w:left="0" w:right="0" w:firstLine="580"/>
        <w:jc w:val="both"/>
      </w:pPr>
      <w:r>
        <w:rPr>
          <w:rStyle w:val="CharStyle18"/>
        </w:rPr>
        <w:t xml:space="preserve">Согласно извещению, объектом закупки является аппарат для аэрозольной дезинфекции поверхностей медицинских изделий, позиция Каталога товаров, работ, услуг (далее </w:t>
      </w:r>
      <w:r>
        <w:rPr>
          <w:rStyle w:val="CharStyle18"/>
          <w:lang w:val="en-US" w:eastAsia="en-US"/>
        </w:rPr>
        <w:t xml:space="preserve">— </w:t>
      </w:r>
      <w:r>
        <w:rPr>
          <w:rStyle w:val="CharStyle18"/>
        </w:rPr>
        <w:t xml:space="preserve">КТРУ) </w:t>
      </w:r>
      <w:r>
        <w:rPr>
          <w:rStyle w:val="CharStyle18"/>
          <w:lang w:val="en-US" w:eastAsia="en-US"/>
        </w:rPr>
        <w:t xml:space="preserve">32.50.50.190-00000525 </w:t>
      </w:r>
      <w:r>
        <w:rPr>
          <w:rStyle w:val="CharStyle18"/>
        </w:rPr>
        <w:t xml:space="preserve">с датой начала обязательного применения </w:t>
      </w:r>
      <w:r>
        <w:rPr>
          <w:rStyle w:val="CharStyle18"/>
          <w:lang w:val="en-US" w:eastAsia="en-US"/>
        </w:rPr>
        <w:t xml:space="preserve">01.07.2019. </w:t>
      </w:r>
      <w:r>
        <w:rPr>
          <w:rStyle w:val="CharStyle18"/>
        </w:rPr>
        <w:t>Сведения о характеристиках товара в предусмотренной позиции КТРУ отсутствуют, в связи с чем описание объекта закупки сформировано Заказчиком с учетом положений ст.33 Закона.</w:t>
      </w:r>
    </w:p>
    <w:p>
      <w:pPr>
        <w:pStyle w:val="Style17"/>
        <w:keepNext w:val="0"/>
        <w:keepLines w:val="0"/>
        <w:widowControl w:val="0"/>
        <w:shd w:val="clear" w:color="auto" w:fill="auto"/>
        <w:bidi w:val="0"/>
        <w:spacing w:before="0" w:after="0" w:line="240" w:lineRule="auto"/>
        <w:ind w:left="0" w:right="0" w:firstLine="580"/>
        <w:jc w:val="both"/>
      </w:pPr>
      <w:r>
        <w:rPr>
          <w:rStyle w:val="CharStyle18"/>
        </w:rPr>
        <w:t xml:space="preserve">Заявитель считает излишним установление требования к закупаемому товару </w:t>
      </w:r>
      <w:r>
        <w:rPr>
          <w:rStyle w:val="CharStyle18"/>
          <w:i/>
          <w:iCs/>
        </w:rPr>
        <w:t xml:space="preserve">«Мобильная система для транспортировки аэрозольного распылителя (тележка, колеса и иное) </w:t>
      </w:r>
      <w:r>
        <w:rPr>
          <w:rStyle w:val="CharStyle18"/>
          <w:i/>
          <w:iCs/>
          <w:lang w:val="en-US" w:eastAsia="en-US"/>
        </w:rPr>
        <w:t xml:space="preserve">— </w:t>
      </w:r>
      <w:r>
        <w:rPr>
          <w:rStyle w:val="CharStyle18"/>
          <w:i/>
          <w:iCs/>
        </w:rPr>
        <w:t xml:space="preserve">Наличие», </w:t>
      </w:r>
      <w:r>
        <w:rPr>
          <w:rStyle w:val="CharStyle18"/>
        </w:rPr>
        <w:t>поскольку, по мнению Заявителя, не все аппараты требуют дополнительного использования системы для транспортировки и могут обладать комфортным для транспортировки весом и мобильностью, удобством перемещения.</w:t>
      </w:r>
    </w:p>
    <w:p>
      <w:pPr>
        <w:pStyle w:val="Style17"/>
        <w:keepNext w:val="0"/>
        <w:keepLines w:val="0"/>
        <w:widowControl w:val="0"/>
        <w:shd w:val="clear" w:color="auto" w:fill="auto"/>
        <w:bidi w:val="0"/>
        <w:spacing w:before="0" w:after="0" w:line="240" w:lineRule="auto"/>
        <w:ind w:left="0" w:right="0" w:firstLine="580"/>
        <w:jc w:val="both"/>
      </w:pPr>
      <w:r>
        <w:rPr>
          <w:rStyle w:val="CharStyle18"/>
        </w:rPr>
        <w:t>Представитель Заказчика с доводами жалобы не согласился, представил возражения, содержащие, в том числе, указание на то, что установленные описанием объекта закупки показатели и характеристики закупаемых медицинских изделий обусловлены необходимостью удовлетворения потребностей медицинского учреждения в части транспортировки оборудования и организации его мобильности.</w:t>
      </w:r>
    </w:p>
    <w:p>
      <w:pPr>
        <w:pStyle w:val="Style17"/>
        <w:keepNext w:val="0"/>
        <w:keepLines w:val="0"/>
        <w:widowControl w:val="0"/>
        <w:shd w:val="clear" w:color="auto" w:fill="auto"/>
        <w:bidi w:val="0"/>
        <w:spacing w:before="0" w:after="0" w:line="240" w:lineRule="auto"/>
        <w:ind w:left="0" w:right="0" w:firstLine="580"/>
        <w:jc w:val="both"/>
      </w:pPr>
      <w:r>
        <w:rPr>
          <w:rStyle w:val="CharStyle18"/>
        </w:rPr>
        <w:t xml:space="preserve">В материалы дела Заказчиком представлена сравнительная таблица, подтверждающая соответствие не менее </w:t>
      </w:r>
      <w:r>
        <w:rPr>
          <w:rStyle w:val="CharStyle18"/>
          <w:lang w:val="en-US" w:eastAsia="en-US"/>
        </w:rPr>
        <w:t xml:space="preserve">2 </w:t>
      </w:r>
      <w:r>
        <w:rPr>
          <w:rStyle w:val="CharStyle18"/>
        </w:rPr>
        <w:t>(двух) товаров различных производителей сформированным в извещении требованиям:</w:t>
      </w:r>
    </w:p>
    <w:p>
      <w:pPr>
        <w:pStyle w:val="Style17"/>
        <w:keepNext w:val="0"/>
        <w:keepLines w:val="0"/>
        <w:widowControl w:val="0"/>
        <w:numPr>
          <w:ilvl w:val="0"/>
          <w:numId w:val="1"/>
        </w:numPr>
        <w:shd w:val="clear" w:color="auto" w:fill="auto"/>
        <w:tabs>
          <w:tab w:pos="788" w:val="left"/>
        </w:tabs>
        <w:bidi w:val="0"/>
        <w:spacing w:before="0" w:after="0" w:line="240" w:lineRule="auto"/>
        <w:ind w:left="0" w:right="0" w:firstLine="580"/>
        <w:jc w:val="both"/>
      </w:pPr>
      <w:r>
        <w:rPr>
          <w:rStyle w:val="CharStyle18"/>
        </w:rPr>
        <w:t xml:space="preserve">Распылители типа Ультраспрейер Р по ТУ </w:t>
      </w:r>
      <w:r>
        <w:rPr>
          <w:rStyle w:val="CharStyle18"/>
          <w:lang w:val="en-US" w:eastAsia="en-US"/>
        </w:rPr>
        <w:t xml:space="preserve">9451-001-39916324-2013, </w:t>
      </w:r>
      <w:r>
        <w:rPr>
          <w:rStyle w:val="CharStyle18"/>
        </w:rPr>
        <w:t xml:space="preserve">вариант исполнения Распылитель Ультраспрейер Р-60М по ТУ </w:t>
      </w:r>
      <w:r>
        <w:rPr>
          <w:rStyle w:val="CharStyle18"/>
          <w:lang w:val="en-US" w:eastAsia="en-US"/>
        </w:rPr>
        <w:t xml:space="preserve">9451-001-39916324-2013, </w:t>
      </w:r>
      <w:r>
        <w:rPr>
          <w:rStyle w:val="CharStyle18"/>
        </w:rPr>
        <w:t xml:space="preserve">ООО «Растер», Россия (РЗН </w:t>
      </w:r>
      <w:r>
        <w:rPr>
          <w:rStyle w:val="CharStyle18"/>
          <w:lang w:val="en-US" w:eastAsia="en-US"/>
        </w:rPr>
        <w:t xml:space="preserve">2014/1920 </w:t>
      </w:r>
      <w:r>
        <w:rPr>
          <w:rStyle w:val="CharStyle18"/>
        </w:rPr>
        <w:t xml:space="preserve">от </w:t>
      </w:r>
      <w:r>
        <w:rPr>
          <w:rStyle w:val="CharStyle18"/>
          <w:lang w:val="en-US" w:eastAsia="en-US"/>
        </w:rPr>
        <w:t>10.11.2022);</w:t>
      </w:r>
    </w:p>
    <w:p>
      <w:pPr>
        <w:pStyle w:val="Style17"/>
        <w:keepNext w:val="0"/>
        <w:keepLines w:val="0"/>
        <w:widowControl w:val="0"/>
        <w:numPr>
          <w:ilvl w:val="0"/>
          <w:numId w:val="1"/>
        </w:numPr>
        <w:shd w:val="clear" w:color="auto" w:fill="auto"/>
        <w:tabs>
          <w:tab w:pos="783" w:val="left"/>
        </w:tabs>
        <w:bidi w:val="0"/>
        <w:spacing w:before="0" w:after="0" w:line="240" w:lineRule="auto"/>
        <w:ind w:left="0" w:right="0" w:firstLine="580"/>
        <w:jc w:val="both"/>
      </w:pPr>
      <w:r>
        <w:rPr>
          <w:rStyle w:val="CharStyle18"/>
        </w:rPr>
        <w:t xml:space="preserve">Аппарат для аэрозольной дезинфекции модель </w:t>
      </w:r>
      <w:r>
        <w:rPr>
          <w:rStyle w:val="CharStyle18"/>
          <w:lang w:val="en-US" w:eastAsia="en-US"/>
        </w:rPr>
        <w:t xml:space="preserve">«Nocospray», </w:t>
      </w:r>
      <w:r>
        <w:rPr>
          <w:rStyle w:val="CharStyle18"/>
        </w:rPr>
        <w:t xml:space="preserve">Франция (РЗН </w:t>
      </w:r>
      <w:r>
        <w:rPr>
          <w:rStyle w:val="CharStyle18"/>
          <w:lang w:val="en-US" w:eastAsia="en-US"/>
        </w:rPr>
        <w:t xml:space="preserve">2016/3916 </w:t>
      </w:r>
      <w:r>
        <w:rPr>
          <w:rStyle w:val="CharStyle18"/>
        </w:rPr>
        <w:t xml:space="preserve">от </w:t>
      </w:r>
      <w:r>
        <w:rPr>
          <w:rStyle w:val="CharStyle18"/>
          <w:lang w:val="en-US" w:eastAsia="en-US"/>
        </w:rPr>
        <w:t>01.04.2016).</w:t>
      </w:r>
    </w:p>
    <w:p>
      <w:pPr>
        <w:pStyle w:val="Style17"/>
        <w:keepNext w:val="0"/>
        <w:keepLines w:val="0"/>
        <w:widowControl w:val="0"/>
        <w:shd w:val="clear" w:color="auto" w:fill="auto"/>
        <w:bidi w:val="0"/>
        <w:spacing w:before="0" w:after="0" w:line="240" w:lineRule="auto"/>
        <w:ind w:left="0" w:right="0" w:firstLine="580"/>
        <w:jc w:val="both"/>
      </w:pPr>
      <w:r>
        <w:rPr>
          <w:rStyle w:val="CharStyle18"/>
        </w:rPr>
        <w:t>Комиссия Ростовского УФАС России отмечает, что из анализа ч.4 ст.106 Закона следует, что именно на Заявителя жалобы возложена обязанность по доказыванию обоснованности доводов жалобы с предоставлением соответствующих документов. Заявитель не представил доказательства, однозначно свидетельствующих о неправомерности установления Заказчиком оспариваемых требований, равно как и об ограничении потенциального количества участников закупки путем установления спорных требований и лишении Заявителя подать заявку на участие в закупке.</w:t>
      </w:r>
    </w:p>
    <w:p>
      <w:pPr>
        <w:pStyle w:val="Style17"/>
        <w:keepNext w:val="0"/>
        <w:keepLines w:val="0"/>
        <w:widowControl w:val="0"/>
        <w:shd w:val="clear" w:color="auto" w:fill="auto"/>
        <w:bidi w:val="0"/>
        <w:spacing w:before="0" w:after="0" w:line="240" w:lineRule="auto"/>
        <w:ind w:left="0" w:right="0" w:firstLine="580"/>
        <w:jc w:val="both"/>
      </w:pPr>
      <w:r>
        <w:rPr>
          <w:rStyle w:val="CharStyle18"/>
        </w:rPr>
        <w:t xml:space="preserve">Уведомлением от </w:t>
      </w:r>
      <w:r>
        <w:rPr>
          <w:rStyle w:val="CharStyle18"/>
          <w:lang w:val="en-US" w:eastAsia="en-US"/>
        </w:rPr>
        <w:t xml:space="preserve">10.09.2025 </w:t>
      </w:r>
      <w:r>
        <w:rPr>
          <w:rStyle w:val="CharStyle18"/>
        </w:rPr>
        <w:t>(исх.№СБ/12965/25) у Заявителя запрошена информация, подтверждающая доводы жалобы: анализ рынка, данные, свидетельствующие о несоответствии иных товаров определенной Заказчиком совокупности характеристик приобретаемого товара</w:t>
      </w:r>
      <w:r>
        <w:br w:type="page"/>
      </w:r>
    </w:p>
    <w:p>
      <w:pPr>
        <w:pStyle w:val="Style17"/>
        <w:keepNext w:val="0"/>
        <w:keepLines w:val="0"/>
        <w:widowControl w:val="0"/>
        <w:shd w:val="clear" w:color="auto" w:fill="auto"/>
        <w:bidi w:val="0"/>
        <w:spacing w:before="0" w:after="0" w:line="240" w:lineRule="auto"/>
        <w:ind w:left="0" w:right="0" w:firstLine="0"/>
        <w:jc w:val="both"/>
      </w:pPr>
      <w:r>
        <w:rPr>
          <w:rStyle w:val="CharStyle18"/>
        </w:rPr>
        <w:t>(с указанием соответствия либо несоответствия каждой характеристики исходя из официальной инструкции производителя товара). Однако, запрошенная информация не представлена в Комиссию Ростовского УФАС России.</w:t>
      </w:r>
    </w:p>
    <w:p>
      <w:pPr>
        <w:pStyle w:val="Style17"/>
        <w:keepNext w:val="0"/>
        <w:keepLines w:val="0"/>
        <w:widowControl w:val="0"/>
        <w:shd w:val="clear" w:color="auto" w:fill="auto"/>
        <w:bidi w:val="0"/>
        <w:spacing w:before="0" w:after="0" w:line="240" w:lineRule="auto"/>
        <w:ind w:left="0" w:right="0" w:firstLine="600"/>
        <w:jc w:val="both"/>
      </w:pPr>
      <w:r>
        <w:rPr>
          <w:rStyle w:val="CharStyle18"/>
        </w:rPr>
        <w:t>Приведенные Заявителем доводы об отсутствии значимости тех или иных требований к оборудованию, их избыточности Комиссией не приняты, поскольку не имеют под собой документального обоснования, носят предположительный, вероятностный характер и фактически является оспариванием потребности учреждения.</w:t>
      </w:r>
    </w:p>
    <w:p>
      <w:pPr>
        <w:pStyle w:val="Style17"/>
        <w:keepNext w:val="0"/>
        <w:keepLines w:val="0"/>
        <w:widowControl w:val="0"/>
        <w:shd w:val="clear" w:color="auto" w:fill="auto"/>
        <w:bidi w:val="0"/>
        <w:spacing w:before="0" w:after="0" w:line="240" w:lineRule="auto"/>
        <w:ind w:left="0" w:right="0" w:firstLine="600"/>
        <w:jc w:val="both"/>
      </w:pPr>
      <w:r>
        <w:rPr>
          <w:rStyle w:val="CharStyle18"/>
        </w:rPr>
        <w:t>В силу ч.2 ст.19 Закона, для целей настоящей статьи 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pPr>
        <w:pStyle w:val="Style17"/>
        <w:keepNext w:val="0"/>
        <w:keepLines w:val="0"/>
        <w:widowControl w:val="0"/>
        <w:shd w:val="clear" w:color="auto" w:fill="auto"/>
        <w:bidi w:val="0"/>
        <w:spacing w:before="0" w:after="0" w:line="240" w:lineRule="auto"/>
        <w:ind w:left="0" w:right="0" w:firstLine="600"/>
        <w:jc w:val="both"/>
      </w:pPr>
      <w:r>
        <w:rPr>
          <w:rStyle w:val="CharStyle18"/>
        </w:rPr>
        <w:t xml:space="preserve">При этом, антимонопольный орган </w:t>
      </w:r>
      <w:r>
        <w:rPr>
          <w:rStyle w:val="CharStyle18"/>
          <w:u w:val="single"/>
        </w:rPr>
        <w:t>не наделен полномочиями проверять потребность Заказчика для решения возложенных на него задач.</w:t>
      </w:r>
    </w:p>
    <w:p>
      <w:pPr>
        <w:pStyle w:val="Style17"/>
        <w:keepNext w:val="0"/>
        <w:keepLines w:val="0"/>
        <w:widowControl w:val="0"/>
        <w:shd w:val="clear" w:color="auto" w:fill="auto"/>
        <w:bidi w:val="0"/>
        <w:spacing w:before="0" w:after="0" w:line="240" w:lineRule="auto"/>
        <w:ind w:left="0" w:right="0" w:firstLine="600"/>
        <w:jc w:val="both"/>
      </w:pPr>
      <w:r>
        <w:rPr>
          <w:rStyle w:val="CharStyle18"/>
        </w:rPr>
        <w:t>Аналогичная правовая позиция изложена в Постановлении Арбитражного суда Северо</w:t>
        <w:softHyphen/>
        <w:t xml:space="preserve">Кавказского округа от </w:t>
      </w:r>
      <w:r>
        <w:rPr>
          <w:rStyle w:val="CharStyle18"/>
          <w:lang w:val="en-US" w:eastAsia="en-US"/>
        </w:rPr>
        <w:t xml:space="preserve">10.02.2021 </w:t>
      </w:r>
      <w:r>
        <w:rPr>
          <w:rStyle w:val="CharStyle18"/>
        </w:rPr>
        <w:t xml:space="preserve">№Ф08- </w:t>
      </w:r>
      <w:r>
        <w:rPr>
          <w:rStyle w:val="CharStyle18"/>
          <w:lang w:val="en-US" w:eastAsia="en-US"/>
        </w:rPr>
        <w:t xml:space="preserve">12521/2020 </w:t>
      </w:r>
      <w:r>
        <w:rPr>
          <w:rStyle w:val="CharStyle18"/>
        </w:rPr>
        <w:t>по делу №А53-13738/2020.</w:t>
      </w:r>
    </w:p>
    <w:p>
      <w:pPr>
        <w:pStyle w:val="Style17"/>
        <w:keepNext w:val="0"/>
        <w:keepLines w:val="0"/>
        <w:widowControl w:val="0"/>
        <w:shd w:val="clear" w:color="auto" w:fill="auto"/>
        <w:bidi w:val="0"/>
        <w:spacing w:before="0" w:after="0" w:line="240" w:lineRule="auto"/>
        <w:ind w:left="0" w:right="0" w:firstLine="600"/>
        <w:jc w:val="both"/>
      </w:pPr>
      <w:r>
        <w:rPr>
          <w:rStyle w:val="CharStyle18"/>
        </w:rPr>
        <w:t xml:space="preserve">В тоже время, Заказчиком в материалы дела представлены сведения, подтверждающие наличие не менее </w:t>
      </w:r>
      <w:r>
        <w:rPr>
          <w:rStyle w:val="CharStyle18"/>
          <w:lang w:val="en-US" w:eastAsia="en-US"/>
        </w:rPr>
        <w:t xml:space="preserve">2 </w:t>
      </w:r>
      <w:r>
        <w:rPr>
          <w:rStyle w:val="CharStyle18"/>
        </w:rPr>
        <w:t>(двух) товаров, отвечающих требованиям сформированного описания объекта закупки.</w:t>
      </w:r>
    </w:p>
    <w:p>
      <w:pPr>
        <w:pStyle w:val="Style17"/>
        <w:keepNext w:val="0"/>
        <w:keepLines w:val="0"/>
        <w:widowControl w:val="0"/>
        <w:shd w:val="clear" w:color="auto" w:fill="auto"/>
        <w:bidi w:val="0"/>
        <w:spacing w:before="0" w:after="0" w:line="240" w:lineRule="auto"/>
        <w:ind w:left="0" w:right="0" w:firstLine="600"/>
        <w:jc w:val="both"/>
      </w:pPr>
      <w:r>
        <w:rPr>
          <w:rStyle w:val="CharStyle18"/>
        </w:rPr>
        <w:t>Следовательно, материалами дела не подтвержден факт ограничения количества участников закупки включением в извещение о проведении закупки спорных требований к характеристикам приобретаемых товаров, тогда как именно это обстоятельство является определяющим для цели признания действий Заказчика противоречащими п.1 ч.1 ст.33 Закона.</w:t>
      </w:r>
    </w:p>
    <w:p>
      <w:pPr>
        <w:pStyle w:val="Style17"/>
        <w:keepNext w:val="0"/>
        <w:keepLines w:val="0"/>
        <w:widowControl w:val="0"/>
        <w:shd w:val="clear" w:color="auto" w:fill="auto"/>
        <w:bidi w:val="0"/>
        <w:spacing w:before="0" w:after="240" w:line="240" w:lineRule="auto"/>
        <w:ind w:left="0" w:right="0" w:firstLine="600"/>
        <w:jc w:val="both"/>
      </w:pPr>
      <w:r>
        <w:rPr>
          <w:rStyle w:val="CharStyle18"/>
        </w:rPr>
        <w:t>При таких обстоятельствах, доводы жалобы не нашли своего подтверждения.</w:t>
      </w:r>
    </w:p>
    <w:p>
      <w:pPr>
        <w:pStyle w:val="Style17"/>
        <w:keepNext w:val="0"/>
        <w:keepLines w:val="0"/>
        <w:widowControl w:val="0"/>
        <w:shd w:val="clear" w:color="auto" w:fill="auto"/>
        <w:bidi w:val="0"/>
        <w:spacing w:before="0" w:after="0" w:line="240" w:lineRule="auto"/>
        <w:ind w:left="0" w:right="0" w:firstLine="600"/>
        <w:jc w:val="both"/>
      </w:pPr>
      <w:r>
        <w:rPr>
          <w:rStyle w:val="CharStyle18"/>
        </w:rPr>
        <w:t xml:space="preserve">На основании Постановления Правительства РФ от 26.08.2013г. </w:t>
      </w:r>
      <w:r>
        <w:rPr>
          <w:rStyle w:val="CharStyle18"/>
          <w:lang w:val="en-US" w:eastAsia="en-US"/>
        </w:rPr>
        <w:t xml:space="preserve">N 728, </w:t>
      </w:r>
      <w:r>
        <w:rPr>
          <w:rStyle w:val="CharStyle18"/>
        </w:rPr>
        <w:t>в соответствии с ч.15 ст.99, ч.8 ст.106 Закона,</w:t>
      </w:r>
    </w:p>
    <w:p>
      <w:pPr>
        <w:pStyle w:val="Style15"/>
        <w:keepNext/>
        <w:keepLines/>
        <w:widowControl w:val="0"/>
        <w:shd w:val="clear" w:color="auto" w:fill="auto"/>
        <w:bidi w:val="0"/>
        <w:spacing w:before="0" w:after="240" w:line="240" w:lineRule="auto"/>
        <w:ind w:left="0" w:right="0" w:firstLine="0"/>
        <w:jc w:val="center"/>
      </w:pPr>
      <w:bookmarkStart w:id="20" w:name="bookmark20"/>
      <w:r>
        <w:rPr>
          <w:rStyle w:val="CharStyle16"/>
          <w:b/>
          <w:bCs/>
        </w:rPr>
        <w:t>РЕШИЛА:</w:t>
      </w:r>
      <w:bookmarkEnd w:id="20"/>
    </w:p>
    <w:p>
      <w:pPr>
        <w:pStyle w:val="Style17"/>
        <w:keepNext w:val="0"/>
        <w:keepLines w:val="0"/>
        <w:widowControl w:val="0"/>
        <w:shd w:val="clear" w:color="auto" w:fill="auto"/>
        <w:bidi w:val="0"/>
        <w:spacing w:before="0" w:after="240" w:line="240" w:lineRule="auto"/>
        <w:ind w:left="0" w:right="0" w:firstLine="600"/>
        <w:jc w:val="both"/>
      </w:pPr>
      <w:r>
        <w:rPr>
          <w:rStyle w:val="CharStyle18"/>
        </w:rPr>
        <w:t>Признать жалобу ИП Бирюкова В.Е. необоснованной</w:t>
      </w:r>
    </w:p>
    <w:p>
      <w:pPr>
        <w:pStyle w:val="Style8"/>
        <w:keepNext w:val="0"/>
        <w:keepLines w:val="0"/>
        <w:widowControl w:val="0"/>
        <w:shd w:val="clear" w:color="auto" w:fill="auto"/>
        <w:bidi w:val="0"/>
        <w:spacing w:before="0" w:after="0" w:line="257" w:lineRule="auto"/>
        <w:ind w:left="0" w:right="0" w:firstLine="600"/>
        <w:jc w:val="both"/>
      </w:pPr>
      <w:r>
        <w:rPr>
          <w:rStyle w:val="CharStyle9"/>
        </w:rPr>
        <w:t>В силу ч.9 ст.106 Закона 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288" w:right="498" w:bottom="1203" w:left="1077" w:header="0" w:footer="3" w:gutter="0"/>
          <w:cols w:space="720"/>
          <w:noEndnote/>
          <w:rtlGutter w:val="0"/>
          <w:docGrid w:linePitch="360"/>
        </w:sectPr>
      </w:pPr>
      <w:r>
        <mc:AlternateContent>
          <mc:Choice Requires="wps">
            <w:drawing>
              <wp:anchor distT="101600" distB="207645" distL="0" distR="0" simplePos="0" relativeHeight="125829378" behindDoc="0" locked="0" layoutInCell="1" allowOverlap="1">
                <wp:simplePos x="0" y="0"/>
                <wp:positionH relativeFrom="page">
                  <wp:posOffset>743585</wp:posOffset>
                </wp:positionH>
                <wp:positionV relativeFrom="paragraph">
                  <wp:posOffset>101600</wp:posOffset>
                </wp:positionV>
                <wp:extent cx="1554480" cy="210185"/>
                <wp:wrapTopAndBottom/>
                <wp:docPr id="7" name="Shape 7"/>
                <a:graphic xmlns:a="http://schemas.openxmlformats.org/drawingml/2006/main">
                  <a:graphicData uri="http://schemas.microsoft.com/office/word/2010/wordprocessingShape">
                    <wps:wsp>
                      <wps:cNvSpPr txBox="1"/>
                      <wps:spPr>
                        <a:xfrm>
                          <a:ext cx="1554480" cy="21018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8.550000000000004pt;margin-top:8.pt;width:122.40000000000001pt;height:16.550000000000001pt;z-index:-125829375;mso-wrap-distance-left:0;mso-wrap-distance-top:8.pt;mso-wrap-distance-right:0;mso-wrap-distance-bottom:16.350000000000001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Председатель комиссии</w:t>
                      </w:r>
                    </w:p>
                  </w:txbxContent>
                </v:textbox>
                <w10:wrap type="topAndBottom" anchorx="page"/>
              </v:shape>
            </w:pict>
          </mc:Fallback>
        </mc:AlternateContent>
      </w:r>
      <w:r>
        <w:drawing>
          <wp:anchor distT="132080" distB="131445" distL="0" distR="1344295" simplePos="0" relativeHeight="125829380" behindDoc="0" locked="0" layoutInCell="1" allowOverlap="1">
            <wp:simplePos x="0" y="0"/>
            <wp:positionH relativeFrom="page">
              <wp:posOffset>3255010</wp:posOffset>
            </wp:positionH>
            <wp:positionV relativeFrom="paragraph">
              <wp:posOffset>132080</wp:posOffset>
            </wp:positionV>
            <wp:extent cx="219710" cy="25590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1"/>
                    <a:stretch/>
                  </pic:blipFill>
                  <pic:spPr>
                    <a:xfrm>
                      <a:ext cx="219710" cy="25590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3535680</wp:posOffset>
                </wp:positionH>
                <wp:positionV relativeFrom="paragraph">
                  <wp:posOffset>174625</wp:posOffset>
                </wp:positionV>
                <wp:extent cx="1280160" cy="201295"/>
                <wp:wrapNone/>
                <wp:docPr id="11" name="Shape 11"/>
                <a:graphic xmlns:a="http://schemas.openxmlformats.org/drawingml/2006/main">
                  <a:graphicData uri="http://schemas.microsoft.com/office/word/2010/wordprocessingShape">
                    <wps:wsp>
                      <wps:cNvSpPr txBox="1"/>
                      <wps:spPr>
                        <a:xfrm>
                          <a:ext cx="1280160" cy="20129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78.40000000000003pt;margin-top:13.75pt;width:100.8pt;height:15.85pt;z-index:251657729;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412750" distB="30480" distL="0" distR="0" simplePos="0" relativeHeight="125829381" behindDoc="0" locked="0" layoutInCell="1" allowOverlap="1">
                <wp:simplePos x="0" y="0"/>
                <wp:positionH relativeFrom="page">
                  <wp:posOffset>3566160</wp:posOffset>
                </wp:positionH>
                <wp:positionV relativeFrom="paragraph">
                  <wp:posOffset>412750</wp:posOffset>
                </wp:positionV>
                <wp:extent cx="956945" cy="76200"/>
                <wp:wrapTopAndBottom/>
                <wp:docPr id="13" name="Shape 13"/>
                <a:graphic xmlns:a="http://schemas.openxmlformats.org/drawingml/2006/main">
                  <a:graphicData uri="http://schemas.microsoft.com/office/word/2010/wordprocessingShape">
                    <wps:wsp>
                      <wps:cNvSpPr txBox="1"/>
                      <wps:spPr>
                        <a:xfrm>
                          <a:ext cx="956945" cy="76200"/>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22"/>
                              </w:rPr>
                              <w:t>СВЕДЕНИЯ О СЕРТИФИКАТЕ ЭП</w:t>
                            </w:r>
                          </w:p>
                        </w:txbxContent>
                      </wps:txbx>
                      <wps:bodyPr wrap="none" lIns="0" tIns="0" rIns="0" bIns="0">
                        <a:noAutoFit/>
                      </wps:bodyPr>
                    </wps:wsp>
                  </a:graphicData>
                </a:graphic>
              </wp:anchor>
            </w:drawing>
          </mc:Choice>
          <mc:Fallback>
            <w:pict>
              <v:shape id="_x0000_s1039" type="#_x0000_t202" style="position:absolute;margin-left:280.80000000000001pt;margin-top:32.5pt;width:75.350000000000009pt;height:6.pt;z-index:-125829372;mso-wrap-distance-left:0;mso-wrap-distance-top:32.5pt;mso-wrap-distance-right:0;mso-wrap-distance-bottom:2.3999999999999999pt;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22"/>
                        </w:rPr>
                        <w:t>СВЕДЕНИЯ О СЕРТИФИКАТЕ ЭП</w:t>
                      </w:r>
                    </w:p>
                  </w:txbxContent>
                </v:textbox>
                <w10:wrap type="topAndBottom" anchorx="page"/>
              </v:shape>
            </w:pict>
          </mc:Fallback>
        </mc:AlternateContent>
      </w:r>
      <w:r>
        <mc:AlternateContent>
          <mc:Choice Requires="wps">
            <w:drawing>
              <wp:anchor distT="314960" distB="0" distL="0" distR="0" simplePos="0" relativeHeight="125829383" behindDoc="0" locked="0" layoutInCell="1" allowOverlap="1">
                <wp:simplePos x="0" y="0"/>
                <wp:positionH relativeFrom="page">
                  <wp:posOffset>6324600</wp:posOffset>
                </wp:positionH>
                <wp:positionV relativeFrom="paragraph">
                  <wp:posOffset>314960</wp:posOffset>
                </wp:positionV>
                <wp:extent cx="865505" cy="204470"/>
                <wp:wrapTopAndBottom/>
                <wp:docPr id="15" name="Shape 15"/>
                <a:graphic xmlns:a="http://schemas.openxmlformats.org/drawingml/2006/main">
                  <a:graphicData uri="http://schemas.microsoft.com/office/word/2010/wordprocessingShape">
                    <wps:wsp>
                      <wps:cNvSpPr txBox="1"/>
                      <wps:spPr>
                        <a:xfrm>
                          <a:ext cx="865505" cy="20447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right"/>
                            </w:pPr>
                            <w:r>
                              <w:rPr>
                                <w:rStyle w:val="CharStyle18"/>
                              </w:rPr>
                              <w:t>С.В. Батурин</w:t>
                            </w:r>
                          </w:p>
                        </w:txbxContent>
                      </wps:txbx>
                      <wps:bodyPr wrap="none" lIns="0" tIns="0" rIns="0" bIns="0">
                        <a:noAutoFit/>
                      </wps:bodyPr>
                    </wps:wsp>
                  </a:graphicData>
                </a:graphic>
              </wp:anchor>
            </w:drawing>
          </mc:Choice>
          <mc:Fallback>
            <w:pict>
              <v:shape id="_x0000_s1041" type="#_x0000_t202" style="position:absolute;margin-left:498.pt;margin-top:24.800000000000001pt;width:68.150000000000006pt;height:16.100000000000001pt;z-index:-125829370;mso-wrap-distance-left:0;mso-wrap-distance-top:24.800000000000001pt;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right"/>
                      </w:pPr>
                      <w:r>
                        <w:rPr>
                          <w:rStyle w:val="CharStyle18"/>
                        </w:rPr>
                        <w:t>С.В. Батурин</w:t>
                      </w:r>
                    </w:p>
                  </w:txbxContent>
                </v:textbox>
                <w10:wrap type="topAndBottom" anchorx="page"/>
              </v:shape>
            </w:pict>
          </mc:Fallback>
        </mc:AlternateConten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Кому выдан: </w:t>
      </w:r>
      <w:r>
        <w:rPr>
          <w:rStyle w:val="CharStyle30"/>
          <w:color w:val="000000"/>
        </w:rPr>
        <w:t>Батурин Сергей Владимирович</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Сертификат № </w:t>
      </w:r>
      <w:r>
        <w:rPr>
          <w:rStyle w:val="CharStyle30"/>
          <w:lang w:val="en-US" w:eastAsia="en-US"/>
        </w:rPr>
        <w:t>00DB1C12787F1598DE9172BE17630E805D</w:t>
      </w:r>
    </w:p>
    <w:p>
      <w:pPr>
        <w:pStyle w:val="Style29"/>
        <w:keepNext w:val="0"/>
        <w:keepLines w:val="0"/>
        <w:widowControl w:val="0"/>
        <w:shd w:val="clear" w:color="auto" w:fill="auto"/>
        <w:bidi w:val="0"/>
        <w:spacing w:before="0" w:after="200" w:line="240" w:lineRule="auto"/>
        <w:ind w:right="0" w:firstLine="0"/>
        <w:jc w:val="left"/>
      </w:pPr>
      <w:r>
        <w:rPr>
          <w:rStyle w:val="CharStyle30"/>
        </w:rPr>
        <w:t>Действителен с 12.11.2024 по 05.02.2026</w:t>
      </w:r>
    </w:p>
    <w:p>
      <w:pPr>
        <w:pStyle w:val="Style17"/>
        <w:keepNext w:val="0"/>
        <w:keepLines w:val="0"/>
        <w:widowControl w:val="0"/>
        <w:shd w:val="clear" w:color="auto" w:fill="auto"/>
        <w:bidi w:val="0"/>
        <w:spacing w:before="0" w:after="60" w:line="240" w:lineRule="auto"/>
        <w:ind w:left="0" w:right="0" w:firstLine="0"/>
        <w:jc w:val="left"/>
      </w:pPr>
      <w:r>
        <w:rPr>
          <w:rStyle w:val="CharStyle18"/>
        </w:rPr>
        <w:t>Члены комиссии:</w:t>
      </w:r>
    </w:p>
    <w:p>
      <w:pPr>
        <w:pStyle w:val="Style17"/>
        <w:keepNext w:val="0"/>
        <w:keepLines w:val="0"/>
        <w:widowControl w:val="0"/>
        <w:shd w:val="clear" w:color="auto" w:fill="auto"/>
        <w:bidi w:val="0"/>
        <w:spacing w:before="0" w:after="240" w:line="240" w:lineRule="auto"/>
        <w:ind w:left="2440" w:right="0" w:firstLine="0"/>
        <w:jc w:val="left"/>
      </w:pPr>
      <w:r>
        <w:drawing>
          <wp:anchor distT="0" distB="0" distL="114300" distR="1144270" simplePos="0" relativeHeight="125829385" behindDoc="0" locked="0" layoutInCell="1" allowOverlap="1">
            <wp:simplePos x="0" y="0"/>
            <wp:positionH relativeFrom="page">
              <wp:posOffset>3236595</wp:posOffset>
            </wp:positionH>
            <wp:positionV relativeFrom="paragraph">
              <wp:posOffset>63500</wp:posOffset>
            </wp:positionV>
            <wp:extent cx="219710" cy="255905"/>
            <wp:wrapSquare wrapText="right"/>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3"/>
                    <a:stretch/>
                  </pic:blipFill>
                  <pic:spPr>
                    <a:xfrm>
                      <a:ext cx="219710" cy="25590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3522980</wp:posOffset>
                </wp:positionH>
                <wp:positionV relativeFrom="paragraph">
                  <wp:posOffset>102870</wp:posOffset>
                </wp:positionV>
                <wp:extent cx="963295" cy="204470"/>
                <wp:wrapNone/>
                <wp:docPr id="19" name="Shape 19"/>
                <a:graphic xmlns:a="http://schemas.openxmlformats.org/drawingml/2006/main">
                  <a:graphicData uri="http://schemas.microsoft.com/office/word/2010/wordprocessingShape">
                    <wps:wsp>
                      <wps:cNvSpPr txBox="1"/>
                      <wps:spPr>
                        <a:xfrm>
                          <a:ext cx="963295" cy="20447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both"/>
                            </w:pPr>
                            <w:r>
                              <w:rPr>
                                <w:rStyle w:val="CharStyle20"/>
                              </w:rPr>
                              <w:t>Подлинник электронного документа,: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77.40000000000003pt;margin-top:8.0999999999999996pt;width:75.850000000000009pt;height:16.100000000000001pt;z-index:251657731;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both"/>
                      </w:pPr>
                      <w:r>
                        <w:rPr>
                          <w:rStyle w:val="CharStyle20"/>
                        </w:rPr>
                        <w:t>Подлинник электронного документа,: ЭП, хранится в системе электронного документооборота ФАС России</w:t>
                      </w:r>
                    </w:p>
                  </w:txbxContent>
                </v:textbox>
                <w10:wrap anchorx="page"/>
              </v:shape>
            </w:pict>
          </mc:Fallback>
        </mc:AlternateContent>
      </w:r>
      <w:r>
        <w:rPr>
          <w:rStyle w:val="CharStyle18"/>
        </w:rPr>
        <w:t>В.Д. Кириленко</w:t>
      </w:r>
    </w:p>
    <w:p>
      <w:pPr>
        <w:pStyle w:val="Style21"/>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41" w:line="240" w:lineRule="auto"/>
        <w:ind w:left="0" w:right="0" w:firstLine="0"/>
        <w:jc w:val="center"/>
      </w:pPr>
      <w:r>
        <w:rPr>
          <w:rStyle w:val="CharStyle22"/>
        </w:rPr>
        <w:t>СВЕДЕНИЯ О СЕРТИФИКАТЕ ЭП</w:t>
      </w:r>
    </w:p>
    <w:p>
      <w:pPr>
        <w:pStyle w:val="Style29"/>
        <w:keepNext w:val="0"/>
        <w:keepLines w:val="0"/>
        <w:widowControl w:val="0"/>
        <w:shd w:val="clear" w:color="auto" w:fill="auto"/>
        <w:bidi w:val="0"/>
        <w:spacing w:before="0" w:after="0" w:line="240" w:lineRule="auto"/>
        <w:ind w:right="0" w:firstLine="0"/>
        <w:jc w:val="both"/>
      </w:pPr>
      <w:r>
        <w:rPr>
          <w:rStyle w:val="CharStyle30"/>
        </w:rPr>
        <w:t xml:space="preserve">Кому выдан: </w:t>
      </w:r>
      <w:r>
        <w:rPr>
          <w:rStyle w:val="CharStyle30"/>
          <w:color w:val="000000"/>
        </w:rPr>
        <w:t>Кириленко Вероника Дмитриевна</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Сертификат № </w:t>
      </w:r>
      <w:r>
        <w:rPr>
          <w:rStyle w:val="CharStyle30"/>
          <w:lang w:val="en-US" w:eastAsia="en-US"/>
        </w:rPr>
        <w:t>008F6F627FB2BEB58248AB0EBDBAC5AE</w:t>
      </w:r>
      <w:r>
        <w:rPr>
          <w:rStyle w:val="CharStyle30"/>
          <w:lang w:val="en-US" w:eastAsia="en-US"/>
        </w:rPr>
        <w:t>9'</w:t>
      </w:r>
    </w:p>
    <w:p>
      <w:pPr>
        <w:pStyle w:val="Style29"/>
        <w:keepNext w:val="0"/>
        <w:keepLines w:val="0"/>
        <w:widowControl w:val="0"/>
        <w:shd w:val="clear" w:color="auto" w:fill="auto"/>
        <w:bidi w:val="0"/>
        <w:spacing w:before="0" w:after="120" w:line="240" w:lineRule="auto"/>
        <w:ind w:right="0" w:firstLine="0"/>
        <w:jc w:val="left"/>
      </w:pPr>
      <w:r>
        <w:rPr>
          <w:rStyle w:val="CharStyle30"/>
        </w:rPr>
        <w:t>Действителен с 04.02.2025 по 30.04.2026</w:t>
      </w:r>
    </w:p>
    <w:p>
      <w:pPr>
        <w:pStyle w:val="Style17"/>
        <w:keepNext w:val="0"/>
        <w:keepLines w:val="0"/>
        <w:widowControl w:val="0"/>
        <w:shd w:val="clear" w:color="auto" w:fill="auto"/>
        <w:bidi w:val="0"/>
        <w:spacing w:before="0" w:after="240" w:line="240" w:lineRule="auto"/>
        <w:ind w:left="2320" w:right="0" w:firstLine="0"/>
        <w:jc w:val="left"/>
      </w:pPr>
      <w:r>
        <w:drawing>
          <wp:anchor distT="0" distB="0" distL="114300" distR="1467485" simplePos="0" relativeHeight="125829386" behindDoc="0" locked="0" layoutInCell="1" allowOverlap="1">
            <wp:simplePos x="0" y="0"/>
            <wp:positionH relativeFrom="page">
              <wp:posOffset>3209290</wp:posOffset>
            </wp:positionH>
            <wp:positionV relativeFrom="paragraph">
              <wp:posOffset>50800</wp:posOffset>
            </wp:positionV>
            <wp:extent cx="219710" cy="267970"/>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5"/>
                    <a:stretch/>
                  </pic:blipFill>
                  <pic:spPr>
                    <a:xfrm>
                      <a:ext cx="219710" cy="26797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3492500</wp:posOffset>
                </wp:positionH>
                <wp:positionV relativeFrom="paragraph">
                  <wp:posOffset>99695</wp:posOffset>
                </wp:positionV>
                <wp:extent cx="1289050" cy="201295"/>
                <wp:wrapNone/>
                <wp:docPr id="23" name="Shape 23"/>
                <a:graphic xmlns:a="http://schemas.openxmlformats.org/drawingml/2006/main">
                  <a:graphicData uri="http://schemas.microsoft.com/office/word/2010/wordprocessingShape">
                    <wps:wsp>
                      <wps:cNvSpPr txBox="1"/>
                      <wps:spPr>
                        <a:xfrm>
                          <a:ext cx="1289050" cy="20129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75.pt;margin-top:7.8500000000000005pt;width:101.5pt;height:15.85pt;z-index:251657733;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8"/>
        </w:rPr>
        <w:t>А.А. Вертий</w:t>
      </w:r>
    </w:p>
    <w:p>
      <w:pPr>
        <w:pStyle w:val="Style21"/>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41" w:line="240" w:lineRule="auto"/>
        <w:ind w:left="0" w:right="0" w:firstLine="0"/>
        <w:jc w:val="center"/>
      </w:pPr>
      <w:r>
        <w:rPr>
          <w:rStyle w:val="CharStyle22"/>
        </w:rPr>
        <w:t>СВЕДЕНИЯ О СЕРТИФИКАТЕ ЭП</w:t>
      </w:r>
    </w:p>
    <w:p>
      <w:pPr>
        <w:pStyle w:val="Style29"/>
        <w:keepNext w:val="0"/>
        <w:keepLines w:val="0"/>
        <w:widowControl w:val="0"/>
        <w:shd w:val="clear" w:color="auto" w:fill="auto"/>
        <w:bidi w:val="0"/>
        <w:spacing w:before="0" w:after="0" w:line="240" w:lineRule="auto"/>
        <w:ind w:left="3920" w:right="0" w:firstLine="0"/>
        <w:jc w:val="left"/>
      </w:pPr>
      <w:r>
        <w:rPr>
          <w:rStyle w:val="CharStyle30"/>
        </w:rPr>
        <w:t xml:space="preserve">Кому выдан: </w:t>
      </w:r>
      <w:r>
        <w:rPr>
          <w:rStyle w:val="CharStyle30"/>
          <w:color w:val="000000"/>
        </w:rPr>
        <w:t>Вертий Анастасия Андреевна</w:t>
      </w:r>
    </w:p>
    <w:p>
      <w:pPr>
        <w:pStyle w:val="Style29"/>
        <w:keepNext w:val="0"/>
        <w:keepLines w:val="0"/>
        <w:widowControl w:val="0"/>
        <w:shd w:val="clear" w:color="auto" w:fill="auto"/>
        <w:bidi w:val="0"/>
        <w:spacing w:before="0" w:after="0" w:line="240" w:lineRule="auto"/>
        <w:ind w:left="3920" w:right="0" w:firstLine="0"/>
        <w:jc w:val="left"/>
      </w:pPr>
      <w:r>
        <w:rPr>
          <w:rStyle w:val="CharStyle30"/>
        </w:rPr>
        <w:t xml:space="preserve">Сертификат </w:t>
      </w:r>
      <w:r>
        <w:rPr>
          <w:rStyle w:val="CharStyle30"/>
          <w:color w:val="363636"/>
        </w:rPr>
        <w:t xml:space="preserve">№ </w:t>
      </w:r>
      <w:r>
        <w:rPr>
          <w:rStyle w:val="CharStyle30"/>
          <w:lang w:val="en-US" w:eastAsia="en-US"/>
        </w:rPr>
        <w:t>00D4D4F1DFE717296C58BFB6A386492D7</w:t>
      </w:r>
      <w:r>
        <w:rPr>
          <w:rStyle w:val="CharStyle30"/>
          <w:lang w:val="en-US" w:eastAsia="en-US"/>
        </w:rPr>
        <w:t>A</w:t>
      </w:r>
    </w:p>
    <w:p>
      <w:pPr>
        <w:pStyle w:val="Style29"/>
        <w:keepNext w:val="0"/>
        <w:keepLines w:val="0"/>
        <w:widowControl w:val="0"/>
        <w:shd w:val="clear" w:color="auto" w:fill="auto"/>
        <w:bidi w:val="0"/>
        <w:spacing w:before="0" w:after="640" w:line="240" w:lineRule="auto"/>
        <w:ind w:left="3920" w:right="0" w:firstLine="0"/>
        <w:jc w:val="left"/>
      </w:pPr>
      <w:r>
        <w:rPr>
          <w:rStyle w:val="CharStyle30"/>
        </w:rPr>
        <w:t>Действителен с 04.08.2025 по 28.10.2026</w:t>
      </w:r>
    </w:p>
    <w:p>
      <w:pPr>
        <w:pStyle w:val="Style5"/>
        <w:keepNext w:val="0"/>
        <w:keepLines w:val="0"/>
        <w:widowControl w:val="0"/>
        <w:shd w:val="clear" w:color="auto" w:fill="auto"/>
        <w:bidi w:val="0"/>
        <w:spacing w:before="0" w:after="0" w:line="240" w:lineRule="auto"/>
        <w:ind w:left="0" w:right="0" w:firstLine="0"/>
        <w:jc w:val="left"/>
      </w:pPr>
      <w:r>
        <w:rPr>
          <w:rStyle w:val="CharStyle6"/>
          <w:color w:val="000000"/>
        </w:rPr>
        <w:t>Исп.Вертий А.А.</w:t>
      </w:r>
    </w:p>
    <w:p>
      <w:pPr>
        <w:pStyle w:val="Style5"/>
        <w:keepNext w:val="0"/>
        <w:keepLines w:val="0"/>
        <w:widowControl w:val="0"/>
        <w:shd w:val="clear" w:color="auto" w:fill="auto"/>
        <w:bidi w:val="0"/>
        <w:spacing w:before="0" w:after="60" w:line="240" w:lineRule="auto"/>
        <w:ind w:left="0" w:right="0" w:firstLine="0"/>
        <w:jc w:val="left"/>
      </w:pPr>
      <w:r>
        <w:rPr>
          <w:rStyle w:val="CharStyle6"/>
          <w:color w:val="000000"/>
        </w:rPr>
        <w:t>тел.(863) 240-86-88, вн.061-182</w:t>
      </w:r>
    </w:p>
    <w:sectPr>
      <w:footnotePr>
        <w:pos w:val="pageBottom"/>
        <w:numFmt w:val="decimal"/>
        <w:numRestart w:val="continuous"/>
      </w:footnotePr>
      <w:type w:val="continuous"/>
      <w:pgSz w:w="11900" w:h="16840"/>
      <w:pgMar w:top="1110" w:right="536" w:bottom="1025" w:left="110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725170</wp:posOffset>
              </wp:positionH>
              <wp:positionV relativeFrom="page">
                <wp:posOffset>10015855</wp:posOffset>
              </wp:positionV>
              <wp:extent cx="3276600" cy="128270"/>
              <wp:wrapNone/>
              <wp:docPr id="3" name="Shape 3"/>
              <a:graphic xmlns:a="http://schemas.openxmlformats.org/drawingml/2006/main">
                <a:graphicData uri="http://schemas.microsoft.com/office/word/2010/wordprocessingShape">
                  <wps:wsp>
                    <wps:cNvSpPr txBox="1"/>
                    <wps:spPr>
                      <a:xfrm>
                        <a:ext cx="3276600" cy="128270"/>
                      </a:xfrm>
                      <a:prstGeom prst="rect"/>
                      <a:noFill/>
                    </wps:spPr>
                    <wps:txbx>
                      <w:txbxContent>
                        <w:p>
                          <w:pPr>
                            <w:pStyle w:val="Style2"/>
                            <w:keepNext w:val="0"/>
                            <w:keepLines w:val="0"/>
                            <w:widowControl w:val="0"/>
                            <w:shd w:val="clear" w:color="auto" w:fill="auto"/>
                            <w:tabs>
                              <w:tab w:pos="5160" w:val="right"/>
                            </w:tabs>
                            <w:bidi w:val="0"/>
                            <w:spacing w:before="0" w:after="0" w:line="240" w:lineRule="auto"/>
                            <w:ind w:left="0" w:right="0" w:firstLine="0"/>
                            <w:jc w:val="left"/>
                            <w:rPr>
                              <w:sz w:val="24"/>
                              <w:szCs w:val="24"/>
                            </w:rPr>
                          </w:pPr>
                          <w:r>
                            <w:rPr>
                              <w:rStyle w:val="CharStyle3"/>
                              <w:sz w:val="24"/>
                              <w:szCs w:val="24"/>
                            </w:rPr>
                            <w:t>2025-14958</w:t>
                            <w:tab/>
                          </w:r>
                          <w:fldSimple w:instr=" PAGE \* MERGEFORMAT ">
                            <w:r>
                              <w:rPr>
                                <w:rStyle w:val="CharStyle3"/>
                                <w:sz w:val="24"/>
                                <w:szCs w:val="24"/>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100000000000001pt;margin-top:788.64999999999998pt;width:258.pt;height:10.1pt;z-index:-188744063;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5160" w:val="right"/>
                      </w:tabs>
                      <w:bidi w:val="0"/>
                      <w:spacing w:before="0" w:after="0" w:line="240" w:lineRule="auto"/>
                      <w:ind w:left="0" w:right="0" w:firstLine="0"/>
                      <w:jc w:val="left"/>
                      <w:rPr>
                        <w:sz w:val="24"/>
                        <w:szCs w:val="24"/>
                      </w:rPr>
                    </w:pPr>
                    <w:r>
                      <w:rPr>
                        <w:rStyle w:val="CharStyle3"/>
                        <w:sz w:val="24"/>
                        <w:szCs w:val="24"/>
                      </w:rPr>
                      <w:t>2025-14958</w:t>
                      <w:tab/>
                    </w:r>
                    <w:fldSimple w:instr=" PAGE \* MERGEFORMAT ">
                      <w:r>
                        <w:rPr>
                          <w:rStyle w:val="CharStyle3"/>
                          <w:sz w:val="24"/>
                          <w:szCs w:val="24"/>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720725</wp:posOffset>
              </wp:positionH>
              <wp:positionV relativeFrom="page">
                <wp:posOffset>9851390</wp:posOffset>
              </wp:positionV>
              <wp:extent cx="737870" cy="128270"/>
              <wp:wrapNone/>
              <wp:docPr id="5" name="Shape 5"/>
              <a:graphic xmlns:a="http://schemas.openxmlformats.org/drawingml/2006/main">
                <a:graphicData uri="http://schemas.microsoft.com/office/word/2010/wordprocessingShape">
                  <wps:wsp>
                    <wps:cNvSpPr txBox="1"/>
                    <wps:spPr>
                      <a:xfrm>
                        <a:ext cx="73787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2025-14958</w:t>
                          </w:r>
                        </w:p>
                      </w:txbxContent>
                    </wps:txbx>
                    <wps:bodyPr wrap="none" lIns="0" tIns="0" rIns="0" bIns="0">
                      <a:spAutoFit/>
                    </wps:bodyPr>
                  </wps:wsp>
                </a:graphicData>
              </a:graphic>
            </wp:anchor>
          </w:drawing>
        </mc:Choice>
        <mc:Fallback>
          <w:pict>
            <v:shape id="_x0000_s1031" type="#_x0000_t202" style="position:absolute;margin-left:56.75pt;margin-top:775.70000000000005pt;width:58.100000000000001pt;height:10.1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2025-14958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76097"/>
      <w:sz w:val="16"/>
      <w:szCs w:val="16"/>
      <w:u w:val="none"/>
    </w:rPr>
  </w:style>
  <w:style w:type="character" w:customStyle="1" w:styleId="CharStyle9">
    <w:name w:val="Body text (4)_"/>
    <w:basedOn w:val="DefaultParagraphFont"/>
    <w:link w:val="Style8"/>
    <w:rPr>
      <w:rFonts w:ascii="Times New Roman" w:eastAsia="Times New Roman" w:hAnsi="Times New Roman" w:cs="Times New Roman"/>
      <w:b w:val="0"/>
      <w:bCs w:val="0"/>
      <w:i w:val="0"/>
      <w:iCs w:val="0"/>
      <w:smallCaps w:val="0"/>
      <w:strike w:val="0"/>
      <w:sz w:val="20"/>
      <w:szCs w:val="20"/>
      <w:u w:val="none"/>
    </w:rPr>
  </w:style>
  <w:style w:type="character" w:customStyle="1" w:styleId="CharStyle12">
    <w:name w:val="Heading #2_"/>
    <w:basedOn w:val="DefaultParagraphFont"/>
    <w:link w:val="Style11"/>
    <w:rPr>
      <w:rFonts w:ascii="Times New Roman" w:eastAsia="Times New Roman" w:hAnsi="Times New Roman" w:cs="Times New Roman"/>
      <w:b w:val="0"/>
      <w:bCs w:val="0"/>
      <w:i w:val="0"/>
      <w:iCs w:val="0"/>
      <w:smallCaps w:val="0"/>
      <w:strike w:val="0"/>
      <w:sz w:val="30"/>
      <w:szCs w:val="30"/>
      <w:u w:val="single"/>
    </w:rPr>
  </w:style>
  <w:style w:type="character" w:customStyle="1" w:styleId="CharStyle16">
    <w:name w:val="Heading #3_"/>
    <w:basedOn w:val="DefaultParagraphFont"/>
    <w:link w:val="Style15"/>
    <w:rPr>
      <w:rFonts w:ascii="Times New Roman" w:eastAsia="Times New Roman" w:hAnsi="Times New Roman" w:cs="Times New Roman"/>
      <w:b/>
      <w:bCs/>
      <w:i w:val="0"/>
      <w:iCs w:val="0"/>
      <w:smallCaps w:val="0"/>
      <w:strike w:val="0"/>
      <w:u w:val="none"/>
    </w:rPr>
  </w:style>
  <w:style w:type="character" w:customStyle="1" w:styleId="CharStyle18">
    <w:name w:val="Body text_"/>
    <w:basedOn w:val="DefaultParagraphFont"/>
    <w:link w:val="Style17"/>
    <w:rPr>
      <w:rFonts w:ascii="Times New Roman" w:eastAsia="Times New Roman" w:hAnsi="Times New Roman" w:cs="Times New Roman"/>
      <w:b w:val="0"/>
      <w:bCs w:val="0"/>
      <w:i w:val="0"/>
      <w:iCs w:val="0"/>
      <w:smallCaps w:val="0"/>
      <w:strike w:val="0"/>
      <w:u w:val="none"/>
    </w:rPr>
  </w:style>
  <w:style w:type="character" w:customStyle="1" w:styleId="CharStyle20">
    <w:name w:val="Picture caption_"/>
    <w:basedOn w:val="DefaultParagraphFont"/>
    <w:link w:val="Style19"/>
    <w:rPr>
      <w:rFonts w:ascii="Georgia" w:eastAsia="Georgia" w:hAnsi="Georgia" w:cs="Georgia"/>
      <w:b w:val="0"/>
      <w:bCs w:val="0"/>
      <w:i w:val="0"/>
      <w:iCs w:val="0"/>
      <w:smallCaps w:val="0"/>
      <w:strike w:val="0"/>
      <w:color w:val="363636"/>
      <w:sz w:val="8"/>
      <w:szCs w:val="8"/>
      <w:u w:val="none"/>
    </w:rPr>
  </w:style>
  <w:style w:type="character" w:customStyle="1" w:styleId="CharStyle22">
    <w:name w:val="Body text (5)_"/>
    <w:basedOn w:val="DefaultParagraphFont"/>
    <w:link w:val="Style21"/>
    <w:rPr>
      <w:rFonts w:ascii="Georgia" w:eastAsia="Georgia" w:hAnsi="Georgia" w:cs="Georgia"/>
      <w:b w:val="0"/>
      <w:bCs w:val="0"/>
      <w:i w:val="0"/>
      <w:iCs w:val="0"/>
      <w:smallCaps w:val="0"/>
      <w:strike w:val="0"/>
      <w:color w:val="DFDFDF"/>
      <w:sz w:val="9"/>
      <w:szCs w:val="9"/>
      <w:u w:val="none"/>
    </w:rPr>
  </w:style>
  <w:style w:type="character" w:customStyle="1" w:styleId="CharStyle24">
    <w:name w:val="Heading #1_"/>
    <w:basedOn w:val="DefaultParagraphFont"/>
    <w:link w:val="Style23"/>
    <w:rPr>
      <w:rFonts w:ascii="Arial" w:eastAsia="Arial" w:hAnsi="Arial" w:cs="Arial"/>
      <w:b w:val="0"/>
      <w:bCs w:val="0"/>
      <w:i w:val="0"/>
      <w:iCs w:val="0"/>
      <w:smallCaps w:val="0"/>
      <w:strike w:val="0"/>
      <w:sz w:val="36"/>
      <w:szCs w:val="36"/>
      <w:u w:val="none"/>
      <w:lang w:val="en-US" w:eastAsia="en-US"/>
    </w:rPr>
  </w:style>
  <w:style w:type="character" w:customStyle="1" w:styleId="CharStyle30">
    <w:name w:val="Body text (2)_"/>
    <w:basedOn w:val="DefaultParagraphFont"/>
    <w:link w:val="Style29"/>
    <w:rPr>
      <w:rFonts w:ascii="Arial" w:eastAsia="Arial" w:hAnsi="Arial" w:cs="Arial"/>
      <w:b w:val="0"/>
      <w:bCs w:val="0"/>
      <w:i w:val="0"/>
      <w:iCs w:val="0"/>
      <w:smallCaps w:val="0"/>
      <w:strike w:val="0"/>
      <w:color w:val="5E5E5E"/>
      <w:sz w:val="9"/>
      <w:szCs w:val="9"/>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line="264" w:lineRule="auto"/>
      <w:jc w:val="center"/>
    </w:pPr>
    <w:rPr>
      <w:rFonts w:ascii="Times New Roman" w:eastAsia="Times New Roman" w:hAnsi="Times New Roman" w:cs="Times New Roman"/>
      <w:b w:val="0"/>
      <w:bCs w:val="0"/>
      <w:i w:val="0"/>
      <w:iCs w:val="0"/>
      <w:smallCaps w:val="0"/>
      <w:strike w:val="0"/>
      <w:color w:val="476097"/>
      <w:sz w:val="16"/>
      <w:szCs w:val="16"/>
      <w:u w:val="none"/>
    </w:rPr>
  </w:style>
  <w:style w:type="paragraph" w:customStyle="1" w:styleId="Style8">
    <w:name w:val="Body text (4)"/>
    <w:basedOn w:val="Normal"/>
    <w:link w:val="CharStyle9"/>
    <w:pPr>
      <w:widowControl w:val="0"/>
      <w:shd w:val="clear" w:color="auto" w:fill="auto"/>
      <w:spacing w:after="100" w:line="254" w:lineRule="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1">
    <w:name w:val="Heading #2"/>
    <w:basedOn w:val="Normal"/>
    <w:link w:val="CharStyle12"/>
    <w:pPr>
      <w:widowControl w:val="0"/>
      <w:shd w:val="clear" w:color="auto" w:fill="auto"/>
      <w:spacing w:after="320"/>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5">
    <w:name w:val="Heading #3"/>
    <w:basedOn w:val="Normal"/>
    <w:link w:val="CharStyle16"/>
    <w:pPr>
      <w:widowControl w:val="0"/>
      <w:shd w:val="clear" w:color="auto" w:fill="auto"/>
      <w:outlineLvl w:val="2"/>
    </w:pPr>
    <w:rPr>
      <w:rFonts w:ascii="Times New Roman" w:eastAsia="Times New Roman" w:hAnsi="Times New Roman" w:cs="Times New Roman"/>
      <w:b/>
      <w:bCs/>
      <w:i w:val="0"/>
      <w:iCs w:val="0"/>
      <w:smallCaps w:val="0"/>
      <w:strike w:val="0"/>
      <w:u w:val="none"/>
    </w:rPr>
  </w:style>
  <w:style w:type="paragraph" w:styleId="Style17">
    <w:name w:val="Body text"/>
    <w:basedOn w:val="Normal"/>
    <w:link w:val="CharStyle18"/>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9">
    <w:name w:val="Picture caption"/>
    <w:basedOn w:val="Normal"/>
    <w:link w:val="CharStyle20"/>
    <w:pPr>
      <w:widowControl w:val="0"/>
      <w:shd w:val="clear" w:color="auto" w:fill="auto"/>
    </w:pPr>
    <w:rPr>
      <w:rFonts w:ascii="Georgia" w:eastAsia="Georgia" w:hAnsi="Georgia" w:cs="Georgia"/>
      <w:b w:val="0"/>
      <w:bCs w:val="0"/>
      <w:i w:val="0"/>
      <w:iCs w:val="0"/>
      <w:smallCaps w:val="0"/>
      <w:strike w:val="0"/>
      <w:color w:val="363636"/>
      <w:sz w:val="8"/>
      <w:szCs w:val="8"/>
      <w:u w:val="none"/>
    </w:rPr>
  </w:style>
  <w:style w:type="paragraph" w:customStyle="1" w:styleId="Style21">
    <w:name w:val="Body text (5)"/>
    <w:basedOn w:val="Normal"/>
    <w:link w:val="CharStyle22"/>
    <w:pPr>
      <w:widowControl w:val="0"/>
      <w:shd w:val="clear" w:color="auto" w:fill="auto"/>
      <w:spacing w:after="60"/>
      <w:jc w:val="center"/>
    </w:pPr>
    <w:rPr>
      <w:rFonts w:ascii="Georgia" w:eastAsia="Georgia" w:hAnsi="Georgia" w:cs="Georgia"/>
      <w:b w:val="0"/>
      <w:bCs w:val="0"/>
      <w:i w:val="0"/>
      <w:iCs w:val="0"/>
      <w:smallCaps w:val="0"/>
      <w:strike w:val="0"/>
      <w:color w:val="DFDFDF"/>
      <w:sz w:val="9"/>
      <w:szCs w:val="9"/>
      <w:u w:val="none"/>
    </w:rPr>
  </w:style>
  <w:style w:type="paragraph" w:customStyle="1" w:styleId="Style23">
    <w:name w:val="Heading #1"/>
    <w:basedOn w:val="Normal"/>
    <w:link w:val="CharStyle24"/>
    <w:pPr>
      <w:widowControl w:val="0"/>
      <w:shd w:val="clear" w:color="auto" w:fill="auto"/>
      <w:spacing w:after="240"/>
      <w:outlineLvl w:val="0"/>
    </w:pPr>
    <w:rPr>
      <w:rFonts w:ascii="Arial" w:eastAsia="Arial" w:hAnsi="Arial" w:cs="Arial"/>
      <w:b w:val="0"/>
      <w:bCs w:val="0"/>
      <w:i w:val="0"/>
      <w:iCs w:val="0"/>
      <w:smallCaps w:val="0"/>
      <w:strike w:val="0"/>
      <w:sz w:val="36"/>
      <w:szCs w:val="36"/>
      <w:u w:val="none"/>
      <w:lang w:val="en-US" w:eastAsia="en-US"/>
    </w:rPr>
  </w:style>
  <w:style w:type="paragraph" w:customStyle="1" w:styleId="Style29">
    <w:name w:val="Body text (2)"/>
    <w:basedOn w:val="Normal"/>
    <w:link w:val="CharStyle30"/>
    <w:pPr>
      <w:widowControl w:val="0"/>
      <w:shd w:val="clear" w:color="auto" w:fill="auto"/>
      <w:ind w:left="3960"/>
    </w:pPr>
    <w:rPr>
      <w:rFonts w:ascii="Arial" w:eastAsia="Arial" w:hAnsi="Arial" w:cs="Arial"/>
      <w:b w:val="0"/>
      <w:bCs w:val="0"/>
      <w:i w:val="0"/>
      <w:iCs w:val="0"/>
      <w:smallCaps w:val="0"/>
      <w:strike w:val="0"/>
      <w:color w:val="5E5E5E"/>
      <w:sz w:val="9"/>
      <w:szCs w:val="9"/>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 Id="rId15" Type="http://schemas.openxmlformats.org/officeDocument/2006/relationships/image" Target="media/image5.jpeg"/><Relationship Id="rId16" Type="http://schemas.openxmlformats.org/officeDocument/2006/relationships/image" Target="media/image5.jpeg" TargetMode="External"/></Relationships>
</file>