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rStyle w:val="CharStyle9"/>
          <w:b/>
          <w:bCs/>
        </w:rPr>
        <w:t>УПРАВЛЕНИЕ</w:t>
        <w:br/>
        <w:t>Федеральной антимонопольной службы</w:t>
        <w:br/>
        <w:t>по Вологодской области</w:t>
      </w:r>
    </w:p>
    <w:p>
      <w:pPr>
        <w:pStyle w:val="Style5"/>
        <w:keepNext w:val="0"/>
        <w:keepLines w:val="0"/>
        <w:widowControl w:val="0"/>
        <w:shd w:val="clear" w:color="auto" w:fill="auto"/>
        <w:bidi w:val="0"/>
        <w:spacing w:before="0"/>
        <w:ind w:left="0" w:right="0" w:firstLine="0"/>
        <w:jc w:val="center"/>
      </w:pPr>
      <w:r>
        <w:rPr>
          <w:rStyle w:val="CharStyle6"/>
        </w:rPr>
        <w:t>ул. Пушкинская, 25, г. Вологда, 160000</w:t>
        <w:br/>
        <w:t>тел. (8172) 72-99-70, (499) 755-23-23 (доб. 035-103)</w:t>
        <w:br/>
      </w:r>
      <w:r>
        <w:rPr>
          <w:rStyle w:val="CharStyle6"/>
          <w:lang w:val="en-US" w:eastAsia="en-US"/>
        </w:rPr>
        <w:t xml:space="preserve">e-mail: </w:t>
      </w:r>
      <w:r>
        <w:fldChar w:fldCharType="begin"/>
      </w:r>
      <w:r>
        <w:rPr/>
        <w:instrText> HYPERLINK "mailto:to35@fas.gov.ru" </w:instrText>
      </w:r>
      <w:r>
        <w:fldChar w:fldCharType="separate"/>
      </w:r>
      <w:r>
        <w:rPr>
          <w:rStyle w:val="CharStyle6"/>
          <w:lang w:val="en-US" w:eastAsia="en-US"/>
        </w:rPr>
        <w:t>to35@fas.gov.ru</w:t>
      </w:r>
      <w:r>
        <w:fldChar w:fldCharType="end"/>
      </w:r>
      <w:r>
        <w:rPr>
          <w:rStyle w:val="CharStyle6"/>
          <w:lang w:val="en-US" w:eastAsia="en-US"/>
        </w:rPr>
        <w:br/>
      </w:r>
      <w:r>
        <w:fldChar w:fldCharType="begin"/>
      </w:r>
      <w:r>
        <w:rPr/>
        <w:instrText> HYPERLINK "https://vologda.fas.gov.ru" </w:instrText>
      </w:r>
      <w:r>
        <w:fldChar w:fldCharType="separate"/>
      </w:r>
      <w:r>
        <w:rPr>
          <w:rStyle w:val="CharStyle6"/>
          <w:lang w:val="en-US" w:eastAsia="en-US"/>
        </w:rPr>
        <w:t>https://vologda.fas.gov.ru</w:t>
      </w:r>
      <w:r>
        <w:fldChar w:fldCharType="end"/>
      </w:r>
    </w:p>
    <w:p>
      <w:pPr>
        <w:pStyle w:val="Style10"/>
        <w:keepNext/>
        <w:keepLines/>
        <w:widowControl w:val="0"/>
        <w:shd w:val="clear" w:color="auto" w:fill="auto"/>
        <w:tabs>
          <w:tab w:pos="1814" w:val="left"/>
        </w:tabs>
        <w:bidi w:val="0"/>
        <w:spacing w:before="0" w:line="240" w:lineRule="auto"/>
        <w:ind w:left="0" w:right="0" w:firstLine="0"/>
        <w:jc w:val="center"/>
      </w:pPr>
      <w:bookmarkStart w:id="0" w:name="bookmark0"/>
      <w:r>
        <w:rPr>
          <w:rStyle w:val="CharStyle11"/>
        </w:rPr>
        <w:t>1</w:t>
      </w:r>
      <w:r>
        <w:fldChar w:fldCharType="begin"/>
      </w:r>
      <w:r>
        <w:rPr/>
        <w:instrText> HYPERLINK "file://f207ca94-a13c-4ba0-b72d-f018c9eed8f1/" </w:instrText>
      </w:r>
      <w:r>
        <w:fldChar w:fldCharType="separate"/>
      </w:r>
      <w:r>
        <w:rPr>
          <w:rStyle w:val="CharStyle11"/>
        </w:rPr>
        <w:t>5.09.2025</w:t>
      </w:r>
      <w:r>
        <w:fldChar w:fldCharType="end"/>
      </w:r>
      <w:r>
        <w:rPr>
          <w:rStyle w:val="CharStyle11"/>
        </w:rPr>
        <w:tab/>
        <w:t>№ 3633/25</w:t>
      </w:r>
      <w:bookmarkEnd w:id="0"/>
    </w:p>
    <w:p>
      <w:pPr>
        <w:pStyle w:val="Style12"/>
        <w:keepNext w:val="0"/>
        <w:keepLines w:val="0"/>
        <w:widowControl w:val="0"/>
        <w:shd w:val="clear" w:color="auto" w:fill="auto"/>
        <w:bidi w:val="0"/>
        <w:spacing w:before="0" w:after="620" w:line="240" w:lineRule="auto"/>
        <w:ind w:left="0" w:right="0" w:firstLine="0"/>
        <w:jc w:val="both"/>
      </w:pPr>
      <w:r>
        <w:rPr>
          <w:rStyle w:val="CharStyle13"/>
          <w:color w:val="4A6298"/>
        </w:rPr>
        <w:t xml:space="preserve">На№  от</w:t>
      </w:r>
    </w:p>
    <w:p>
      <w:pPr>
        <w:pStyle w:val="Style12"/>
        <w:keepNext w:val="0"/>
        <w:keepLines w:val="0"/>
        <w:widowControl w:val="0"/>
        <w:shd w:val="clear" w:color="auto" w:fill="auto"/>
        <w:bidi w:val="0"/>
        <w:spacing w:before="0" w:after="0" w:line="240" w:lineRule="auto"/>
        <w:ind w:left="0" w:right="0" w:firstLine="0"/>
        <w:jc w:val="left"/>
      </w:pPr>
      <w:r>
        <w:rPr>
          <w:rStyle w:val="CharStyle13"/>
        </w:rPr>
        <w:t>Решение № 035/06/105-792/2025</w:t>
      </w:r>
    </w:p>
    <w:p>
      <w:pPr>
        <w:pStyle w:val="Style12"/>
        <w:keepNext w:val="0"/>
        <w:keepLines w:val="0"/>
        <w:widowControl w:val="0"/>
        <w:shd w:val="clear" w:color="auto" w:fill="auto"/>
        <w:bidi w:val="0"/>
        <w:spacing w:before="0" w:after="240" w:line="240" w:lineRule="auto"/>
        <w:ind w:left="0" w:right="0" w:firstLine="0"/>
        <w:jc w:val="left"/>
      </w:pPr>
      <w:r>
        <w:rPr>
          <w:rStyle w:val="CharStyle13"/>
        </w:rPr>
        <w:t>ООО "ПОЗИТРОНИКА"</w:t>
      </w:r>
    </w:p>
    <w:p>
      <w:pPr>
        <w:pStyle w:val="Style12"/>
        <w:keepNext w:val="0"/>
        <w:keepLines w:val="0"/>
        <w:widowControl w:val="0"/>
        <w:shd w:val="clear" w:color="auto" w:fill="auto"/>
        <w:bidi w:val="0"/>
        <w:spacing w:before="0" w:after="240" w:line="240" w:lineRule="auto"/>
        <w:ind w:left="0" w:right="0" w:firstLine="0"/>
        <w:jc w:val="left"/>
      </w:pPr>
      <w:r>
        <w:rPr>
          <w:rStyle w:val="CharStyle13"/>
        </w:rPr>
        <w:t>МКУ "ЦЕНТР ЦИФРОВОГО РАЗВИТИЯ ГОРОДА ВОЛОГДЫ"</w:t>
      </w:r>
    </w:p>
    <w:p>
      <w:pPr>
        <w:pStyle w:val="Style12"/>
        <w:keepNext w:val="0"/>
        <w:keepLines w:val="0"/>
        <w:widowControl w:val="0"/>
        <w:shd w:val="clear" w:color="auto" w:fill="auto"/>
        <w:bidi w:val="0"/>
        <w:spacing w:before="0" w:after="0" w:line="240" w:lineRule="auto"/>
        <w:ind w:left="0" w:right="0" w:firstLine="0"/>
        <w:jc w:val="left"/>
      </w:pPr>
      <w:r>
        <w:rPr>
          <w:rStyle w:val="CharStyle13"/>
        </w:rPr>
        <w:t>МКУ "ЦЕНТРАЛИЗОВАННАЯ</w:t>
      </w:r>
    </w:p>
    <w:p>
      <w:pPr>
        <w:pStyle w:val="Style12"/>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11900" w:h="16840"/>
          <w:pgMar w:top="279" w:right="1170" w:bottom="1313" w:left="1130" w:header="0" w:footer="3" w:gutter="0"/>
          <w:pgNumType w:start="1"/>
          <w:cols w:num="2" w:space="960"/>
          <w:noEndnote/>
          <w:titlePg/>
          <w:rtlGutter w:val="0"/>
          <w:docGrid w:linePitch="360"/>
        </w:sectPr>
      </w:pPr>
      <w:r>
        <w:rPr>
          <w:rStyle w:val="CharStyle13"/>
        </w:rPr>
        <w:t>БУХГАЛТЕРИЯ, ОБСЛУЖИВАЮЩАЯ МУНИЦИПАЛЬНЫЕ УЧРЕЖДЕНИЯ ГОРОДА ВОЛОГДЫ"</w:t>
      </w:r>
    </w:p>
    <w:p>
      <w:pPr>
        <w:widowControl w:val="0"/>
        <w:spacing w:line="240" w:lineRule="exact"/>
        <w:rPr>
          <w:sz w:val="19"/>
          <w:szCs w:val="19"/>
        </w:rPr>
      </w:pPr>
    </w:p>
    <w:p>
      <w:pPr>
        <w:widowControl w:val="0"/>
        <w:spacing w:line="240" w:lineRule="exact"/>
        <w:rPr>
          <w:sz w:val="19"/>
          <w:szCs w:val="19"/>
        </w:rPr>
      </w:pPr>
    </w:p>
    <w:p>
      <w:pPr>
        <w:widowControl w:val="0"/>
        <w:spacing w:before="3" w:after="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62" w:right="0" w:bottom="1230" w:left="0" w:header="0" w:footer="3" w:gutter="0"/>
          <w:cols w:space="720"/>
          <w:noEndnote/>
          <w:rtlGutter w:val="0"/>
          <w:docGrid w:linePitch="360"/>
        </w:sectPr>
      </w:pPr>
    </w:p>
    <w:p>
      <w:pPr>
        <w:pStyle w:val="Style12"/>
        <w:keepNext w:val="0"/>
        <w:keepLines w:val="0"/>
        <w:widowControl w:val="0"/>
        <w:shd w:val="clear" w:color="auto" w:fill="auto"/>
        <w:bidi w:val="0"/>
        <w:spacing w:before="0" w:after="260" w:line="240" w:lineRule="auto"/>
        <w:ind w:left="0" w:right="0" w:firstLine="0"/>
        <w:jc w:val="center"/>
      </w:pPr>
      <w:r>
        <w:rPr>
          <w:rStyle w:val="CharStyle13"/>
          <w:b/>
          <w:bCs/>
        </w:rPr>
        <w:t>РЕШЕНИЕ № 035/10/105-792/2025</w:t>
      </w:r>
    </w:p>
    <w:p>
      <w:pPr>
        <w:pStyle w:val="Style12"/>
        <w:keepNext w:val="0"/>
        <w:keepLines w:val="0"/>
        <w:widowControl w:val="0"/>
        <w:shd w:val="clear" w:color="auto" w:fill="auto"/>
        <w:bidi w:val="0"/>
        <w:spacing w:before="0" w:after="260" w:line="240" w:lineRule="auto"/>
        <w:ind w:left="0" w:right="0" w:firstLine="0"/>
        <w:jc w:val="both"/>
      </w:pPr>
      <w:r>
        <w:rPr>
          <w:rStyle w:val="CharStyle13"/>
        </w:rPr>
        <w:t>«11» сентября 2025г. г. Вологда</w:t>
      </w:r>
    </w:p>
    <w:p>
      <w:pPr>
        <w:pStyle w:val="Style12"/>
        <w:keepNext w:val="0"/>
        <w:keepLines w:val="0"/>
        <w:widowControl w:val="0"/>
        <w:shd w:val="clear" w:color="auto" w:fill="auto"/>
        <w:bidi w:val="0"/>
        <w:spacing w:before="0" w:after="0" w:line="240" w:lineRule="auto"/>
        <w:ind w:left="0" w:right="0" w:firstLine="740"/>
        <w:jc w:val="both"/>
      </w:pPr>
      <w:r>
        <w:rPr>
          <w:rStyle w:val="CharStyle13"/>
        </w:rPr>
        <w:t>Комиссия Управления Федеральной антимонопольной службы по Вологодской области (далее – комиссия Управления) в составе:</w:t>
      </w:r>
    </w:p>
    <w:p>
      <w:pPr>
        <w:pStyle w:val="Style12"/>
        <w:keepNext w:val="0"/>
        <w:keepLines w:val="0"/>
        <w:widowControl w:val="0"/>
        <w:shd w:val="clear" w:color="auto" w:fill="auto"/>
        <w:bidi w:val="0"/>
        <w:spacing w:before="0" w:after="0" w:line="240" w:lineRule="auto"/>
        <w:ind w:left="0" w:right="0" w:firstLine="740"/>
        <w:jc w:val="both"/>
      </w:pPr>
      <w:r>
        <w:rPr>
          <w:rStyle w:val="CharStyle13"/>
        </w:rPr>
        <w:t>Смышляева И.А. – начальник отдела контроля органов власти и закупок Управления Федеральной антимонопольной службы по Вологодской области, председатель комиссии Управления,</w:t>
      </w:r>
    </w:p>
    <w:p>
      <w:pPr>
        <w:pStyle w:val="Style12"/>
        <w:keepNext w:val="0"/>
        <w:keepLines w:val="0"/>
        <w:widowControl w:val="0"/>
        <w:shd w:val="clear" w:color="auto" w:fill="auto"/>
        <w:bidi w:val="0"/>
        <w:spacing w:before="0" w:after="0" w:line="240" w:lineRule="auto"/>
        <w:ind w:left="0" w:right="0" w:firstLine="740"/>
        <w:jc w:val="both"/>
      </w:pPr>
      <w:r>
        <w:rPr>
          <w:rStyle w:val="CharStyle13"/>
        </w:rPr>
        <w:t>Добровольский А.А. – ведущий специалист-эксперт отдела контроля органов власти и закупок Управления Федеральной антимонопольной службы по Вологодской области, член комиссии Управления,</w:t>
      </w:r>
    </w:p>
    <w:p>
      <w:pPr>
        <w:pStyle w:val="Style12"/>
        <w:keepNext w:val="0"/>
        <w:keepLines w:val="0"/>
        <w:widowControl w:val="0"/>
        <w:shd w:val="clear" w:color="auto" w:fill="auto"/>
        <w:bidi w:val="0"/>
        <w:spacing w:before="0" w:after="0" w:line="240" w:lineRule="auto"/>
        <w:ind w:left="0" w:right="0" w:firstLine="740"/>
        <w:jc w:val="both"/>
      </w:pPr>
      <w:r>
        <w:rPr>
          <w:rStyle w:val="CharStyle13"/>
        </w:rPr>
        <w:t>Косоногова Е.А. - старший специалист 1 разряда отдела контроля органов власти и закупок Управления Федеральной антимонопольной службы по Вологодской области, член комиссии Управления,</w:t>
      </w:r>
    </w:p>
    <w:p>
      <w:pPr>
        <w:pStyle w:val="Style12"/>
        <w:keepNext w:val="0"/>
        <w:keepLines w:val="0"/>
        <w:widowControl w:val="0"/>
        <w:shd w:val="clear" w:color="auto" w:fill="auto"/>
        <w:bidi w:val="0"/>
        <w:spacing w:before="0" w:after="260" w:line="240" w:lineRule="auto"/>
        <w:ind w:left="0" w:right="0" w:firstLine="740"/>
        <w:jc w:val="both"/>
      </w:pPr>
      <w:r>
        <w:rPr>
          <w:rStyle w:val="CharStyle13"/>
        </w:rPr>
        <w:t>рассмотрев посредством использования видеоконференц-связи жалобу ООО «Позитроника» (далее — Заявитель) на действия комиссии по осуществлению закупки при проведении электронного аукциона на поставку принтеров, Заказчик - МУНИЦИПАЛЬНОЕ КАЗЕННОЕ УЧРЕЖДЕНИЕ "ЦЕНТР ЦИФРОВОГО РАЗВИТИЯ ГОРОДА ВОЛОГДЫ", Уполномоченное учреждение - МУНИЦИПАЛЬНОЕ КАЗЕННОЕ УЧРЕЖДЕНИЕ "ЦЕНТРАЛИЗОВАННАЯ БУХГАЛТЕРИЯ, ОБСЛУЖИВАЮЩАЯ МУНИЦИПАЛЬНЫЕ УЧРЕЖДЕНИЯ ГОРОДА ВОЛОГДЫ" (реестровый номер извещения в ЕИС 0330300051225000138; далее — аукцион, закупка), а также в рамках проведения внеплановой проверки в соответствии со статьей 99 Закона контрактной системе,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развития</w:t>
      </w:r>
    </w:p>
    <w:p>
      <w:pPr>
        <w:widowControl w:val="0"/>
        <w:spacing w:line="1" w:lineRule="exact"/>
      </w:pPr>
      <w:r>
        <w:drawing>
          <wp:anchor distT="0" distB="0" distL="0" distR="0" simplePos="0" relativeHeight="125829378" behindDoc="0" locked="0" layoutInCell="1" allowOverlap="1">
            <wp:simplePos x="0" y="0"/>
            <wp:positionH relativeFrom="page">
              <wp:posOffset>717550</wp:posOffset>
            </wp:positionH>
            <wp:positionV relativeFrom="paragraph">
              <wp:posOffset>0</wp:posOffset>
            </wp:positionV>
            <wp:extent cx="1511935" cy="292735"/>
            <wp:wrapTopAndBottom/>
            <wp:docPr id="6" name="Shape 6"/>
            <a:graphic xmlns:a="http://schemas.openxmlformats.org/drawingml/2006/main">
              <a:graphicData uri="http://schemas.openxmlformats.org/drawingml/2006/picture">
                <pic:pic xmlns:pic="http://schemas.openxmlformats.org/drawingml/2006/picture">
                  <pic:nvPicPr>
                    <pic:cNvPr id="7" name="Picture box 7"/>
                    <pic:cNvPicPr/>
                  </pic:nvPicPr>
                  <pic:blipFill>
                    <a:blip r:embed="rId9"/>
                    <a:stretch/>
                  </pic:blipFill>
                  <pic:spPr>
                    <a:xfrm>
                      <a:ext cx="1511935" cy="292735"/>
                    </a:xfrm>
                    <a:prstGeom prst="rect"/>
                  </pic:spPr>
                </pic:pic>
              </a:graphicData>
            </a:graphic>
          </wp:anchor>
        </w:drawing>
      </w:r>
    </w:p>
    <w:p>
      <w:pPr>
        <w:pStyle w:val="Style12"/>
        <w:keepNext w:val="0"/>
        <w:keepLines w:val="0"/>
        <w:widowControl w:val="0"/>
        <w:shd w:val="clear" w:color="auto" w:fill="auto"/>
        <w:bidi w:val="0"/>
        <w:spacing w:before="0" w:after="260" w:line="240" w:lineRule="auto"/>
        <w:ind w:left="0" w:right="0" w:firstLine="0"/>
        <w:jc w:val="both"/>
      </w:pPr>
      <w:r>
        <w:rPr>
          <w:rStyle w:val="CharStyle13"/>
        </w:rPr>
        <w:t xml:space="preserve">«ВЭБ.РФ», региональных гарантийных организаций, утвержденными Постановлением Правительства РФ от </w:t>
      </w:r>
      <w:r>
        <w:rPr>
          <w:rStyle w:val="CharStyle13"/>
          <w:lang w:val="en-US" w:eastAsia="en-US"/>
        </w:rPr>
        <w:t xml:space="preserve">01.10.2020 № 1576 </w:t>
      </w:r>
      <w:r>
        <w:rPr>
          <w:rStyle w:val="CharStyle13"/>
        </w:rPr>
        <w:t xml:space="preserve">(далее </w:t>
      </w:r>
      <w:r>
        <w:rPr>
          <w:rStyle w:val="CharStyle13"/>
          <w:lang w:val="en-US" w:eastAsia="en-US"/>
        </w:rPr>
        <w:t xml:space="preserve">– </w:t>
      </w:r>
      <w:r>
        <w:rPr>
          <w:rStyle w:val="CharStyle13"/>
        </w:rPr>
        <w:t xml:space="preserve">Правила </w:t>
      </w:r>
      <w:r>
        <w:rPr>
          <w:rStyle w:val="CharStyle13"/>
          <w:lang w:val="en-US" w:eastAsia="en-US"/>
        </w:rPr>
        <w:t xml:space="preserve">№ 1576), </w:t>
      </w:r>
      <w:r>
        <w:rPr>
          <w:rStyle w:val="CharStyle13"/>
        </w:rPr>
        <w:t>при участии представителя Заявителя, Заказчика, Уполномоченного учреждения,</w:t>
      </w:r>
    </w:p>
    <w:p>
      <w:pPr>
        <w:pStyle w:val="Style12"/>
        <w:keepNext w:val="0"/>
        <w:keepLines w:val="0"/>
        <w:widowControl w:val="0"/>
        <w:shd w:val="clear" w:color="auto" w:fill="auto"/>
        <w:bidi w:val="0"/>
        <w:spacing w:before="0" w:after="260" w:line="240" w:lineRule="auto"/>
        <w:ind w:left="0" w:right="0" w:firstLine="0"/>
        <w:jc w:val="center"/>
      </w:pPr>
      <w:r>
        <w:rPr>
          <w:rStyle w:val="CharStyle13"/>
          <w:b/>
          <w:bCs/>
        </w:rPr>
        <w:t>У С Т А Н О В И Л А:</w:t>
      </w:r>
    </w:p>
    <w:p>
      <w:pPr>
        <w:pStyle w:val="Style12"/>
        <w:keepNext w:val="0"/>
        <w:keepLines w:val="0"/>
        <w:widowControl w:val="0"/>
        <w:shd w:val="clear" w:color="auto" w:fill="auto"/>
        <w:bidi w:val="0"/>
        <w:spacing w:before="0" w:after="0" w:line="240" w:lineRule="auto"/>
        <w:ind w:left="0" w:right="0" w:firstLine="720"/>
        <w:jc w:val="both"/>
      </w:pPr>
      <w:r>
        <w:rPr>
          <w:rStyle w:val="CharStyle13"/>
          <w:lang w:val="en-US" w:eastAsia="en-US"/>
        </w:rPr>
        <w:t xml:space="preserve">05.09.2025 </w:t>
      </w:r>
      <w:r>
        <w:rPr>
          <w:rStyle w:val="CharStyle13"/>
        </w:rPr>
        <w:t xml:space="preserve">в Управление Федеральной антимонопольной службы по Вологодской области (далее </w:t>
      </w:r>
      <w:r>
        <w:rPr>
          <w:rStyle w:val="CharStyle13"/>
          <w:lang w:val="en-US" w:eastAsia="en-US"/>
        </w:rPr>
        <w:t xml:space="preserve">– </w:t>
      </w:r>
      <w:r>
        <w:rPr>
          <w:rStyle w:val="CharStyle13"/>
        </w:rPr>
        <w:t xml:space="preserve">Управление) посредством единой информационной системы в сфере закупок (далее </w:t>
      </w:r>
      <w:r>
        <w:rPr>
          <w:rStyle w:val="CharStyle13"/>
          <w:lang w:val="en-US" w:eastAsia="en-US"/>
        </w:rPr>
        <w:t xml:space="preserve">– </w:t>
      </w:r>
      <w:r>
        <w:rPr>
          <w:rStyle w:val="CharStyle13"/>
        </w:rPr>
        <w:t xml:space="preserve">ЕИС) поступила жалоба Заявителя на действия (бездействие) комиссии по осуществлению закупки при проведении электронного аукциона, противоречащие Федеральному закону от </w:t>
      </w:r>
      <w:r>
        <w:rPr>
          <w:rStyle w:val="CharStyle13"/>
          <w:lang w:val="en-US" w:eastAsia="en-US"/>
        </w:rPr>
        <w:t xml:space="preserve">05.04.2013 № </w:t>
      </w:r>
      <w:r>
        <w:rPr>
          <w:rStyle w:val="CharStyle13"/>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3"/>
          <w:lang w:val="en-US" w:eastAsia="en-US"/>
        </w:rPr>
        <w:t xml:space="preserve">– </w:t>
      </w:r>
      <w:r>
        <w:rPr>
          <w:rStyle w:val="CharStyle13"/>
        </w:rPr>
        <w:t xml:space="preserve">Закон о контрактной системе, Закон </w:t>
      </w:r>
      <w:r>
        <w:rPr>
          <w:rStyle w:val="CharStyle13"/>
          <w:lang w:val="en-US" w:eastAsia="en-US"/>
        </w:rPr>
        <w:t xml:space="preserve">№ </w:t>
      </w:r>
      <w:r>
        <w:rPr>
          <w:rStyle w:val="CharStyle13"/>
        </w:rPr>
        <w:t>44-ФЗ).</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Жалоба Заявителя подана в надлежащий срок, соответствует требованиям, предусмотренным статьей </w:t>
      </w:r>
      <w:r>
        <w:rPr>
          <w:rStyle w:val="CharStyle13"/>
          <w:lang w:val="en-US" w:eastAsia="en-US"/>
        </w:rPr>
        <w:t xml:space="preserve">105 </w:t>
      </w:r>
      <w:r>
        <w:rPr>
          <w:rStyle w:val="CharStyle13"/>
        </w:rPr>
        <w:t xml:space="preserve">Закона о контрактной системе, принята Управлением к рассмотрению, информация о чем в соответствии с требованием части </w:t>
      </w:r>
      <w:r>
        <w:rPr>
          <w:rStyle w:val="CharStyle13"/>
          <w:lang w:val="en-US" w:eastAsia="en-US"/>
        </w:rPr>
        <w:t xml:space="preserve">8 </w:t>
      </w:r>
      <w:r>
        <w:rPr>
          <w:rStyle w:val="CharStyle13"/>
        </w:rPr>
        <w:t xml:space="preserve">статьи </w:t>
      </w:r>
      <w:r>
        <w:rPr>
          <w:rStyle w:val="CharStyle13"/>
          <w:lang w:val="en-US" w:eastAsia="en-US"/>
        </w:rPr>
        <w:t xml:space="preserve">105 </w:t>
      </w:r>
      <w:r>
        <w:rPr>
          <w:rStyle w:val="CharStyle13"/>
        </w:rPr>
        <w:t>Закона о контрактной системе размещена в ЕИС.</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Заявитель не согласен с решением комиссии по осуществлению закупки и полагает, что его заявка содержит все необходимые сведения и документы для соответствия требованиям статьи </w:t>
      </w:r>
      <w:r>
        <w:rPr>
          <w:rStyle w:val="CharStyle13"/>
          <w:lang w:val="en-US" w:eastAsia="en-US"/>
        </w:rPr>
        <w:t xml:space="preserve">14 </w:t>
      </w:r>
      <w:r>
        <w:rPr>
          <w:rStyle w:val="CharStyle13"/>
        </w:rPr>
        <w:t xml:space="preserve">Закона </w:t>
      </w:r>
      <w:r>
        <w:rPr>
          <w:rStyle w:val="CharStyle13"/>
          <w:lang w:val="en-US" w:eastAsia="en-US"/>
        </w:rPr>
        <w:t xml:space="preserve">№ </w:t>
      </w:r>
      <w:r>
        <w:rPr>
          <w:rStyle w:val="CharStyle13"/>
        </w:rPr>
        <w:t>44-ФЗ, а победитель закупки определен с нарушением требований законодательства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Субъектами контроля представлены письменные возражения, согласно которым они считают довод жалобы необоснованным.</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Комиссия Управления, рассмотрев представленные материалы и документы, размещенные в ЕИС </w:t>
      </w:r>
      <w:r>
        <w:rPr>
          <w:rStyle w:val="CharStyle13"/>
          <w:lang w:val="en-US" w:eastAsia="en-US"/>
        </w:rPr>
        <w:t>(</w:t>
      </w:r>
      <w:r>
        <w:fldChar w:fldCharType="begin"/>
      </w:r>
      <w:r>
        <w:rPr/>
        <w:instrText> HYPERLINK "http://zakupki.gov.ru" </w:instrText>
      </w:r>
      <w:r>
        <w:fldChar w:fldCharType="separate"/>
      </w:r>
      <w:r>
        <w:rPr>
          <w:rStyle w:val="CharStyle13"/>
          <w:lang w:val="en-US" w:eastAsia="en-US"/>
        </w:rPr>
        <w:t>http://zakupki.gov.ru</w:t>
      </w:r>
      <w:r>
        <w:fldChar w:fldCharType="end"/>
      </w:r>
      <w:r>
        <w:rPr>
          <w:rStyle w:val="CharStyle13"/>
          <w:lang w:val="en-US" w:eastAsia="en-US"/>
        </w:rPr>
        <w:t xml:space="preserve">) </w:t>
      </w:r>
      <w:r>
        <w:rPr>
          <w:rStyle w:val="CharStyle13"/>
        </w:rPr>
        <w:t>в их совокупности установила следующее.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Подпунктом «б» пункта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14 </w:t>
      </w:r>
      <w:r>
        <w:rPr>
          <w:rStyle w:val="CharStyle13"/>
        </w:rPr>
        <w:t xml:space="preserve">Закона о контрактной системе предусмотрено, что Правительство Российской Федерации вправе с учетом положений части </w:t>
      </w:r>
      <w:r>
        <w:rPr>
          <w:rStyle w:val="CharStyle13"/>
          <w:lang w:val="en-US" w:eastAsia="en-US"/>
        </w:rPr>
        <w:t xml:space="preserve">3 </w:t>
      </w:r>
      <w:r>
        <w:rPr>
          <w:rStyle w:val="CharStyle13"/>
        </w:rPr>
        <w:t>настоящей статьи принимать 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2"/>
        <w:keepNext w:val="0"/>
        <w:keepLines w:val="0"/>
        <w:widowControl w:val="0"/>
        <w:shd w:val="clear" w:color="auto" w:fill="auto"/>
        <w:bidi w:val="0"/>
        <w:spacing w:before="0" w:after="260" w:line="240" w:lineRule="auto"/>
        <w:ind w:left="0" w:right="0" w:firstLine="720"/>
        <w:jc w:val="both"/>
      </w:pPr>
      <w:r>
        <w:rPr>
          <w:rStyle w:val="CharStyle13"/>
        </w:rPr>
        <w:t xml:space="preserve">В соответствии с частью </w:t>
      </w:r>
      <w:r>
        <w:rPr>
          <w:rStyle w:val="CharStyle13"/>
          <w:lang w:val="en-US" w:eastAsia="en-US"/>
        </w:rPr>
        <w:t xml:space="preserve">3 </w:t>
      </w:r>
      <w:r>
        <w:rPr>
          <w:rStyle w:val="CharStyle13"/>
        </w:rPr>
        <w:t xml:space="preserve">статьи </w:t>
      </w:r>
      <w:r>
        <w:rPr>
          <w:rStyle w:val="CharStyle13"/>
          <w:lang w:val="en-US" w:eastAsia="en-US"/>
        </w:rPr>
        <w:t xml:space="preserve">14 </w:t>
      </w:r>
      <w:r>
        <w:rPr>
          <w:rStyle w:val="CharStyle13"/>
        </w:rPr>
        <w:t xml:space="preserve">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w:t>
      </w:r>
      <w:r>
        <w:rPr>
          <w:rStyle w:val="CharStyle13"/>
          <w:lang w:val="en-US" w:eastAsia="en-US"/>
        </w:rPr>
        <w:t xml:space="preserve">- </w:t>
      </w:r>
      <w:r>
        <w:rPr>
          <w:rStyle w:val="CharStyle13"/>
        </w:rPr>
        <w:t>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w:t>
      </w:r>
      <w:r>
        <w:rPr>
          <w:rStyle w:val="CharStyle13"/>
          <w:lang w:val="en-US" w:eastAsia="en-US"/>
        </w:rPr>
        <w:t xml:space="preserve">3 </w:t>
      </w:r>
      <w:r>
        <w:rPr>
          <w:rStyle w:val="CharStyle13"/>
        </w:rPr>
        <w:t xml:space="preserve">статьи </w:t>
      </w:r>
      <w:r>
        <w:rPr>
          <w:rStyle w:val="CharStyle13"/>
          <w:lang w:val="en-US" w:eastAsia="en-US"/>
        </w:rPr>
        <w:t xml:space="preserve">14 </w:t>
      </w:r>
      <w:r>
        <w:rPr>
          <w:rStyle w:val="CharStyle13"/>
        </w:rPr>
        <w:t xml:space="preserve">Закона о контрактной системе (часть </w:t>
      </w:r>
      <w:r>
        <w:rPr>
          <w:rStyle w:val="CharStyle13"/>
          <w:lang w:val="en-US" w:eastAsia="en-US"/>
        </w:rPr>
        <w:t xml:space="preserve">4 </w:t>
      </w:r>
      <w:r>
        <w:rPr>
          <w:rStyle w:val="CharStyle13"/>
        </w:rPr>
        <w:t xml:space="preserve">статьи </w:t>
      </w:r>
      <w:r>
        <w:rPr>
          <w:rStyle w:val="CharStyle13"/>
          <w:lang w:val="en-US" w:eastAsia="en-US"/>
        </w:rPr>
        <w:t xml:space="preserve">14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Пунктом </w:t>
      </w:r>
      <w:r>
        <w:rPr>
          <w:rStyle w:val="CharStyle13"/>
          <w:lang w:val="en-US" w:eastAsia="en-US"/>
        </w:rPr>
        <w:t xml:space="preserve">15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42 </w:t>
      </w:r>
      <w:r>
        <w:rPr>
          <w:rStyle w:val="CharStyle13"/>
        </w:rPr>
        <w:t xml:space="preserve">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14 </w:t>
      </w:r>
      <w:r>
        <w:rPr>
          <w:rStyle w:val="CharStyle13"/>
        </w:rPr>
        <w:t>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2"/>
        <w:keepNext w:val="0"/>
        <w:keepLines w:val="0"/>
        <w:widowControl w:val="0"/>
        <w:shd w:val="clear" w:color="auto" w:fill="auto"/>
        <w:bidi w:val="0"/>
        <w:spacing w:before="0" w:after="0" w:line="240" w:lineRule="auto"/>
        <w:ind w:left="0" w:right="0" w:firstLine="560"/>
        <w:jc w:val="both"/>
      </w:pPr>
      <w:r>
        <w:rPr>
          <w:rStyle w:val="CharStyle13"/>
        </w:rPr>
        <w:t xml:space="preserve">Постановлением Постановление </w:t>
      </w:r>
      <w:r>
        <w:rPr>
          <w:rStyle w:val="CharStyle13"/>
          <w:lang w:val="en-US" w:eastAsia="en-US"/>
        </w:rPr>
        <w:t xml:space="preserve">№ 1875 </w:t>
      </w:r>
      <w:r>
        <w:rPr>
          <w:rStyle w:val="CharStyle13"/>
        </w:rPr>
        <w:t xml:space="preserve">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3"/>
          <w:lang w:val="en-US" w:eastAsia="en-US"/>
        </w:rPr>
        <w:t>№ 2.</w:t>
      </w:r>
    </w:p>
    <w:p>
      <w:pPr>
        <w:pStyle w:val="Style12"/>
        <w:keepNext w:val="0"/>
        <w:keepLines w:val="0"/>
        <w:widowControl w:val="0"/>
        <w:shd w:val="clear" w:color="auto" w:fill="auto"/>
        <w:bidi w:val="0"/>
        <w:spacing w:before="0" w:after="0" w:line="240" w:lineRule="auto"/>
        <w:ind w:left="0" w:right="0" w:firstLine="560"/>
        <w:jc w:val="both"/>
      </w:pPr>
      <w:r>
        <w:rPr>
          <w:rStyle w:val="CharStyle13"/>
        </w:rPr>
        <w:t xml:space="preserve">К включенным в объект закупки товарам, работам, услугам, указанным в приложении </w:t>
      </w:r>
      <w:r>
        <w:rPr>
          <w:rStyle w:val="CharStyle13"/>
          <w:lang w:val="en-US" w:eastAsia="en-US"/>
        </w:rPr>
        <w:t xml:space="preserve">№ 2 </w:t>
      </w:r>
      <w:r>
        <w:rPr>
          <w:rStyle w:val="CharStyle13"/>
        </w:rPr>
        <w:t xml:space="preserve">к настоящему постановлению, применяются положения настоящего постановления, касающиеся ограничения, указанного в пункте </w:t>
      </w:r>
      <w:r>
        <w:rPr>
          <w:rStyle w:val="CharStyle13"/>
          <w:lang w:val="en-US" w:eastAsia="en-US"/>
        </w:rPr>
        <w:t xml:space="preserve">1 </w:t>
      </w:r>
      <w:r>
        <w:rPr>
          <w:rStyle w:val="CharStyle13"/>
        </w:rPr>
        <w:t xml:space="preserve">Постановления </w:t>
      </w:r>
      <w:r>
        <w:rPr>
          <w:rStyle w:val="CharStyle13"/>
          <w:lang w:val="en-US" w:eastAsia="en-US"/>
        </w:rPr>
        <w:t>№ 1875.</w:t>
      </w:r>
    </w:p>
    <w:p>
      <w:pPr>
        <w:pStyle w:val="Style12"/>
        <w:keepNext w:val="0"/>
        <w:keepLines w:val="0"/>
        <w:widowControl w:val="0"/>
        <w:shd w:val="clear" w:color="auto" w:fill="auto"/>
        <w:bidi w:val="0"/>
        <w:spacing w:before="0" w:after="0" w:line="240" w:lineRule="auto"/>
        <w:ind w:left="0" w:right="0" w:firstLine="560"/>
        <w:jc w:val="both"/>
      </w:pPr>
      <w:r>
        <w:rPr>
          <w:rStyle w:val="CharStyle13"/>
        </w:rPr>
        <w:t xml:space="preserve">Пунктом </w:t>
      </w:r>
      <w:r>
        <w:rPr>
          <w:rStyle w:val="CharStyle13"/>
          <w:lang w:val="en-US" w:eastAsia="en-US"/>
        </w:rPr>
        <w:t xml:space="preserve">3 </w:t>
      </w:r>
      <w:r>
        <w:rPr>
          <w:rStyle w:val="CharStyle13"/>
        </w:rPr>
        <w:t xml:space="preserve">Постановления </w:t>
      </w:r>
      <w:r>
        <w:rPr>
          <w:rStyle w:val="CharStyle13"/>
          <w:lang w:val="en-US" w:eastAsia="en-US"/>
        </w:rPr>
        <w:t xml:space="preserve">№ 1875 </w:t>
      </w:r>
      <w:r>
        <w:rPr>
          <w:rStyle w:val="CharStyle13"/>
        </w:rPr>
        <w:t>установлено, что информацией и документами, подтверждающими страну происхождения товара для целей настоящего постановления, являются:</w:t>
      </w:r>
    </w:p>
    <w:p>
      <w:pPr>
        <w:pStyle w:val="Style12"/>
        <w:keepNext w:val="0"/>
        <w:keepLines w:val="0"/>
        <w:widowControl w:val="0"/>
        <w:numPr>
          <w:ilvl w:val="0"/>
          <w:numId w:val="1"/>
        </w:numPr>
        <w:shd w:val="clear" w:color="auto" w:fill="auto"/>
        <w:tabs>
          <w:tab w:pos="879" w:val="left"/>
        </w:tabs>
        <w:bidi w:val="0"/>
        <w:spacing w:before="0" w:after="0" w:line="240" w:lineRule="auto"/>
        <w:ind w:left="0" w:right="0" w:firstLine="560"/>
        <w:jc w:val="both"/>
      </w:pPr>
      <w:r>
        <w:rPr>
          <w:rStyle w:val="CharStyle13"/>
        </w:rPr>
        <w:t xml:space="preserve">для подтверждения происхождения товаров, указанных в позициях </w:t>
      </w:r>
      <w:r>
        <w:rPr>
          <w:rStyle w:val="CharStyle13"/>
          <w:lang w:val="en-US" w:eastAsia="en-US"/>
        </w:rPr>
        <w:t xml:space="preserve">1 - 145 </w:t>
      </w:r>
      <w:r>
        <w:rPr>
          <w:rStyle w:val="CharStyle13"/>
        </w:rPr>
        <w:t xml:space="preserve">приложения </w:t>
      </w:r>
      <w:r>
        <w:rPr>
          <w:rStyle w:val="CharStyle13"/>
          <w:lang w:val="en-US" w:eastAsia="en-US"/>
        </w:rPr>
        <w:t xml:space="preserve">№ 1 </w:t>
      </w:r>
      <w:r>
        <w:rPr>
          <w:rStyle w:val="CharStyle13"/>
        </w:rPr>
        <w:t xml:space="preserve">к настоящему постановлению, позициях </w:t>
      </w:r>
      <w:r>
        <w:rPr>
          <w:rStyle w:val="CharStyle13"/>
          <w:lang w:val="en-US" w:eastAsia="en-US"/>
        </w:rPr>
        <w:t xml:space="preserve">1 - 433 </w:t>
      </w:r>
      <w:r>
        <w:rPr>
          <w:rStyle w:val="CharStyle13"/>
        </w:rPr>
        <w:t xml:space="preserve">приложения </w:t>
      </w:r>
      <w:r>
        <w:rPr>
          <w:rStyle w:val="CharStyle13"/>
          <w:lang w:val="en-US" w:eastAsia="en-US"/>
        </w:rPr>
        <w:t xml:space="preserve">№ 2 </w:t>
      </w:r>
      <w:r>
        <w:rPr>
          <w:rStyle w:val="CharStyle13"/>
        </w:rPr>
        <w:t xml:space="preserve">к настоящему постановлению, приложении </w:t>
      </w:r>
      <w:r>
        <w:rPr>
          <w:rStyle w:val="CharStyle13"/>
          <w:lang w:val="en-US" w:eastAsia="en-US"/>
        </w:rPr>
        <w:t xml:space="preserve">№ 3 </w:t>
      </w:r>
      <w:r>
        <w:rPr>
          <w:rStyle w:val="CharStyle13"/>
        </w:rPr>
        <w:t xml:space="preserve">к настоящему постановлению, из Российской Федерации </w:t>
      </w:r>
      <w:r>
        <w:rPr>
          <w:rStyle w:val="CharStyle13"/>
          <w:lang w:val="en-US" w:eastAsia="en-US"/>
        </w:rPr>
        <w:t xml:space="preserve">- </w:t>
      </w:r>
      <w:r>
        <w:rPr>
          <w:rStyle w:val="CharStyle13"/>
        </w:rPr>
        <w:t xml:space="preserve">номер реестровой записи из реестра российской промышленной продукции, предусмотренного статьей </w:t>
      </w:r>
      <w:r>
        <w:rPr>
          <w:rStyle w:val="CharStyle13"/>
          <w:lang w:val="en-US" w:eastAsia="en-US"/>
        </w:rPr>
        <w:t xml:space="preserve">17.1 </w:t>
      </w:r>
      <w:r>
        <w:rPr>
          <w:rStyle w:val="CharStyle13"/>
        </w:rPr>
        <w:t xml:space="preserve">Федерального закона "О промышленной политике в Российской Федерации" (далее </w:t>
      </w:r>
      <w:r>
        <w:rPr>
          <w:rStyle w:val="CharStyle13"/>
          <w:lang w:val="en-US" w:eastAsia="en-US"/>
        </w:rPr>
        <w:t xml:space="preserve">- </w:t>
      </w:r>
      <w:r>
        <w:rPr>
          <w:rStyle w:val="CharStyle13"/>
        </w:rPr>
        <w:t xml:space="preserve">реестр российской промышленной продукции), и справка, подтверждающая наличие специального инвестиционного контракта и предусмотренная пунктом </w:t>
      </w:r>
      <w:r>
        <w:rPr>
          <w:rStyle w:val="CharStyle13"/>
          <w:lang w:val="en-US" w:eastAsia="en-US"/>
        </w:rPr>
        <w:t xml:space="preserve">1(1) </w:t>
      </w:r>
      <w:r>
        <w:rPr>
          <w:rStyle w:val="CharStyle13"/>
        </w:rPr>
        <w:t xml:space="preserve">постановления Правительства Российской Федерации от </w:t>
      </w:r>
      <w:r>
        <w:rPr>
          <w:rStyle w:val="CharStyle13"/>
          <w:lang w:val="en-US" w:eastAsia="en-US"/>
        </w:rPr>
        <w:t xml:space="preserve">17 </w:t>
      </w:r>
      <w:r>
        <w:rPr>
          <w:rStyle w:val="CharStyle13"/>
        </w:rPr>
        <w:t xml:space="preserve">июля </w:t>
      </w:r>
      <w:r>
        <w:rPr>
          <w:rStyle w:val="CharStyle13"/>
          <w:lang w:val="en-US" w:eastAsia="en-US"/>
        </w:rPr>
        <w:t xml:space="preserve">2015 </w:t>
      </w:r>
      <w:r>
        <w:rPr>
          <w:rStyle w:val="CharStyle13"/>
        </w:rPr>
        <w:t xml:space="preserve">г. </w:t>
      </w:r>
      <w:r>
        <w:rPr>
          <w:rStyle w:val="CharStyle13"/>
          <w:lang w:val="en-US" w:eastAsia="en-US"/>
        </w:rPr>
        <w:t xml:space="preserve">№ 719 </w:t>
      </w:r>
      <w:r>
        <w:rPr>
          <w:rStyle w:val="CharStyle13"/>
        </w:rPr>
        <w:t>"О подтверждении производства российской промышленной продукции", или номер реестровой записи из реестра российской промышленной продукции, содержащей в том числе:</w:t>
      </w:r>
    </w:p>
    <w:p>
      <w:pPr>
        <w:pStyle w:val="Style12"/>
        <w:keepNext w:val="0"/>
        <w:keepLines w:val="0"/>
        <w:widowControl w:val="0"/>
        <w:shd w:val="clear" w:color="auto" w:fill="auto"/>
        <w:bidi w:val="0"/>
        <w:spacing w:before="0" w:after="0" w:line="240" w:lineRule="auto"/>
        <w:ind w:left="0" w:right="0" w:firstLine="560"/>
        <w:jc w:val="both"/>
      </w:pPr>
      <w:r>
        <w:rPr>
          <w:rStyle w:val="CharStyle13"/>
        </w:rPr>
        <w:t xml:space="preserve">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w:t>
      </w:r>
      <w:r>
        <w:rPr>
          <w:rStyle w:val="CharStyle13"/>
          <w:lang w:val="en-US" w:eastAsia="en-US"/>
        </w:rPr>
        <w:t xml:space="preserve">17 </w:t>
      </w:r>
      <w:r>
        <w:rPr>
          <w:rStyle w:val="CharStyle13"/>
        </w:rPr>
        <w:t xml:space="preserve">июля </w:t>
      </w:r>
      <w:r>
        <w:rPr>
          <w:rStyle w:val="CharStyle13"/>
          <w:lang w:val="en-US" w:eastAsia="en-US"/>
        </w:rPr>
        <w:t xml:space="preserve">2015 </w:t>
      </w:r>
      <w:r>
        <w:rPr>
          <w:rStyle w:val="CharStyle13"/>
        </w:rPr>
        <w:t xml:space="preserve">г. </w:t>
      </w:r>
      <w:r>
        <w:rPr>
          <w:rStyle w:val="CharStyle13"/>
          <w:lang w:val="en-US" w:eastAsia="en-US"/>
        </w:rPr>
        <w:t xml:space="preserve">№ 719 </w:t>
      </w:r>
      <w:r>
        <w:rPr>
          <w:rStyle w:val="CharStyle13"/>
        </w:rPr>
        <w:t xml:space="preserve">"О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w:t>
      </w:r>
      <w:r>
        <w:rPr>
          <w:rStyle w:val="CharStyle13"/>
          <w:lang w:val="en-US" w:eastAsia="en-US"/>
        </w:rPr>
        <w:t xml:space="preserve">17 </w:t>
      </w:r>
      <w:r>
        <w:rPr>
          <w:rStyle w:val="CharStyle13"/>
        </w:rPr>
        <w:t xml:space="preserve">июля </w:t>
      </w:r>
      <w:r>
        <w:rPr>
          <w:rStyle w:val="CharStyle13"/>
          <w:lang w:val="en-US" w:eastAsia="en-US"/>
        </w:rPr>
        <w:t xml:space="preserve">2015 </w:t>
      </w:r>
      <w:r>
        <w:rPr>
          <w:rStyle w:val="CharStyle13"/>
        </w:rPr>
        <w:t xml:space="preserve">г. </w:t>
      </w:r>
      <w:r>
        <w:rPr>
          <w:rStyle w:val="CharStyle13"/>
          <w:lang w:val="en-US" w:eastAsia="en-US"/>
        </w:rPr>
        <w:t xml:space="preserve">№ 719 </w:t>
      </w:r>
      <w:r>
        <w:rPr>
          <w:rStyle w:val="CharStyle13"/>
        </w:rPr>
        <w:t>"О подтверждении производства российской промышленной продукции",</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включая значение, определенное для целей осуществления закупок (если постановлением Правительства Российской Федерации от </w:t>
      </w:r>
      <w:r>
        <w:rPr>
          <w:rStyle w:val="CharStyle13"/>
          <w:lang w:val="en-US" w:eastAsia="en-US"/>
        </w:rPr>
        <w:t xml:space="preserve">17 </w:t>
      </w:r>
      <w:r>
        <w:rPr>
          <w:rStyle w:val="CharStyle13"/>
        </w:rPr>
        <w:t xml:space="preserve">июля </w:t>
      </w:r>
      <w:r>
        <w:rPr>
          <w:rStyle w:val="CharStyle13"/>
          <w:lang w:val="en-US" w:eastAsia="en-US"/>
        </w:rPr>
        <w:t xml:space="preserve">2015 </w:t>
      </w:r>
      <w:r>
        <w:rPr>
          <w:rStyle w:val="CharStyle13"/>
        </w:rPr>
        <w:t xml:space="preserve">г. </w:t>
      </w:r>
      <w:r>
        <w:rPr>
          <w:rStyle w:val="CharStyle13"/>
          <w:lang w:val="en-US" w:eastAsia="en-US"/>
        </w:rPr>
        <w:t xml:space="preserve">№ 719 </w:t>
      </w:r>
      <w:r>
        <w:rPr>
          <w:rStyle w:val="CharStyle13"/>
        </w:rPr>
        <w:t>"О подтверждении производства российской промышленной продукции" в отношении такого товара определено значение для целей осуществления закупок);</w:t>
      </w:r>
    </w:p>
    <w:p>
      <w:pPr>
        <w:pStyle w:val="Style12"/>
        <w:keepNext w:val="0"/>
        <w:keepLines w:val="0"/>
        <w:widowControl w:val="0"/>
        <w:shd w:val="clear" w:color="auto" w:fill="auto"/>
        <w:bidi w:val="0"/>
        <w:spacing w:before="0" w:after="0" w:line="240" w:lineRule="auto"/>
        <w:ind w:left="0" w:right="0" w:firstLine="560"/>
        <w:jc w:val="both"/>
      </w:pPr>
      <w:r>
        <w:rPr>
          <w:rStyle w:val="CharStyle13"/>
        </w:rPr>
        <w:t xml:space="preserve">информацию об уровне радиоэлектронной продукции (для товара, являющегося в соответствии с постановлением Правительства Российской Федерации от </w:t>
      </w:r>
      <w:r>
        <w:rPr>
          <w:rStyle w:val="CharStyle13"/>
          <w:lang w:val="en-US" w:eastAsia="en-US"/>
        </w:rPr>
        <w:t xml:space="preserve">17 </w:t>
      </w:r>
      <w:r>
        <w:rPr>
          <w:rStyle w:val="CharStyle13"/>
        </w:rPr>
        <w:t xml:space="preserve">июля </w:t>
      </w:r>
      <w:r>
        <w:rPr>
          <w:rStyle w:val="CharStyle13"/>
          <w:lang w:val="en-US" w:eastAsia="en-US"/>
        </w:rPr>
        <w:t xml:space="preserve">2015 </w:t>
      </w:r>
      <w:r>
        <w:rPr>
          <w:rStyle w:val="CharStyle13"/>
        </w:rPr>
        <w:t xml:space="preserve">г. </w:t>
      </w:r>
      <w:r>
        <w:rPr>
          <w:rStyle w:val="CharStyle13"/>
          <w:lang w:val="en-US" w:eastAsia="en-US"/>
        </w:rPr>
        <w:t xml:space="preserve">№ 719 </w:t>
      </w:r>
      <w:r>
        <w:rPr>
          <w:rStyle w:val="CharStyle13"/>
        </w:rPr>
        <w:t>"О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w:t>
      </w:r>
    </w:p>
    <w:p>
      <w:pPr>
        <w:pStyle w:val="Style12"/>
        <w:keepNext w:val="0"/>
        <w:keepLines w:val="0"/>
        <w:widowControl w:val="0"/>
        <w:numPr>
          <w:ilvl w:val="0"/>
          <w:numId w:val="1"/>
        </w:numPr>
        <w:shd w:val="clear" w:color="auto" w:fill="auto"/>
        <w:tabs>
          <w:tab w:pos="898" w:val="left"/>
        </w:tabs>
        <w:bidi w:val="0"/>
        <w:spacing w:before="0" w:after="0" w:line="240" w:lineRule="auto"/>
        <w:ind w:left="0" w:right="0" w:firstLine="560"/>
        <w:jc w:val="both"/>
      </w:pPr>
      <w:r>
        <w:rPr>
          <w:rStyle w:val="CharStyle13"/>
        </w:rPr>
        <w:t xml:space="preserve">для подтверждения происхождения товаров, указанных в позициях </w:t>
      </w:r>
      <w:r>
        <w:rPr>
          <w:rStyle w:val="CharStyle13"/>
          <w:lang w:val="en-US" w:eastAsia="en-US"/>
        </w:rPr>
        <w:t xml:space="preserve">1 - 145 </w:t>
      </w:r>
      <w:r>
        <w:rPr>
          <w:rStyle w:val="CharStyle13"/>
        </w:rPr>
        <w:t xml:space="preserve">приложения </w:t>
      </w:r>
      <w:r>
        <w:rPr>
          <w:rStyle w:val="CharStyle13"/>
          <w:lang w:val="en-US" w:eastAsia="en-US"/>
        </w:rPr>
        <w:t xml:space="preserve">№ 1 </w:t>
      </w:r>
      <w:r>
        <w:rPr>
          <w:rStyle w:val="CharStyle13"/>
        </w:rPr>
        <w:t xml:space="preserve">к настоящему постановлению, позициях </w:t>
      </w:r>
      <w:r>
        <w:rPr>
          <w:rStyle w:val="CharStyle13"/>
          <w:lang w:val="en-US" w:eastAsia="en-US"/>
        </w:rPr>
        <w:t xml:space="preserve">1 - 433 </w:t>
      </w:r>
      <w:r>
        <w:rPr>
          <w:rStyle w:val="CharStyle13"/>
        </w:rPr>
        <w:t xml:space="preserve">приложения </w:t>
      </w:r>
      <w:r>
        <w:rPr>
          <w:rStyle w:val="CharStyle13"/>
          <w:lang w:val="en-US" w:eastAsia="en-US"/>
        </w:rPr>
        <w:t xml:space="preserve">№ 2 </w:t>
      </w:r>
      <w:r>
        <w:rPr>
          <w:rStyle w:val="CharStyle13"/>
        </w:rPr>
        <w:t xml:space="preserve">к настоящему постановлению, приложении </w:t>
      </w:r>
      <w:r>
        <w:rPr>
          <w:rStyle w:val="CharStyle13"/>
          <w:lang w:val="en-US" w:eastAsia="en-US"/>
        </w:rPr>
        <w:t xml:space="preserve">№ 3 </w:t>
      </w:r>
      <w:r>
        <w:rPr>
          <w:rStyle w:val="CharStyle13"/>
        </w:rPr>
        <w:t xml:space="preserve">к настоящему постановлению, из государств </w:t>
      </w:r>
      <w:r>
        <w:rPr>
          <w:rStyle w:val="CharStyle13"/>
          <w:lang w:val="en-US" w:eastAsia="en-US"/>
        </w:rPr>
        <w:t xml:space="preserve">- </w:t>
      </w:r>
      <w:r>
        <w:rPr>
          <w:rStyle w:val="CharStyle13"/>
        </w:rPr>
        <w:t xml:space="preserve">членов Евразийского экономического союза, за исключением Российской Федерации, </w:t>
      </w:r>
      <w:r>
        <w:rPr>
          <w:rStyle w:val="CharStyle13"/>
          <w:lang w:val="en-US" w:eastAsia="en-US"/>
        </w:rPr>
        <w:t xml:space="preserve">- </w:t>
      </w:r>
      <w:r>
        <w:rPr>
          <w:rStyle w:val="CharStyle13"/>
        </w:rPr>
        <w:t xml:space="preserve">номер реестровой записи из евразийского реестра промышленных товаров государств </w:t>
      </w:r>
      <w:r>
        <w:rPr>
          <w:rStyle w:val="CharStyle13"/>
          <w:lang w:val="en-US" w:eastAsia="en-US"/>
        </w:rPr>
        <w:t xml:space="preserve">- </w:t>
      </w:r>
      <w:r>
        <w:rPr>
          <w:rStyle w:val="CharStyle13"/>
        </w:rPr>
        <w:t xml:space="preserve">членов Евразийского экономического союза, порядок формирования и ведения которого устанавливается правом Евразийского экономического союза (далее </w:t>
      </w:r>
      <w:r>
        <w:rPr>
          <w:rStyle w:val="CharStyle13"/>
          <w:lang w:val="en-US" w:eastAsia="en-US"/>
        </w:rPr>
        <w:t xml:space="preserve">- </w:t>
      </w:r>
      <w:r>
        <w:rPr>
          <w:rStyle w:val="CharStyle13"/>
        </w:rPr>
        <w:t>евразийский реестр промышленных товаров), содержащей в том числе:</w:t>
      </w:r>
    </w:p>
    <w:p>
      <w:pPr>
        <w:pStyle w:val="Style12"/>
        <w:keepNext w:val="0"/>
        <w:keepLines w:val="0"/>
        <w:widowControl w:val="0"/>
        <w:shd w:val="clear" w:color="auto" w:fill="auto"/>
        <w:bidi w:val="0"/>
        <w:spacing w:before="0" w:after="0" w:line="240" w:lineRule="auto"/>
        <w:ind w:left="0" w:right="0" w:firstLine="560"/>
        <w:jc w:val="both"/>
      </w:pPr>
      <w:r>
        <w:rPr>
          <w:rStyle w:val="CharStyle13"/>
        </w:rPr>
        <w:t>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w:t>
      </w:r>
    </w:p>
    <w:p>
      <w:pPr>
        <w:pStyle w:val="Style12"/>
        <w:keepNext w:val="0"/>
        <w:keepLines w:val="0"/>
        <w:widowControl w:val="0"/>
        <w:shd w:val="clear" w:color="auto" w:fill="auto"/>
        <w:bidi w:val="0"/>
        <w:spacing w:before="0" w:after="0" w:line="240" w:lineRule="auto"/>
        <w:ind w:left="0" w:right="0" w:firstLine="560"/>
        <w:jc w:val="both"/>
      </w:pPr>
      <w:r>
        <w:rPr>
          <w:rStyle w:val="CharStyle13"/>
        </w:rPr>
        <w:t>информацию об уровне радиоэлектронной продукции (для товара,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w:t>
      </w:r>
    </w:p>
    <w:p>
      <w:pPr>
        <w:pStyle w:val="Style12"/>
        <w:keepNext w:val="0"/>
        <w:keepLines w:val="0"/>
        <w:widowControl w:val="0"/>
        <w:shd w:val="clear" w:color="auto" w:fill="auto"/>
        <w:bidi w:val="0"/>
        <w:spacing w:before="0" w:after="0" w:line="240" w:lineRule="auto"/>
        <w:ind w:left="0" w:right="0" w:firstLine="560"/>
        <w:jc w:val="both"/>
      </w:pPr>
      <w:r>
        <w:rPr>
          <w:rStyle w:val="CharStyle13"/>
        </w:rPr>
        <w:t xml:space="preserve">В соответствии с частью </w:t>
      </w:r>
      <w:r>
        <w:rPr>
          <w:rStyle w:val="CharStyle13"/>
          <w:lang w:val="en-US" w:eastAsia="en-US"/>
        </w:rPr>
        <w:t xml:space="preserve">5 </w:t>
      </w:r>
      <w:r>
        <w:rPr>
          <w:rStyle w:val="CharStyle13"/>
        </w:rPr>
        <w:t xml:space="preserve">статьи </w:t>
      </w:r>
      <w:r>
        <w:rPr>
          <w:rStyle w:val="CharStyle13"/>
          <w:lang w:val="en-US" w:eastAsia="en-US"/>
        </w:rPr>
        <w:t xml:space="preserve">49 </w:t>
      </w:r>
      <w:r>
        <w:rPr>
          <w:rStyle w:val="CharStyle13"/>
        </w:rPr>
        <w:t>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2"/>
        <w:keepNext w:val="0"/>
        <w:keepLines w:val="0"/>
        <w:widowControl w:val="0"/>
        <w:numPr>
          <w:ilvl w:val="0"/>
          <w:numId w:val="3"/>
        </w:numPr>
        <w:shd w:val="clear" w:color="auto" w:fill="auto"/>
        <w:tabs>
          <w:tab w:pos="911" w:val="left"/>
        </w:tabs>
        <w:bidi w:val="0"/>
        <w:spacing w:before="0" w:after="0" w:line="240" w:lineRule="auto"/>
        <w:ind w:left="0" w:right="0" w:firstLine="560"/>
        <w:jc w:val="both"/>
      </w:pPr>
      <w:r>
        <w:rPr>
          <w:rStyle w:val="CharStyle13"/>
        </w:rPr>
        <w:t>члены комиссии по осуществлению закупок:</w:t>
      </w:r>
    </w:p>
    <w:p>
      <w:pPr>
        <w:pStyle w:val="Style12"/>
        <w:keepNext w:val="0"/>
        <w:keepLines w:val="0"/>
        <w:widowControl w:val="0"/>
        <w:numPr>
          <w:ilvl w:val="0"/>
          <w:numId w:val="5"/>
        </w:numPr>
        <w:shd w:val="clear" w:color="auto" w:fill="auto"/>
        <w:tabs>
          <w:tab w:pos="870" w:val="left"/>
        </w:tabs>
        <w:bidi w:val="0"/>
        <w:spacing w:before="0" w:after="0" w:line="240" w:lineRule="auto"/>
        <w:ind w:left="0" w:right="0" w:firstLine="560"/>
        <w:jc w:val="both"/>
      </w:pPr>
      <w:r>
        <w:rPr>
          <w:rStyle w:val="CharStyle13"/>
        </w:rPr>
        <w:t xml:space="preserve">рассматривают заявки на участие в закупке, информацию и документы, направленные оператором электронной площадки в соответствии с пунктом </w:t>
      </w:r>
      <w:r>
        <w:rPr>
          <w:rStyle w:val="CharStyle13"/>
          <w:lang w:val="en-US" w:eastAsia="en-US"/>
        </w:rPr>
        <w:t xml:space="preserve">4 </w:t>
      </w:r>
      <w:r>
        <w:rPr>
          <w:rStyle w:val="CharStyle13"/>
        </w:rPr>
        <w:t xml:space="preserve">части </w:t>
      </w:r>
      <w:r>
        <w:rPr>
          <w:rStyle w:val="CharStyle13"/>
          <w:lang w:val="en-US" w:eastAsia="en-US"/>
        </w:rPr>
        <w:t xml:space="preserve">4 </w:t>
      </w:r>
      <w:r>
        <w:rPr>
          <w:rStyle w:val="CharStyle13"/>
        </w:rPr>
        <w:t xml:space="preserve">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w:t>
      </w:r>
      <w:r>
        <w:rPr>
          <w:rStyle w:val="CharStyle13"/>
          <w:lang w:val="en-US" w:eastAsia="en-US"/>
        </w:rPr>
        <w:t xml:space="preserve">1 - 8 </w:t>
      </w:r>
      <w:r>
        <w:rPr>
          <w:rStyle w:val="CharStyle13"/>
        </w:rPr>
        <w:t xml:space="preserve">части </w:t>
      </w:r>
      <w:r>
        <w:rPr>
          <w:rStyle w:val="CharStyle13"/>
          <w:lang w:val="en-US" w:eastAsia="en-US"/>
        </w:rPr>
        <w:t xml:space="preserve">12 </w:t>
      </w:r>
      <w:r>
        <w:rPr>
          <w:rStyle w:val="CharStyle13"/>
        </w:rPr>
        <w:t xml:space="preserve">статьи </w:t>
      </w:r>
      <w:r>
        <w:rPr>
          <w:rStyle w:val="CharStyle13"/>
          <w:lang w:val="en-US" w:eastAsia="en-US"/>
        </w:rPr>
        <w:t xml:space="preserve">48 </w:t>
      </w:r>
      <w:r>
        <w:rPr>
          <w:rStyle w:val="CharStyle13"/>
        </w:rPr>
        <w:t>настоящего Федерального закона;</w:t>
      </w:r>
    </w:p>
    <w:p>
      <w:pPr>
        <w:pStyle w:val="Style12"/>
        <w:keepNext w:val="0"/>
        <w:keepLines w:val="0"/>
        <w:widowControl w:val="0"/>
        <w:numPr>
          <w:ilvl w:val="0"/>
          <w:numId w:val="5"/>
        </w:numPr>
        <w:shd w:val="clear" w:color="auto" w:fill="auto"/>
        <w:tabs>
          <w:tab w:pos="894" w:val="left"/>
        </w:tabs>
        <w:bidi w:val="0"/>
        <w:spacing w:before="0" w:after="0" w:line="240" w:lineRule="auto"/>
        <w:ind w:left="0" w:right="0" w:firstLine="560"/>
        <w:jc w:val="both"/>
      </w:pPr>
      <w:r>
        <w:rPr>
          <w:rStyle w:val="CharStyle13"/>
        </w:rPr>
        <w:t xml:space="preserve">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w:t>
      </w:r>
      <w:r>
        <w:rPr>
          <w:rStyle w:val="CharStyle13"/>
          <w:lang w:val="en-US" w:eastAsia="en-US"/>
        </w:rPr>
        <w:t xml:space="preserve">9 </w:t>
      </w:r>
      <w:r>
        <w:rPr>
          <w:rStyle w:val="CharStyle13"/>
        </w:rPr>
        <w:t xml:space="preserve">части </w:t>
      </w:r>
      <w:r>
        <w:rPr>
          <w:rStyle w:val="CharStyle13"/>
          <w:lang w:val="en-US" w:eastAsia="en-US"/>
        </w:rPr>
        <w:t xml:space="preserve">3 </w:t>
      </w:r>
      <w:r>
        <w:rPr>
          <w:rStyle w:val="CharStyle13"/>
        </w:rPr>
        <w:t xml:space="preserve">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w:t>
      </w:r>
      <w:r>
        <w:rPr>
          <w:rStyle w:val="CharStyle13"/>
          <w:lang w:val="en-US" w:eastAsia="en-US"/>
        </w:rPr>
        <w:t xml:space="preserve">9 </w:t>
      </w:r>
      <w:r>
        <w:rPr>
          <w:rStyle w:val="CharStyle13"/>
        </w:rPr>
        <w:t xml:space="preserve">части </w:t>
      </w:r>
      <w:r>
        <w:rPr>
          <w:rStyle w:val="CharStyle13"/>
          <w:lang w:val="en-US" w:eastAsia="en-US"/>
        </w:rPr>
        <w:t xml:space="preserve">3 </w:t>
      </w:r>
      <w:r>
        <w:rPr>
          <w:rStyle w:val="CharStyle13"/>
        </w:rPr>
        <w:t xml:space="preserve">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w:t>
      </w:r>
      <w:r>
        <w:rPr>
          <w:rStyle w:val="CharStyle13"/>
          <w:lang w:val="en-US" w:eastAsia="en-US"/>
        </w:rPr>
        <w:t xml:space="preserve">14 </w:t>
      </w:r>
      <w:r>
        <w:rPr>
          <w:rStyle w:val="CharStyle13"/>
        </w:rPr>
        <w:t>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pPr>
        <w:pStyle w:val="Style12"/>
        <w:keepNext w:val="0"/>
        <w:keepLines w:val="0"/>
        <w:widowControl w:val="0"/>
        <w:numPr>
          <w:ilvl w:val="0"/>
          <w:numId w:val="3"/>
        </w:numPr>
        <w:shd w:val="clear" w:color="auto" w:fill="auto"/>
        <w:tabs>
          <w:tab w:pos="889" w:val="left"/>
        </w:tabs>
        <w:bidi w:val="0"/>
        <w:spacing w:before="0" w:after="0" w:line="240" w:lineRule="auto"/>
        <w:ind w:left="0" w:right="0" w:firstLine="560"/>
        <w:jc w:val="both"/>
      </w:pPr>
      <w:r>
        <w:rPr>
          <w:rStyle w:val="CharStyle13"/>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информацию, предусмотренную пунктами </w:t>
      </w:r>
      <w:r>
        <w:rPr>
          <w:rStyle w:val="CharStyle13"/>
          <w:lang w:val="en-US" w:eastAsia="en-US"/>
        </w:rPr>
        <w:t xml:space="preserve">1, 2, 4 - 7 </w:t>
      </w:r>
      <w:r>
        <w:rPr>
          <w:rStyle w:val="CharStyle13"/>
        </w:rPr>
        <w:t xml:space="preserve">части </w:t>
      </w:r>
      <w:r>
        <w:rPr>
          <w:rStyle w:val="CharStyle13"/>
          <w:lang w:val="en-US" w:eastAsia="en-US"/>
        </w:rPr>
        <w:t xml:space="preserve">17 </w:t>
      </w:r>
      <w:r>
        <w:rPr>
          <w:rStyle w:val="CharStyle13"/>
        </w:rPr>
        <w:t xml:space="preserve">статьи </w:t>
      </w:r>
      <w:r>
        <w:rPr>
          <w:rStyle w:val="CharStyle13"/>
          <w:lang w:val="en-US" w:eastAsia="en-US"/>
        </w:rPr>
        <w:t xml:space="preserve">48 </w:t>
      </w:r>
      <w:r>
        <w:rPr>
          <w:rStyle w:val="CharStyle13"/>
        </w:rPr>
        <w:t>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2"/>
        <w:keepNext w:val="0"/>
        <w:keepLines w:val="0"/>
        <w:widowControl w:val="0"/>
        <w:shd w:val="clear" w:color="auto" w:fill="auto"/>
        <w:bidi w:val="0"/>
        <w:spacing w:before="0" w:after="0" w:line="240" w:lineRule="auto"/>
        <w:ind w:left="0" w:right="0" w:firstLine="560"/>
        <w:jc w:val="both"/>
      </w:pPr>
      <w:r>
        <w:rPr>
          <w:rStyle w:val="CharStyle13"/>
        </w:rPr>
        <w:t xml:space="preserve">Согласно подпункту «а» пункта </w:t>
      </w:r>
      <w:r>
        <w:rPr>
          <w:rStyle w:val="CharStyle13"/>
          <w:lang w:val="en-US" w:eastAsia="en-US"/>
        </w:rPr>
        <w:t xml:space="preserve">2 </w:t>
      </w:r>
      <w:r>
        <w:rPr>
          <w:rStyle w:val="CharStyle13"/>
        </w:rPr>
        <w:t xml:space="preserve">части </w:t>
      </w:r>
      <w:r>
        <w:rPr>
          <w:rStyle w:val="CharStyle13"/>
          <w:lang w:val="en-US" w:eastAsia="en-US"/>
        </w:rPr>
        <w:t xml:space="preserve">4 </w:t>
      </w:r>
      <w:r>
        <w:rPr>
          <w:rStyle w:val="CharStyle13"/>
        </w:rPr>
        <w:t xml:space="preserve">статьи </w:t>
      </w:r>
      <w:r>
        <w:rPr>
          <w:rStyle w:val="CharStyle13"/>
          <w:lang w:val="en-US" w:eastAsia="en-US"/>
        </w:rPr>
        <w:t xml:space="preserve">14 </w:t>
      </w:r>
      <w:r>
        <w:rPr>
          <w:rStyle w:val="CharStyle13"/>
        </w:rPr>
        <w:t xml:space="preserve">Закона о контрактной системе при осуществлении закупки товара, если Правительством Российской Федерации установлено предусмотренное подпунктом "б" пункта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настоящей статьи ограничение закупок товара,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pPr>
        <w:pStyle w:val="Style12"/>
        <w:keepNext w:val="0"/>
        <w:keepLines w:val="0"/>
        <w:widowControl w:val="0"/>
        <w:shd w:val="clear" w:color="auto" w:fill="auto"/>
        <w:bidi w:val="0"/>
        <w:spacing w:before="0" w:after="0" w:line="240" w:lineRule="auto"/>
        <w:ind w:left="0" w:right="0" w:firstLine="560"/>
        <w:jc w:val="both"/>
      </w:pPr>
      <w:r>
        <w:rPr>
          <w:rStyle w:val="CharStyle13"/>
          <w:lang w:val="en-US" w:eastAsia="en-US"/>
        </w:rPr>
        <w:t xml:space="preserve">25.08.2025 </w:t>
      </w:r>
      <w:r>
        <w:rPr>
          <w:rStyle w:val="CharStyle13"/>
        </w:rPr>
        <w:t>в ЕИС размещено извещение о проведении аукциона.</w:t>
      </w:r>
    </w:p>
    <w:p>
      <w:pPr>
        <w:pStyle w:val="Style12"/>
        <w:keepNext w:val="0"/>
        <w:keepLines w:val="0"/>
        <w:widowControl w:val="0"/>
        <w:shd w:val="clear" w:color="auto" w:fill="auto"/>
        <w:bidi w:val="0"/>
        <w:spacing w:before="0" w:after="0" w:line="240" w:lineRule="auto"/>
        <w:ind w:left="0" w:right="0" w:firstLine="560"/>
        <w:jc w:val="both"/>
      </w:pPr>
      <w:r>
        <w:rPr>
          <w:rStyle w:val="CharStyle13"/>
        </w:rPr>
        <w:t xml:space="preserve">Объект закупки </w:t>
      </w:r>
      <w:r>
        <w:rPr>
          <w:rStyle w:val="CharStyle13"/>
          <w:lang w:val="en-US" w:eastAsia="en-US"/>
        </w:rPr>
        <w:t xml:space="preserve">– </w:t>
      </w:r>
      <w:r>
        <w:rPr>
          <w:rStyle w:val="CharStyle13"/>
        </w:rPr>
        <w:t>Поставка принтеров.</w:t>
      </w:r>
    </w:p>
    <w:p>
      <w:pPr>
        <w:pStyle w:val="Style12"/>
        <w:keepNext w:val="0"/>
        <w:keepLines w:val="0"/>
        <w:widowControl w:val="0"/>
        <w:shd w:val="clear" w:color="auto" w:fill="auto"/>
        <w:bidi w:val="0"/>
        <w:spacing w:before="0" w:after="0" w:line="240" w:lineRule="auto"/>
        <w:ind w:left="0" w:right="0" w:firstLine="560"/>
        <w:jc w:val="both"/>
      </w:pPr>
      <w:r>
        <w:rPr>
          <w:rStyle w:val="CharStyle13"/>
        </w:rPr>
        <w:t xml:space="preserve">Начальная (максимальная) цена контракта: </w:t>
      </w:r>
      <w:r>
        <w:rPr>
          <w:rStyle w:val="CharStyle13"/>
          <w:lang w:val="en-US" w:eastAsia="en-US"/>
        </w:rPr>
        <w:t xml:space="preserve">258 588,40 </w:t>
      </w:r>
      <w:r>
        <w:rPr>
          <w:rStyle w:val="CharStyle13"/>
        </w:rPr>
        <w:t>руб.</w:t>
      </w:r>
    </w:p>
    <w:p>
      <w:pPr>
        <w:pStyle w:val="Style12"/>
        <w:keepNext w:val="0"/>
        <w:keepLines w:val="0"/>
        <w:widowControl w:val="0"/>
        <w:shd w:val="clear" w:color="auto" w:fill="auto"/>
        <w:bidi w:val="0"/>
        <w:spacing w:before="0" w:after="0" w:line="240" w:lineRule="auto"/>
        <w:ind w:left="0" w:right="0" w:firstLine="560"/>
        <w:jc w:val="both"/>
      </w:pPr>
      <w:r>
        <w:rPr>
          <w:rStyle w:val="CharStyle13"/>
        </w:rPr>
        <w:t xml:space="preserve">Дата и время окончания срока подачи заявок: </w:t>
      </w:r>
      <w:r>
        <w:rPr>
          <w:rStyle w:val="CharStyle13"/>
          <w:lang w:val="en-US" w:eastAsia="en-US"/>
        </w:rPr>
        <w:t>02.09.2025.</w:t>
      </w:r>
    </w:p>
    <w:p>
      <w:pPr>
        <w:pStyle w:val="Style12"/>
        <w:keepNext w:val="0"/>
        <w:keepLines w:val="0"/>
        <w:widowControl w:val="0"/>
        <w:shd w:val="clear" w:color="auto" w:fill="auto"/>
        <w:bidi w:val="0"/>
        <w:spacing w:before="0" w:after="0" w:line="240" w:lineRule="auto"/>
        <w:ind w:left="0" w:right="0" w:firstLine="560"/>
        <w:jc w:val="both"/>
      </w:pPr>
      <w:r>
        <w:rPr>
          <w:rStyle w:val="CharStyle13"/>
        </w:rPr>
        <w:t xml:space="preserve">Дата подведения итогов определения поставщика (подрядчика, исполнителя): </w:t>
      </w:r>
      <w:r>
        <w:rPr>
          <w:rStyle w:val="CharStyle13"/>
          <w:lang w:val="en-US" w:eastAsia="en-US"/>
        </w:rPr>
        <w:t>04.09.2025.</w:t>
      </w:r>
    </w:p>
    <w:p>
      <w:pPr>
        <w:pStyle w:val="Style12"/>
        <w:keepNext w:val="0"/>
        <w:keepLines w:val="0"/>
        <w:widowControl w:val="0"/>
        <w:shd w:val="clear" w:color="auto" w:fill="auto"/>
        <w:bidi w:val="0"/>
        <w:spacing w:before="0" w:after="0" w:line="240" w:lineRule="auto"/>
        <w:ind w:left="0" w:right="0" w:firstLine="560"/>
        <w:jc w:val="both"/>
      </w:pPr>
      <w:r>
        <w:rPr>
          <w:rStyle w:val="CharStyle13"/>
        </w:rPr>
        <w:t>Извещением о проведении закупки предусмотрено ограничение закупок товаров, происходящих из иностранных государств, выполняемых работ, оказываемых услуг иностранными лицами.</w:t>
      </w:r>
    </w:p>
    <w:p>
      <w:pPr>
        <w:pStyle w:val="Style12"/>
        <w:keepNext w:val="0"/>
        <w:keepLines w:val="0"/>
        <w:widowControl w:val="0"/>
        <w:shd w:val="clear" w:color="auto" w:fill="auto"/>
        <w:bidi w:val="0"/>
        <w:spacing w:before="0" w:after="0" w:line="240" w:lineRule="auto"/>
        <w:ind w:left="0" w:right="0" w:firstLine="560"/>
        <w:jc w:val="both"/>
      </w:pPr>
      <w:r>
        <w:rPr>
          <w:rStyle w:val="CharStyle13"/>
        </w:rPr>
        <w:t>Требованиями к содержанию, составу заявки на участие в закупке предусмотрено, что заявка на участие в закупке должна содержать:</w:t>
      </w:r>
    </w:p>
    <w:p>
      <w:pPr>
        <w:pStyle w:val="Style12"/>
        <w:keepNext w:val="0"/>
        <w:keepLines w:val="0"/>
        <w:widowControl w:val="0"/>
        <w:shd w:val="clear" w:color="auto" w:fill="auto"/>
        <w:bidi w:val="0"/>
        <w:spacing w:before="0" w:after="0" w:line="240" w:lineRule="auto"/>
        <w:ind w:left="0" w:right="0" w:firstLine="560"/>
        <w:jc w:val="both"/>
      </w:pPr>
      <w:r>
        <w:rPr>
          <w:rStyle w:val="CharStyle13"/>
        </w:rPr>
        <w:t xml:space="preserve">Информация и документы, определенные в соответствии с пунктом </w:t>
      </w:r>
      <w:r>
        <w:rPr>
          <w:rStyle w:val="CharStyle13"/>
          <w:lang w:val="en-US" w:eastAsia="en-US"/>
        </w:rPr>
        <w:t xml:space="preserve">2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14 </w:t>
      </w:r>
      <w:r>
        <w:rPr>
          <w:rStyle w:val="CharStyle13"/>
        </w:rPr>
        <w:t xml:space="preserve">Федерального закона </w:t>
      </w:r>
      <w:r>
        <w:rPr>
          <w:rStyle w:val="CharStyle13"/>
          <w:lang w:val="en-US" w:eastAsia="en-US"/>
        </w:rPr>
        <w:t xml:space="preserve">№ </w:t>
      </w:r>
      <w:r>
        <w:rPr>
          <w:rStyle w:val="CharStyle13"/>
        </w:rPr>
        <w:t xml:space="preserve">44-ФЗ </w:t>
      </w:r>
      <w:r>
        <w:rPr>
          <w:rStyle w:val="CharStyle13"/>
          <w:lang w:val="en-US" w:eastAsia="en-US"/>
        </w:rPr>
        <w:t>*:</w:t>
      </w:r>
    </w:p>
    <w:p>
      <w:pPr>
        <w:pStyle w:val="Style12"/>
        <w:keepNext w:val="0"/>
        <w:keepLines w:val="0"/>
        <w:widowControl w:val="0"/>
        <w:shd w:val="clear" w:color="auto" w:fill="auto"/>
        <w:bidi w:val="0"/>
        <w:spacing w:before="0" w:after="0" w:line="240" w:lineRule="auto"/>
        <w:ind w:left="0" w:right="0" w:firstLine="560"/>
        <w:jc w:val="both"/>
      </w:pPr>
      <w:r>
        <w:rPr>
          <w:rStyle w:val="CharStyle13"/>
        </w:rPr>
        <w:t xml:space="preserve">информацией и документами, подтверждающими страну происхождения товара для целей постановления Правительства РФ от </w:t>
      </w:r>
      <w:r>
        <w:rPr>
          <w:rStyle w:val="CharStyle13"/>
          <w:lang w:val="en-US" w:eastAsia="en-US"/>
        </w:rPr>
        <w:t xml:space="preserve">23.12.2024 № 1875 </w:t>
      </w:r>
      <w:r>
        <w:rPr>
          <w:rStyle w:val="CharStyle13"/>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(пункт </w:t>
      </w:r>
      <w:r>
        <w:rPr>
          <w:rStyle w:val="CharStyle13"/>
          <w:lang w:val="en-US" w:eastAsia="en-US"/>
        </w:rPr>
        <w:t xml:space="preserve">3 </w:t>
      </w:r>
      <w:r>
        <w:rPr>
          <w:rStyle w:val="CharStyle13"/>
        </w:rPr>
        <w:t>постановления), являются:</w:t>
      </w:r>
    </w:p>
    <w:p>
      <w:pPr>
        <w:pStyle w:val="Style12"/>
        <w:keepNext w:val="0"/>
        <w:keepLines w:val="0"/>
        <w:widowControl w:val="0"/>
        <w:numPr>
          <w:ilvl w:val="0"/>
          <w:numId w:val="7"/>
        </w:numPr>
        <w:shd w:val="clear" w:color="auto" w:fill="auto"/>
        <w:tabs>
          <w:tab w:pos="887" w:val="left"/>
        </w:tabs>
        <w:bidi w:val="0"/>
        <w:spacing w:before="0" w:after="0" w:line="240" w:lineRule="auto"/>
        <w:ind w:left="0" w:right="0" w:firstLine="560"/>
        <w:jc w:val="both"/>
      </w:pPr>
      <w:r>
        <w:rPr>
          <w:rStyle w:val="CharStyle13"/>
        </w:rPr>
        <w:t>для подтверждения происхождения товаров из Российской Федерации:</w:t>
      </w:r>
    </w:p>
    <w:p>
      <w:pPr>
        <w:pStyle w:val="Style12"/>
        <w:keepNext w:val="0"/>
        <w:keepLines w:val="0"/>
        <w:widowControl w:val="0"/>
        <w:numPr>
          <w:ilvl w:val="0"/>
          <w:numId w:val="9"/>
        </w:numPr>
        <w:shd w:val="clear" w:color="auto" w:fill="auto"/>
        <w:tabs>
          <w:tab w:pos="859" w:val="left"/>
        </w:tabs>
        <w:bidi w:val="0"/>
        <w:spacing w:before="0" w:after="0" w:line="240" w:lineRule="auto"/>
        <w:ind w:left="0" w:right="0" w:firstLine="560"/>
        <w:jc w:val="both"/>
      </w:pPr>
      <w:r>
        <w:rPr>
          <w:rStyle w:val="CharStyle13"/>
        </w:rPr>
        <w:t xml:space="preserve">номер реестровой записи из реестра российской промышленной продукции, предусмотренного статьей </w:t>
      </w:r>
      <w:r>
        <w:rPr>
          <w:rStyle w:val="CharStyle13"/>
          <w:lang w:val="en-US" w:eastAsia="en-US"/>
        </w:rPr>
        <w:t xml:space="preserve">17.1 </w:t>
      </w:r>
      <w:r>
        <w:rPr>
          <w:rStyle w:val="CharStyle13"/>
        </w:rPr>
        <w:t xml:space="preserve">Федерального закона от </w:t>
      </w:r>
      <w:r>
        <w:rPr>
          <w:rStyle w:val="CharStyle13"/>
          <w:lang w:val="en-US" w:eastAsia="en-US"/>
        </w:rPr>
        <w:t xml:space="preserve">31 </w:t>
      </w:r>
      <w:r>
        <w:rPr>
          <w:rStyle w:val="CharStyle13"/>
        </w:rPr>
        <w:t xml:space="preserve">декабря </w:t>
      </w:r>
      <w:r>
        <w:rPr>
          <w:rStyle w:val="CharStyle13"/>
          <w:lang w:val="en-US" w:eastAsia="en-US"/>
        </w:rPr>
        <w:t xml:space="preserve">2014 </w:t>
      </w:r>
      <w:r>
        <w:rPr>
          <w:rStyle w:val="CharStyle13"/>
        </w:rPr>
        <w:t xml:space="preserve">г. </w:t>
      </w:r>
      <w:r>
        <w:rPr>
          <w:rStyle w:val="CharStyle13"/>
          <w:lang w:val="en-US" w:eastAsia="en-US"/>
        </w:rPr>
        <w:t xml:space="preserve">№ </w:t>
      </w:r>
      <w:r>
        <w:rPr>
          <w:rStyle w:val="CharStyle13"/>
        </w:rPr>
        <w:t xml:space="preserve">488-ФЗ «О промышленной политике в Российской Федерации» (далее </w:t>
      </w:r>
      <w:r>
        <w:rPr>
          <w:rStyle w:val="CharStyle13"/>
          <w:lang w:val="en-US" w:eastAsia="en-US"/>
        </w:rPr>
        <w:t xml:space="preserve">- </w:t>
      </w:r>
      <w:r>
        <w:rPr>
          <w:rStyle w:val="CharStyle13"/>
        </w:rPr>
        <w:t xml:space="preserve">реестр российской промышленной продукции), и справка, подтверждающая наличие специального инвестиционного контракта и предусмотренная пунктом </w:t>
      </w:r>
      <w:r>
        <w:rPr>
          <w:rStyle w:val="CharStyle13"/>
          <w:lang w:val="en-US" w:eastAsia="en-US"/>
        </w:rPr>
        <w:t xml:space="preserve">1(1) </w:t>
      </w:r>
      <w:r>
        <w:rPr>
          <w:rStyle w:val="CharStyle13"/>
        </w:rPr>
        <w:t xml:space="preserve">постановления Правительства Российской Федерации от </w:t>
      </w:r>
      <w:r>
        <w:rPr>
          <w:rStyle w:val="CharStyle13"/>
          <w:lang w:val="en-US" w:eastAsia="en-US"/>
        </w:rPr>
        <w:t xml:space="preserve">17 </w:t>
      </w:r>
      <w:r>
        <w:rPr>
          <w:rStyle w:val="CharStyle13"/>
        </w:rPr>
        <w:t xml:space="preserve">июля </w:t>
      </w:r>
      <w:r>
        <w:rPr>
          <w:rStyle w:val="CharStyle13"/>
          <w:lang w:val="en-US" w:eastAsia="en-US"/>
        </w:rPr>
        <w:t xml:space="preserve">2015 </w:t>
      </w:r>
      <w:r>
        <w:rPr>
          <w:rStyle w:val="CharStyle13"/>
        </w:rPr>
        <w:t xml:space="preserve">г. </w:t>
      </w:r>
      <w:r>
        <w:rPr>
          <w:rStyle w:val="CharStyle13"/>
          <w:lang w:val="en-US" w:eastAsia="en-US"/>
        </w:rPr>
        <w:t xml:space="preserve">№ 719 </w:t>
      </w:r>
      <w:r>
        <w:rPr>
          <w:rStyle w:val="CharStyle13"/>
        </w:rPr>
        <w:t>"О подтверждении производства российской промышленной продукции", или номер реестровой записи из реестра российской промышленной продукции, содержащей в том числе:</w:t>
      </w:r>
    </w:p>
    <w:p>
      <w:pPr>
        <w:pStyle w:val="Style12"/>
        <w:keepNext w:val="0"/>
        <w:keepLines w:val="0"/>
        <w:widowControl w:val="0"/>
        <w:numPr>
          <w:ilvl w:val="0"/>
          <w:numId w:val="9"/>
        </w:numPr>
        <w:shd w:val="clear" w:color="auto" w:fill="auto"/>
        <w:tabs>
          <w:tab w:pos="859" w:val="left"/>
        </w:tabs>
        <w:bidi w:val="0"/>
        <w:spacing w:before="0" w:after="0" w:line="240" w:lineRule="auto"/>
        <w:ind w:left="0" w:right="0" w:firstLine="560"/>
        <w:jc w:val="both"/>
      </w:pPr>
      <w:r>
        <w:rPr>
          <w:rStyle w:val="CharStyle13"/>
        </w:rPr>
        <w:t xml:space="preserve">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w:t>
      </w:r>
      <w:r>
        <w:rPr>
          <w:rStyle w:val="CharStyle13"/>
          <w:lang w:val="en-US" w:eastAsia="en-US"/>
        </w:rPr>
        <w:t xml:space="preserve">17 </w:t>
      </w:r>
      <w:r>
        <w:rPr>
          <w:rStyle w:val="CharStyle13"/>
        </w:rPr>
        <w:t xml:space="preserve">июля </w:t>
      </w:r>
      <w:r>
        <w:rPr>
          <w:rStyle w:val="CharStyle13"/>
          <w:lang w:val="en-US" w:eastAsia="en-US"/>
        </w:rPr>
        <w:t xml:space="preserve">2015 </w:t>
      </w:r>
      <w:r>
        <w:rPr>
          <w:rStyle w:val="CharStyle13"/>
        </w:rPr>
        <w:t xml:space="preserve">г. </w:t>
      </w:r>
      <w:r>
        <w:rPr>
          <w:rStyle w:val="CharStyle13"/>
          <w:lang w:val="en-US" w:eastAsia="en-US"/>
        </w:rPr>
        <w:t xml:space="preserve">№719 </w:t>
      </w:r>
      <w:r>
        <w:rPr>
          <w:rStyle w:val="CharStyle13"/>
        </w:rPr>
        <w:t xml:space="preserve">«О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w:t>
      </w:r>
      <w:r>
        <w:rPr>
          <w:rStyle w:val="CharStyle13"/>
          <w:lang w:val="en-US" w:eastAsia="en-US"/>
        </w:rPr>
        <w:t xml:space="preserve">17 </w:t>
      </w:r>
      <w:r>
        <w:rPr>
          <w:rStyle w:val="CharStyle13"/>
        </w:rPr>
        <w:t xml:space="preserve">июля </w:t>
      </w:r>
      <w:r>
        <w:rPr>
          <w:rStyle w:val="CharStyle13"/>
          <w:lang w:val="en-US" w:eastAsia="en-US"/>
        </w:rPr>
        <w:t xml:space="preserve">2015 </w:t>
      </w:r>
      <w:r>
        <w:rPr>
          <w:rStyle w:val="CharStyle13"/>
        </w:rPr>
        <w:t xml:space="preserve">г. </w:t>
      </w:r>
      <w:r>
        <w:rPr>
          <w:rStyle w:val="CharStyle13"/>
          <w:lang w:val="en-US" w:eastAsia="en-US"/>
        </w:rPr>
        <w:t xml:space="preserve">№ 719 </w:t>
      </w:r>
      <w:r>
        <w:rPr>
          <w:rStyle w:val="CharStyle13"/>
        </w:rPr>
        <w:t>«О подтверждении производства российской промышленной продукции» включая значение, определенное для целей осуществления закупок (если постановлением</w:t>
      </w:r>
    </w:p>
    <w:p>
      <w:pPr>
        <w:pStyle w:val="Style12"/>
        <w:keepNext w:val="0"/>
        <w:keepLines w:val="0"/>
        <w:widowControl w:val="0"/>
        <w:shd w:val="clear" w:color="auto" w:fill="auto"/>
        <w:bidi w:val="0"/>
        <w:spacing w:before="0" w:after="0" w:line="252" w:lineRule="auto"/>
        <w:ind w:left="0" w:right="0" w:firstLine="0"/>
        <w:jc w:val="both"/>
      </w:pPr>
      <w:r>
        <w:rPr>
          <w:rStyle w:val="CharStyle13"/>
        </w:rPr>
        <w:t xml:space="preserve">Правительства Российской Федерации от </w:t>
      </w:r>
      <w:r>
        <w:rPr>
          <w:rStyle w:val="CharStyle13"/>
          <w:lang w:val="en-US" w:eastAsia="en-US"/>
        </w:rPr>
        <w:t xml:space="preserve">17 </w:t>
      </w:r>
      <w:r>
        <w:rPr>
          <w:rStyle w:val="CharStyle13"/>
        </w:rPr>
        <w:t xml:space="preserve">июля </w:t>
      </w:r>
      <w:r>
        <w:rPr>
          <w:rStyle w:val="CharStyle13"/>
          <w:lang w:val="en-US" w:eastAsia="en-US"/>
        </w:rPr>
        <w:t xml:space="preserve">2015 </w:t>
      </w:r>
      <w:r>
        <w:rPr>
          <w:rStyle w:val="CharStyle13"/>
        </w:rPr>
        <w:t xml:space="preserve">г. </w:t>
      </w:r>
      <w:r>
        <w:rPr>
          <w:rStyle w:val="CharStyle13"/>
          <w:lang w:val="en-US" w:eastAsia="en-US"/>
        </w:rPr>
        <w:t xml:space="preserve">№ 719 </w:t>
      </w:r>
      <w:r>
        <w:rPr>
          <w:rStyle w:val="CharStyle13"/>
        </w:rPr>
        <w:t>«О подтверждении производства российской промышленной продукции» в отношении такого товара определено значение для целей осуществления закупок;</w:t>
      </w:r>
    </w:p>
    <w:p>
      <w:pPr>
        <w:pStyle w:val="Style12"/>
        <w:keepNext w:val="0"/>
        <w:keepLines w:val="0"/>
        <w:widowControl w:val="0"/>
        <w:shd w:val="clear" w:color="auto" w:fill="auto"/>
        <w:bidi w:val="0"/>
        <w:spacing w:before="0" w:after="0" w:line="252" w:lineRule="auto"/>
        <w:ind w:left="0" w:right="0" w:firstLine="560"/>
        <w:jc w:val="both"/>
      </w:pPr>
      <w:r>
        <w:rPr>
          <w:rStyle w:val="CharStyle13"/>
        </w:rPr>
        <w:t xml:space="preserve">-информацию об уровне радиоэлектронной продукции (для товара, являющегося в соответствии с постановлением Правительства Российской Федерации от </w:t>
      </w:r>
      <w:r>
        <w:rPr>
          <w:rStyle w:val="CharStyle13"/>
          <w:lang w:val="en-US" w:eastAsia="en-US"/>
        </w:rPr>
        <w:t xml:space="preserve">17 </w:t>
      </w:r>
      <w:r>
        <w:rPr>
          <w:rStyle w:val="CharStyle13"/>
        </w:rPr>
        <w:t xml:space="preserve">июля </w:t>
      </w:r>
      <w:r>
        <w:rPr>
          <w:rStyle w:val="CharStyle13"/>
          <w:lang w:val="en-US" w:eastAsia="en-US"/>
        </w:rPr>
        <w:t xml:space="preserve">2015 </w:t>
      </w:r>
      <w:r>
        <w:rPr>
          <w:rStyle w:val="CharStyle13"/>
        </w:rPr>
        <w:t xml:space="preserve">г. </w:t>
      </w:r>
      <w:r>
        <w:rPr>
          <w:rStyle w:val="CharStyle13"/>
          <w:lang w:val="en-US" w:eastAsia="en-US"/>
        </w:rPr>
        <w:t xml:space="preserve">№ 719 </w:t>
      </w:r>
      <w:r>
        <w:rPr>
          <w:rStyle w:val="CharStyle13"/>
        </w:rPr>
        <w:t>«О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w:t>
      </w:r>
    </w:p>
    <w:p>
      <w:pPr>
        <w:pStyle w:val="Style12"/>
        <w:keepNext w:val="0"/>
        <w:keepLines w:val="0"/>
        <w:widowControl w:val="0"/>
        <w:numPr>
          <w:ilvl w:val="0"/>
          <w:numId w:val="7"/>
        </w:numPr>
        <w:shd w:val="clear" w:color="auto" w:fill="auto"/>
        <w:tabs>
          <w:tab w:pos="902" w:val="left"/>
        </w:tabs>
        <w:bidi w:val="0"/>
        <w:spacing w:before="0" w:after="0" w:line="252" w:lineRule="auto"/>
        <w:ind w:left="0" w:right="0" w:firstLine="560"/>
        <w:jc w:val="both"/>
      </w:pPr>
      <w:r>
        <w:rPr>
          <w:rStyle w:val="CharStyle13"/>
        </w:rPr>
        <w:t xml:space="preserve">для подтверждения происхождения товаров из государств </w:t>
      </w:r>
      <w:r>
        <w:rPr>
          <w:rStyle w:val="CharStyle13"/>
          <w:lang w:val="en-US" w:eastAsia="en-US"/>
        </w:rPr>
        <w:t xml:space="preserve">- </w:t>
      </w:r>
      <w:r>
        <w:rPr>
          <w:rStyle w:val="CharStyle13"/>
        </w:rPr>
        <w:t>членов Евразийского экономического союза, за исключением Российской Федерации:</w:t>
      </w:r>
    </w:p>
    <w:p>
      <w:pPr>
        <w:pStyle w:val="Style12"/>
        <w:keepNext w:val="0"/>
        <w:keepLines w:val="0"/>
        <w:widowControl w:val="0"/>
        <w:numPr>
          <w:ilvl w:val="0"/>
          <w:numId w:val="11"/>
        </w:numPr>
        <w:shd w:val="clear" w:color="auto" w:fill="auto"/>
        <w:tabs>
          <w:tab w:pos="769" w:val="left"/>
        </w:tabs>
        <w:bidi w:val="0"/>
        <w:spacing w:before="0" w:after="0" w:line="252" w:lineRule="auto"/>
        <w:ind w:left="0" w:right="0" w:firstLine="560"/>
        <w:jc w:val="both"/>
      </w:pPr>
      <w:r>
        <w:rPr>
          <w:rStyle w:val="CharStyle13"/>
        </w:rPr>
        <w:t xml:space="preserve">номер реестровой записи из евразийского реестра промышленных товаров государств </w:t>
      </w:r>
      <w:r>
        <w:rPr>
          <w:rStyle w:val="CharStyle13"/>
          <w:lang w:val="en-US" w:eastAsia="en-US"/>
        </w:rPr>
        <w:t xml:space="preserve">- </w:t>
      </w:r>
      <w:r>
        <w:rPr>
          <w:rStyle w:val="CharStyle13"/>
        </w:rPr>
        <w:t>членов Евразийского экономического союза, порядок формирования и ведения которого устанавливается правом Евразийского экономического союза, содержащей в том числе:</w:t>
      </w:r>
    </w:p>
    <w:p>
      <w:pPr>
        <w:pStyle w:val="Style12"/>
        <w:keepNext w:val="0"/>
        <w:keepLines w:val="0"/>
        <w:widowControl w:val="0"/>
        <w:numPr>
          <w:ilvl w:val="0"/>
          <w:numId w:val="11"/>
        </w:numPr>
        <w:shd w:val="clear" w:color="auto" w:fill="auto"/>
        <w:tabs>
          <w:tab w:pos="769" w:val="left"/>
        </w:tabs>
        <w:bidi w:val="0"/>
        <w:spacing w:before="0" w:after="0" w:line="252" w:lineRule="auto"/>
        <w:ind w:left="0" w:right="0" w:firstLine="560"/>
        <w:jc w:val="both"/>
      </w:pPr>
      <w:r>
        <w:rPr>
          <w:rStyle w:val="CharStyle13"/>
        </w:rPr>
        <w:t>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w:t>
      </w:r>
    </w:p>
    <w:p>
      <w:pPr>
        <w:pStyle w:val="Style12"/>
        <w:keepNext w:val="0"/>
        <w:keepLines w:val="0"/>
        <w:widowControl w:val="0"/>
        <w:numPr>
          <w:ilvl w:val="0"/>
          <w:numId w:val="11"/>
        </w:numPr>
        <w:shd w:val="clear" w:color="auto" w:fill="auto"/>
        <w:tabs>
          <w:tab w:pos="764" w:val="left"/>
        </w:tabs>
        <w:bidi w:val="0"/>
        <w:spacing w:before="0" w:after="0" w:line="252" w:lineRule="auto"/>
        <w:ind w:left="0" w:right="0" w:firstLine="560"/>
        <w:jc w:val="both"/>
      </w:pPr>
      <w:r>
        <w:rPr>
          <w:rStyle w:val="CharStyle13"/>
        </w:rPr>
        <w:t>информацию об уровне радиоэлектронной продукции (для товара,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w:t>
      </w:r>
    </w:p>
    <w:p>
      <w:pPr>
        <w:pStyle w:val="Style12"/>
        <w:keepNext w:val="0"/>
        <w:keepLines w:val="0"/>
        <w:widowControl w:val="0"/>
        <w:numPr>
          <w:ilvl w:val="0"/>
          <w:numId w:val="11"/>
        </w:numPr>
        <w:shd w:val="clear" w:color="auto" w:fill="auto"/>
        <w:tabs>
          <w:tab w:pos="793" w:val="left"/>
        </w:tabs>
        <w:bidi w:val="0"/>
        <w:spacing w:before="0" w:after="0" w:line="252" w:lineRule="auto"/>
        <w:ind w:left="0" w:right="0" w:firstLine="560"/>
        <w:jc w:val="both"/>
      </w:pPr>
      <w:r>
        <w:rPr>
          <w:rStyle w:val="CharStyle13"/>
        </w:rPr>
        <w:t>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w:t>
      </w:r>
    </w:p>
    <w:p>
      <w:pPr>
        <w:pStyle w:val="Style12"/>
        <w:keepNext w:val="0"/>
        <w:keepLines w:val="0"/>
        <w:widowControl w:val="0"/>
        <w:shd w:val="clear" w:color="auto" w:fill="auto"/>
        <w:bidi w:val="0"/>
        <w:spacing w:before="0" w:after="0" w:line="252" w:lineRule="auto"/>
        <w:ind w:left="0" w:right="0" w:firstLine="560"/>
        <w:jc w:val="both"/>
      </w:pPr>
      <w:r>
        <w:rPr>
          <w:rStyle w:val="CharStyle13"/>
        </w:rPr>
        <w:t xml:space="preserve">На участие в аукционе поступило пять заявок, четыре из которых содержали предложения товаров иностранного происхождения (КНР), одна заявка (заявка Заявителя) с идентификационным номером </w:t>
      </w:r>
      <w:r>
        <w:rPr>
          <w:rStyle w:val="CharStyle13"/>
          <w:lang w:val="en-US" w:eastAsia="en-US"/>
        </w:rPr>
        <w:t xml:space="preserve">119542430 </w:t>
      </w:r>
      <w:r>
        <w:rPr>
          <w:rStyle w:val="CharStyle13"/>
        </w:rPr>
        <w:t xml:space="preserve">содержала предложение товара российского происхождения </w:t>
      </w:r>
      <w:r>
        <w:rPr>
          <w:rStyle w:val="CharStyle13"/>
          <w:lang w:val="en-US" w:eastAsia="en-US"/>
        </w:rPr>
        <w:t xml:space="preserve">– </w:t>
      </w:r>
      <w:r>
        <w:rPr>
          <w:rStyle w:val="CharStyle13"/>
        </w:rPr>
        <w:t xml:space="preserve">принтер товарного знака «Катюша </w:t>
      </w:r>
      <w:r>
        <w:rPr>
          <w:rStyle w:val="CharStyle13"/>
          <w:lang w:val="en-US" w:eastAsia="en-US"/>
        </w:rPr>
        <w:t xml:space="preserve">P133pm-pp», </w:t>
      </w:r>
      <w:r>
        <w:rPr>
          <w:rStyle w:val="CharStyle13"/>
        </w:rPr>
        <w:t xml:space="preserve">реестровый номер </w:t>
      </w:r>
      <w:r>
        <w:rPr>
          <w:rStyle w:val="CharStyle13"/>
          <w:lang w:val="en-US" w:eastAsia="en-US"/>
        </w:rPr>
        <w:t xml:space="preserve">10596613, </w:t>
      </w:r>
      <w:r>
        <w:rPr>
          <w:rStyle w:val="CharStyle13"/>
        </w:rPr>
        <w:t>без указания совокупного количества баллов и без приложения справки СПИК.</w:t>
      </w:r>
    </w:p>
    <w:p>
      <w:pPr>
        <w:pStyle w:val="Style12"/>
        <w:keepNext w:val="0"/>
        <w:keepLines w:val="0"/>
        <w:widowControl w:val="0"/>
        <w:shd w:val="clear" w:color="auto" w:fill="auto"/>
        <w:bidi w:val="0"/>
        <w:spacing w:before="0" w:after="0" w:line="233" w:lineRule="auto"/>
        <w:ind w:left="0" w:right="0" w:firstLine="560"/>
        <w:jc w:val="both"/>
        <w:rPr>
          <w:sz w:val="26"/>
          <w:szCs w:val="26"/>
        </w:rPr>
      </w:pPr>
      <w:r>
        <w:rPr>
          <w:rStyle w:val="CharStyle13"/>
          <w:sz w:val="26"/>
          <w:szCs w:val="26"/>
        </w:rPr>
        <w:t xml:space="preserve">В связи с тем, что для позиции «принтеры» </w:t>
      </w:r>
      <w:r>
        <w:rPr>
          <w:rStyle w:val="CharStyle13"/>
        </w:rPr>
        <w:t xml:space="preserve">код по ОК </w:t>
      </w:r>
      <w:r>
        <w:rPr>
          <w:rStyle w:val="CharStyle13"/>
          <w:lang w:val="en-US" w:eastAsia="en-US"/>
        </w:rPr>
        <w:t xml:space="preserve">034-2014 </w:t>
      </w:r>
      <w:r>
        <w:rPr>
          <w:rStyle w:val="CharStyle13"/>
        </w:rPr>
        <w:t xml:space="preserve">(КПЕС </w:t>
      </w:r>
      <w:r>
        <w:rPr>
          <w:rStyle w:val="CharStyle13"/>
          <w:lang w:val="en-US" w:eastAsia="en-US"/>
        </w:rPr>
        <w:t xml:space="preserve">2008) </w:t>
      </w:r>
      <w:r>
        <w:rPr>
          <w:rStyle w:val="CharStyle13"/>
          <w:sz w:val="26"/>
          <w:szCs w:val="26"/>
          <w:lang w:val="en-US" w:eastAsia="en-US"/>
        </w:rPr>
        <w:t xml:space="preserve">26.20.16.120 </w:t>
      </w:r>
      <w:r>
        <w:rPr>
          <w:rStyle w:val="CharStyle13"/>
          <w:sz w:val="26"/>
          <w:szCs w:val="26"/>
        </w:rPr>
        <w:t xml:space="preserve">требования о совокупном количестве баллов согласно постановлению Правительства Российской Федерации от </w:t>
      </w:r>
      <w:r>
        <w:rPr>
          <w:rStyle w:val="CharStyle13"/>
          <w:sz w:val="26"/>
          <w:szCs w:val="26"/>
          <w:lang w:val="en-US" w:eastAsia="en-US"/>
        </w:rPr>
        <w:t xml:space="preserve">17 </w:t>
      </w:r>
      <w:r>
        <w:rPr>
          <w:rStyle w:val="CharStyle13"/>
          <w:sz w:val="26"/>
          <w:szCs w:val="26"/>
        </w:rPr>
        <w:t xml:space="preserve">июля </w:t>
      </w:r>
      <w:r>
        <w:rPr>
          <w:rStyle w:val="CharStyle13"/>
          <w:sz w:val="26"/>
          <w:szCs w:val="26"/>
          <w:lang w:val="en-US" w:eastAsia="en-US"/>
        </w:rPr>
        <w:t xml:space="preserve">2015 </w:t>
      </w:r>
      <w:r>
        <w:rPr>
          <w:rStyle w:val="CharStyle13"/>
          <w:sz w:val="26"/>
          <w:szCs w:val="26"/>
        </w:rPr>
        <w:t xml:space="preserve">года </w:t>
      </w:r>
      <w:r>
        <w:rPr>
          <w:rStyle w:val="CharStyle13"/>
          <w:sz w:val="26"/>
          <w:szCs w:val="26"/>
          <w:lang w:val="en-US" w:eastAsia="en-US"/>
        </w:rPr>
        <w:t xml:space="preserve">№ 719 </w:t>
      </w:r>
      <w:r>
        <w:rPr>
          <w:rStyle w:val="CharStyle13"/>
          <w:sz w:val="26"/>
          <w:szCs w:val="26"/>
        </w:rPr>
        <w:t xml:space="preserve">«О подтверждении производства российской промышленной продукции» не установлены, для подтверждения происхождения товаров из Российской Федерации участник должен предоставить номер реестровой записи и справку СПИК. Данная позиция подтверждается письмом Минфина России от </w:t>
      </w:r>
      <w:r>
        <w:rPr>
          <w:rStyle w:val="CharStyle13"/>
          <w:sz w:val="26"/>
          <w:szCs w:val="26"/>
          <w:lang w:val="en-US" w:eastAsia="en-US"/>
        </w:rPr>
        <w:t xml:space="preserve">04.09.2025 № 24-06-0986434 </w:t>
      </w:r>
      <w:r>
        <w:rPr>
          <w:rStyle w:val="CharStyle13"/>
          <w:sz w:val="26"/>
          <w:szCs w:val="26"/>
        </w:rPr>
        <w:t xml:space="preserve">и письмом Минпромторга России от </w:t>
      </w:r>
      <w:r>
        <w:rPr>
          <w:rStyle w:val="CharStyle13"/>
          <w:sz w:val="26"/>
          <w:szCs w:val="26"/>
          <w:lang w:val="en-US" w:eastAsia="en-US"/>
        </w:rPr>
        <w:t xml:space="preserve">01.09.2025 № </w:t>
      </w:r>
      <w:r>
        <w:rPr>
          <w:rStyle w:val="CharStyle13"/>
          <w:sz w:val="26"/>
          <w:szCs w:val="26"/>
        </w:rPr>
        <w:t>ПГ-11-8075.</w:t>
      </w:r>
    </w:p>
    <w:p>
      <w:pPr>
        <w:pStyle w:val="Style12"/>
        <w:keepNext w:val="0"/>
        <w:keepLines w:val="0"/>
        <w:widowControl w:val="0"/>
        <w:shd w:val="clear" w:color="auto" w:fill="auto"/>
        <w:bidi w:val="0"/>
        <w:spacing w:before="0" w:after="0" w:line="252" w:lineRule="auto"/>
        <w:ind w:left="0" w:right="0" w:firstLine="560"/>
        <w:jc w:val="both"/>
      </w:pPr>
      <w:r>
        <w:rPr>
          <w:rStyle w:val="CharStyle13"/>
        </w:rPr>
        <w:t xml:space="preserve">При рассмотрении заявок комиссией по осуществлению закупки сделан вывод о не подтверждении Заявителем происхождения российского товара на основании отсутствия справки СПИК. Заявка Заявителя приравнена к заявке, в которой содержится предложение о поставке товаров, происходящих из иностранного государства (подпункт </w:t>
      </w:r>
      <w:r>
        <w:rPr>
          <w:rStyle w:val="CharStyle13"/>
          <w:lang w:val="en-US" w:eastAsia="en-US"/>
        </w:rPr>
        <w:t xml:space="preserve">3 </w:t>
      </w:r>
      <w:r>
        <w:rPr>
          <w:rStyle w:val="CharStyle13"/>
        </w:rPr>
        <w:t xml:space="preserve">пункта </w:t>
      </w:r>
      <w:r>
        <w:rPr>
          <w:rStyle w:val="CharStyle13"/>
          <w:lang w:val="en-US" w:eastAsia="en-US"/>
        </w:rPr>
        <w:t xml:space="preserve">2 </w:t>
      </w:r>
      <w:r>
        <w:rPr>
          <w:rStyle w:val="CharStyle13"/>
        </w:rPr>
        <w:t xml:space="preserve">приложения </w:t>
      </w:r>
      <w:r>
        <w:rPr>
          <w:rStyle w:val="CharStyle13"/>
          <w:lang w:val="en-US" w:eastAsia="en-US"/>
        </w:rPr>
        <w:t xml:space="preserve">3 </w:t>
      </w:r>
      <w:r>
        <w:rPr>
          <w:rStyle w:val="CharStyle13"/>
        </w:rPr>
        <w:t>к извещению об электронном аукционе «Требования к содержанию, составу заявки на участие в электронном аукционе и инструкция по ее заполнению»).</w:t>
      </w:r>
    </w:p>
    <w:p>
      <w:pPr>
        <w:pStyle w:val="Style12"/>
        <w:keepNext w:val="0"/>
        <w:keepLines w:val="0"/>
        <w:widowControl w:val="0"/>
        <w:shd w:val="clear" w:color="auto" w:fill="auto"/>
        <w:bidi w:val="0"/>
        <w:spacing w:before="0" w:after="0" w:line="252" w:lineRule="auto"/>
        <w:ind w:left="0" w:right="0" w:firstLine="560"/>
        <w:jc w:val="both"/>
      </w:pPr>
      <w:r>
        <w:rPr>
          <w:rStyle w:val="CharStyle13"/>
        </w:rPr>
        <w:t xml:space="preserve">Согласно протоколу подведения итогов определения поставщика (подрядчика, исполнителя) от </w:t>
      </w:r>
      <w:r>
        <w:rPr>
          <w:rStyle w:val="CharStyle13"/>
          <w:lang w:val="en-US" w:eastAsia="en-US"/>
        </w:rPr>
        <w:t xml:space="preserve">03.09.2025 </w:t>
      </w:r>
      <w:r>
        <w:rPr>
          <w:rStyle w:val="CharStyle13"/>
        </w:rPr>
        <w:t xml:space="preserve">признаны соответствующими все пять заявок участников закупки, победителем признан участник закупки с идентификационным номером </w:t>
      </w:r>
      <w:r>
        <w:rPr>
          <w:rStyle w:val="CharStyle13"/>
          <w:lang w:val="en-US" w:eastAsia="en-US"/>
        </w:rPr>
        <w:t xml:space="preserve">119539625 </w:t>
      </w:r>
      <w:r>
        <w:rPr>
          <w:rStyle w:val="CharStyle13"/>
        </w:rPr>
        <w:t xml:space="preserve">(заявке присвоен первый порядковый номер, в порядке подпункта "б" пункта </w:t>
      </w:r>
      <w:r>
        <w:rPr>
          <w:rStyle w:val="CharStyle13"/>
          <w:lang w:val="en-US" w:eastAsia="en-US"/>
        </w:rPr>
        <w:t xml:space="preserve">1 </w:t>
      </w:r>
      <w:r>
        <w:rPr>
          <w:rStyle w:val="CharStyle13"/>
        </w:rPr>
        <w:t xml:space="preserve">части </w:t>
      </w:r>
      <w:r>
        <w:rPr>
          <w:rStyle w:val="CharStyle13"/>
          <w:lang w:val="en-US" w:eastAsia="en-US"/>
        </w:rPr>
        <w:t xml:space="preserve">5 </w:t>
      </w:r>
      <w:r>
        <w:rPr>
          <w:rStyle w:val="CharStyle13"/>
        </w:rPr>
        <w:t xml:space="preserve">статьи </w:t>
      </w:r>
      <w:r>
        <w:rPr>
          <w:rStyle w:val="CharStyle13"/>
          <w:lang w:val="en-US" w:eastAsia="en-US"/>
        </w:rPr>
        <w:t>49</w:t>
      </w:r>
      <w:r>
        <w:br w:type="page"/>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Федерального закона 44-ФЗ), предложивший по результатам проведения процедуры подачи предложений о цене контракта наиболее низкую цену контракта и заявка на участие в закупке которого соответствует требованиям Закона </w:t>
      </w:r>
      <w:r>
        <w:rPr>
          <w:rStyle w:val="CharStyle13"/>
          <w:lang w:val="en-US" w:eastAsia="en-US"/>
        </w:rPr>
        <w:t xml:space="preserve">№ </w:t>
      </w:r>
      <w:r>
        <w:rPr>
          <w:rStyle w:val="CharStyle13"/>
        </w:rPr>
        <w:t>44-ФЗ и извещения об осуществлении закупки.</w:t>
      </w:r>
    </w:p>
    <w:p>
      <w:pPr>
        <w:pStyle w:val="Style12"/>
        <w:keepNext w:val="0"/>
        <w:keepLines w:val="0"/>
        <w:widowControl w:val="0"/>
        <w:shd w:val="clear" w:color="auto" w:fill="auto"/>
        <w:bidi w:val="0"/>
        <w:spacing w:before="0" w:after="0" w:line="240" w:lineRule="auto"/>
        <w:ind w:left="0" w:right="0" w:firstLine="560"/>
        <w:jc w:val="both"/>
      </w:pPr>
      <w:r>
        <w:rPr>
          <w:rStyle w:val="CharStyle13"/>
        </w:rPr>
        <w:t>С учетом указанных обстоятельств, комиссия Управления считает, что решение комиссии по осуществлению закупки в данном случае является правомерным.</w:t>
      </w:r>
    </w:p>
    <w:p>
      <w:pPr>
        <w:pStyle w:val="Style12"/>
        <w:keepNext w:val="0"/>
        <w:keepLines w:val="0"/>
        <w:widowControl w:val="0"/>
        <w:shd w:val="clear" w:color="auto" w:fill="auto"/>
        <w:bidi w:val="0"/>
        <w:spacing w:before="0" w:after="0" w:line="240" w:lineRule="auto"/>
        <w:ind w:left="0" w:right="0" w:firstLine="560"/>
        <w:jc w:val="both"/>
      </w:pPr>
      <w:r>
        <w:rPr>
          <w:rStyle w:val="CharStyle13"/>
        </w:rPr>
        <w:t>Довод жалобы не нашел своего подтверждения.</w:t>
      </w:r>
    </w:p>
    <w:p>
      <w:pPr>
        <w:pStyle w:val="Style12"/>
        <w:keepNext w:val="0"/>
        <w:keepLines w:val="0"/>
        <w:widowControl w:val="0"/>
        <w:shd w:val="clear" w:color="auto" w:fill="auto"/>
        <w:bidi w:val="0"/>
        <w:spacing w:before="0" w:after="0" w:line="240" w:lineRule="auto"/>
        <w:ind w:left="0" w:right="0" w:firstLine="560"/>
        <w:jc w:val="both"/>
      </w:pPr>
      <w:r>
        <w:rPr>
          <w:rStyle w:val="CharStyle13"/>
        </w:rPr>
        <w:t>По результатам рассмотрения жалобы, проведения внеплановой проверки нарушений в действиях субъектов контроля не установлено.</w:t>
      </w:r>
    </w:p>
    <w:p>
      <w:pPr>
        <w:pStyle w:val="Style12"/>
        <w:keepNext w:val="0"/>
        <w:keepLines w:val="0"/>
        <w:widowControl w:val="0"/>
        <w:shd w:val="clear" w:color="auto" w:fill="auto"/>
        <w:bidi w:val="0"/>
        <w:spacing w:before="0" w:after="0" w:line="240" w:lineRule="auto"/>
        <w:ind w:left="0" w:right="0" w:firstLine="560"/>
        <w:jc w:val="both"/>
      </w:pPr>
      <w:r>
        <w:rPr>
          <w:rStyle w:val="CharStyle13"/>
        </w:rPr>
        <w:t xml:space="preserve">На основании вышеизложенного, комиссия Управления, руководствуясь статьями </w:t>
      </w:r>
      <w:r>
        <w:rPr>
          <w:rStyle w:val="CharStyle13"/>
          <w:lang w:val="en-US" w:eastAsia="en-US"/>
        </w:rPr>
        <w:t xml:space="preserve">99, 106 </w:t>
      </w:r>
      <w:r>
        <w:rPr>
          <w:rStyle w:val="CharStyle13"/>
        </w:rPr>
        <w:t>Закона о контрактной системе,</w:t>
      </w:r>
    </w:p>
    <w:p>
      <w:pPr>
        <w:pStyle w:val="Style12"/>
        <w:keepNext w:val="0"/>
        <w:keepLines w:val="0"/>
        <w:widowControl w:val="0"/>
        <w:shd w:val="clear" w:color="auto" w:fill="auto"/>
        <w:bidi w:val="0"/>
        <w:spacing w:before="0" w:after="260" w:line="240" w:lineRule="auto"/>
        <w:ind w:left="0" w:right="0" w:firstLine="0"/>
        <w:jc w:val="center"/>
      </w:pPr>
      <w:r>
        <w:rPr>
          <w:rStyle w:val="CharStyle13"/>
          <w:b/>
          <w:bCs/>
        </w:rPr>
        <w:t>РЕШИЛА:</w:t>
      </w:r>
    </w:p>
    <w:p>
      <w:pPr>
        <w:pStyle w:val="Style12"/>
        <w:keepNext w:val="0"/>
        <w:keepLines w:val="0"/>
        <w:widowControl w:val="0"/>
        <w:numPr>
          <w:ilvl w:val="0"/>
          <w:numId w:val="13"/>
        </w:numPr>
        <w:shd w:val="clear" w:color="auto" w:fill="auto"/>
        <w:tabs>
          <w:tab w:pos="1088" w:val="left"/>
        </w:tabs>
        <w:bidi w:val="0"/>
        <w:spacing w:before="0" w:after="0" w:line="240" w:lineRule="auto"/>
        <w:ind w:left="0" w:right="0" w:firstLine="720"/>
        <w:jc w:val="both"/>
      </w:pPr>
      <w:r>
        <w:rPr>
          <w:rStyle w:val="CharStyle13"/>
        </w:rPr>
        <w:t xml:space="preserve">Признать жалобу ООО «Позитроника» на действия комиссии по осуществлению закупки при проведении электронного аукциона на поставку принтеров, (реестровый номер извещения в ЕИС </w:t>
      </w:r>
      <w:r>
        <w:rPr>
          <w:rStyle w:val="CharStyle13"/>
          <w:lang w:val="en-US" w:eastAsia="en-US"/>
        </w:rPr>
        <w:t xml:space="preserve">0330300051225000138) </w:t>
      </w:r>
      <w:r>
        <w:rPr>
          <w:rStyle w:val="CharStyle13"/>
        </w:rPr>
        <w:t>необоснованной.</w:t>
      </w:r>
    </w:p>
    <w:p>
      <w:pPr>
        <w:pStyle w:val="Style12"/>
        <w:keepNext w:val="0"/>
        <w:keepLines w:val="0"/>
        <w:widowControl w:val="0"/>
        <w:numPr>
          <w:ilvl w:val="0"/>
          <w:numId w:val="13"/>
        </w:numPr>
        <w:shd w:val="clear" w:color="auto" w:fill="auto"/>
        <w:tabs>
          <w:tab w:pos="1093" w:val="left"/>
        </w:tabs>
        <w:bidi w:val="0"/>
        <w:spacing w:before="0" w:after="0" w:line="240" w:lineRule="auto"/>
        <w:ind w:left="0" w:right="0" w:firstLine="720"/>
        <w:jc w:val="both"/>
      </w:pPr>
      <w:r>
        <w:rPr>
          <w:rStyle w:val="CharStyle13"/>
        </w:rPr>
        <w:t xml:space="preserve">Требование о приостановлении определения поставщика (подрядчика, исполнителя) в части подписания контракта, установленное Управлением на основании части </w:t>
      </w:r>
      <w:r>
        <w:rPr>
          <w:rStyle w:val="CharStyle13"/>
          <w:lang w:val="en-US" w:eastAsia="en-US"/>
        </w:rPr>
        <w:t xml:space="preserve">7 </w:t>
      </w:r>
      <w:r>
        <w:rPr>
          <w:rStyle w:val="CharStyle13"/>
        </w:rPr>
        <w:t xml:space="preserve">статьи </w:t>
      </w:r>
      <w:r>
        <w:rPr>
          <w:rStyle w:val="CharStyle13"/>
          <w:lang w:val="en-US" w:eastAsia="en-US"/>
        </w:rPr>
        <w:t xml:space="preserve">106 </w:t>
      </w:r>
      <w:r>
        <w:rPr>
          <w:rStyle w:val="CharStyle13"/>
        </w:rPr>
        <w:t>Закона о контрактной системе, отменить.</w:t>
      </w:r>
    </w:p>
    <w:p>
      <w:pPr>
        <w:pStyle w:val="Style12"/>
        <w:keepNext w:val="0"/>
        <w:keepLines w:val="0"/>
        <w:widowControl w:val="0"/>
        <w:shd w:val="clear" w:color="auto" w:fill="auto"/>
        <w:bidi w:val="0"/>
        <w:spacing w:before="0" w:after="0" w:line="240" w:lineRule="auto"/>
        <w:ind w:left="0" w:right="0" w:firstLine="720"/>
        <w:jc w:val="both"/>
      </w:pPr>
      <w:r>
        <w:rPr>
          <w:rStyle w:val="CharStyle13"/>
        </w:rPr>
        <w:t>Настоящее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562" w:right="536" w:bottom="1230" w:left="1101" w:header="0" w:footer="3" w:gutter="0"/>
          <w:cols w:space="720"/>
          <w:noEndnote/>
          <w:rtlGutter w:val="0"/>
          <w:docGrid w:linePitch="360"/>
        </w:sectPr>
      </w:pPr>
      <w:r>
        <mc:AlternateContent>
          <mc:Choice Requires="wps">
            <w:drawing>
              <wp:anchor distT="342900" distB="365760" distL="0" distR="0" simplePos="0" relativeHeight="125829379" behindDoc="0" locked="0" layoutInCell="1" allowOverlap="1">
                <wp:simplePos x="0" y="0"/>
                <wp:positionH relativeFrom="page">
                  <wp:posOffset>739140</wp:posOffset>
                </wp:positionH>
                <wp:positionV relativeFrom="paragraph">
                  <wp:posOffset>342900</wp:posOffset>
                </wp:positionV>
                <wp:extent cx="1630680" cy="219710"/>
                <wp:wrapTopAndBottom/>
                <wp:docPr id="8" name="Shape 8"/>
                <a:graphic xmlns:a="http://schemas.openxmlformats.org/drawingml/2006/main">
                  <a:graphicData uri="http://schemas.microsoft.com/office/word/2010/wordprocessingShape">
                    <wps:wsp>
                      <wps:cNvSpPr txBox="1"/>
                      <wps:spPr>
                        <a:xfrm>
                          <a:ext cx="1630680" cy="21971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Председатель комиссии</w:t>
                            </w:r>
                          </w:p>
                        </w:txbxContent>
                      </wps:txbx>
                      <wps:bodyPr wrap="none" lIns="0" tIns="0" rIns="0" bIns="0">
                        <a:noAutoFit/>
                      </wps:bodyPr>
                    </wps:wsp>
                  </a:graphicData>
                </a:graphic>
              </wp:anchor>
            </w:drawing>
          </mc:Choice>
          <mc:Fallback>
            <w:pict>
              <v:shape id="_x0000_s1034" type="#_x0000_t202" style="position:absolute;margin-left:58.200000000000003pt;margin-top:27.pt;width:128.40000000000001pt;height:17.300000000000001pt;z-index:-125829374;mso-wrap-distance-left:0;mso-wrap-distance-top:27.pt;mso-wrap-distance-right:0;mso-wrap-distance-bottom:28.80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Председатель комиссии</w:t>
                      </w:r>
                    </w:p>
                  </w:txbxContent>
                </v:textbox>
                <w10:wrap type="topAndBottom" anchorx="page"/>
              </v:shape>
            </w:pict>
          </mc:Fallback>
        </mc:AlternateContent>
      </w:r>
      <w:r>
        <w:drawing>
          <wp:anchor distT="407035" distB="0" distL="0" distR="1786255" simplePos="0" relativeHeight="125829381" behindDoc="0" locked="0" layoutInCell="1" allowOverlap="1">
            <wp:simplePos x="0" y="0"/>
            <wp:positionH relativeFrom="page">
              <wp:posOffset>2835910</wp:posOffset>
            </wp:positionH>
            <wp:positionV relativeFrom="paragraph">
              <wp:posOffset>407035</wp:posOffset>
            </wp:positionV>
            <wp:extent cx="353695" cy="524510"/>
            <wp:wrapTopAndBottom/>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11"/>
                    <a:stretch/>
                  </pic:blipFill>
                  <pic:spPr>
                    <a:xfrm>
                      <a:ext cx="353695"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3296285</wp:posOffset>
                </wp:positionH>
                <wp:positionV relativeFrom="paragraph">
                  <wp:posOffset>812165</wp:posOffset>
                </wp:positionV>
                <wp:extent cx="1280160" cy="100330"/>
                <wp:wrapNone/>
                <wp:docPr id="12" name="Shape 12"/>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wps:txbx>
                      <wps:bodyPr lIns="0" tIns="0" rIns="0" bIns="0">
                        <a:noAutoFit/>
                      </wps:bodyPr>
                    </wps:wsp>
                  </a:graphicData>
                </a:graphic>
              </wp:anchor>
            </w:drawing>
          </mc:Choice>
          <mc:Fallback>
            <w:pict>
              <v:shape id="_x0000_s1038" type="#_x0000_t202" style="position:absolute;margin-left:259.55000000000001pt;margin-top:63.950000000000003pt;width:100.8pt;height:7.9000000000000004pt;z-index:251657729;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3253740</wp:posOffset>
                </wp:positionH>
                <wp:positionV relativeFrom="paragraph">
                  <wp:posOffset>495300</wp:posOffset>
                </wp:positionV>
                <wp:extent cx="1722120" cy="259080"/>
                <wp:wrapNone/>
                <wp:docPr id="14" name="Shape 14"/>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0" type="#_x0000_t202" style="position:absolute;margin-left:256.19999999999999pt;margin-top:39.pt;width:135.59999999999999pt;height:20.400000000000002pt;z-index:251657731;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42900" distB="365760" distL="0" distR="0" simplePos="0" relativeHeight="125829382" behindDoc="0" locked="0" layoutInCell="1" allowOverlap="1">
                <wp:simplePos x="0" y="0"/>
                <wp:positionH relativeFrom="page">
                  <wp:posOffset>6005830</wp:posOffset>
                </wp:positionH>
                <wp:positionV relativeFrom="paragraph">
                  <wp:posOffset>342900</wp:posOffset>
                </wp:positionV>
                <wp:extent cx="1179830" cy="219710"/>
                <wp:wrapTopAndBottom/>
                <wp:docPr id="16" name="Shape 16"/>
                <a:graphic xmlns:a="http://schemas.openxmlformats.org/drawingml/2006/main">
                  <a:graphicData uri="http://schemas.microsoft.com/office/word/2010/wordprocessingShape">
                    <wps:wsp>
                      <wps:cNvSpPr txBox="1"/>
                      <wps:spPr>
                        <a:xfrm>
                          <a:ext cx="1179830" cy="21971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И.А. Смышляева</w:t>
                            </w:r>
                          </w:p>
                        </w:txbxContent>
                      </wps:txbx>
                      <wps:bodyPr wrap="none" lIns="0" tIns="0" rIns="0" bIns="0">
                        <a:noAutoFit/>
                      </wps:bodyPr>
                    </wps:wsp>
                  </a:graphicData>
                </a:graphic>
              </wp:anchor>
            </w:drawing>
          </mc:Choice>
          <mc:Fallback>
            <w:pict>
              <v:shape id="_x0000_s1042" type="#_x0000_t202" style="position:absolute;margin-left:472.90000000000003pt;margin-top:27.pt;width:92.900000000000006pt;height:17.300000000000001pt;z-index:-125829371;mso-wrap-distance-left:0;mso-wrap-distance-top:27.pt;mso-wrap-distance-right:0;mso-wrap-distance-bottom:28.80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И.А. Смышляева</w:t>
                      </w:r>
                    </w:p>
                  </w:txbxContent>
                </v:textbox>
                <w10:wrap type="topAndBottom" anchorx="page"/>
              </v:shape>
            </w:pict>
          </mc:Fallback>
        </mc:AlternateContent>
      </w:r>
    </w:p>
    <w:p>
      <w:pPr>
        <w:pStyle w:val="Style20"/>
        <w:keepNext w:val="0"/>
        <w:keepLines w:val="0"/>
        <w:widowControl w:val="0"/>
        <w:shd w:val="clear" w:color="auto" w:fill="auto"/>
        <w:bidi w:val="0"/>
        <w:spacing w:before="0" w:after="0"/>
        <w:ind w:right="0" w:firstLine="0"/>
        <w:jc w:val="left"/>
      </w:pPr>
      <w:r>
        <w:rPr>
          <w:rStyle w:val="CharStyle21"/>
        </w:rPr>
        <w:t xml:space="preserve">Кому выдан: </w:t>
      </w:r>
      <w:r>
        <w:rPr>
          <w:rStyle w:val="CharStyle21"/>
          <w:color w:val="000000"/>
        </w:rPr>
        <w:t xml:space="preserve">Смышляева Ирина Александровна </w:t>
      </w:r>
      <w:r>
        <w:rPr>
          <w:rStyle w:val="CharStyle21"/>
        </w:rPr>
        <w:t xml:space="preserve">Сертификат </w:t>
      </w:r>
      <w:r>
        <w:rPr>
          <w:rStyle w:val="CharStyle21"/>
          <w:color w:val="292929"/>
        </w:rPr>
        <w:t xml:space="preserve">№ </w:t>
      </w:r>
      <w:r>
        <w:rPr>
          <w:rStyle w:val="CharStyle21"/>
          <w:lang w:val="en-US" w:eastAsia="en-US"/>
        </w:rPr>
        <w:t>6856486ACF54EB0CA94705D875342FA8</w:t>
      </w:r>
    </w:p>
    <w:p>
      <w:pPr>
        <w:pStyle w:val="Style20"/>
        <w:keepNext w:val="0"/>
        <w:keepLines w:val="0"/>
        <w:widowControl w:val="0"/>
        <w:shd w:val="clear" w:color="auto" w:fill="auto"/>
        <w:bidi w:val="0"/>
        <w:spacing w:before="0" w:after="0"/>
        <w:ind w:right="0" w:firstLine="0"/>
        <w:jc w:val="left"/>
      </w:pPr>
      <w:r>
        <w:rPr>
          <w:rStyle w:val="CharStyle21"/>
        </w:rPr>
        <w:t xml:space="preserve">Действителен с 20.01.2025 </w:t>
      </w:r>
      <w:r>
        <w:rPr>
          <w:rStyle w:val="CharStyle21"/>
          <w:color w:val="5D5D5D"/>
        </w:rPr>
        <w:t xml:space="preserve">по </w:t>
      </w:r>
      <w:r>
        <w:rPr>
          <w:rStyle w:val="CharStyle21"/>
        </w:rPr>
        <w:t>15.04.2026</w:t>
      </w:r>
    </w:p>
    <w:p>
      <w:pPr>
        <w:widowControl w:val="0"/>
        <w:spacing w:line="1" w:lineRule="exact"/>
        <w:sectPr>
          <w:footnotePr>
            <w:pos w:val="pageBottom"/>
            <w:numFmt w:val="decimal"/>
            <w:numRestart w:val="continuous"/>
          </w:footnotePr>
          <w:type w:val="continuous"/>
          <w:pgSz w:w="11900" w:h="16840"/>
          <w:pgMar w:top="1119" w:right="546" w:bottom="4639" w:left="1111" w:header="0" w:footer="3" w:gutter="0"/>
          <w:cols w:space="720"/>
          <w:noEndnote/>
          <w:rtlGutter w:val="0"/>
          <w:docGrid w:linePitch="360"/>
        </w:sectPr>
      </w:pPr>
      <w:r>
        <mc:AlternateContent>
          <mc:Choice Requires="wps">
            <w:drawing>
              <wp:anchor distT="0" distB="365760" distL="0" distR="0" simplePos="0" relativeHeight="125829384" behindDoc="0" locked="0" layoutInCell="1" allowOverlap="1">
                <wp:simplePos x="0" y="0"/>
                <wp:positionH relativeFrom="page">
                  <wp:posOffset>735965</wp:posOffset>
                </wp:positionH>
                <wp:positionV relativeFrom="paragraph">
                  <wp:posOffset>0</wp:posOffset>
                </wp:positionV>
                <wp:extent cx="1191895" cy="219710"/>
                <wp:wrapTopAndBottom/>
                <wp:docPr id="18" name="Shape 18"/>
                <a:graphic xmlns:a="http://schemas.openxmlformats.org/drawingml/2006/main">
                  <a:graphicData uri="http://schemas.microsoft.com/office/word/2010/wordprocessingShape">
                    <wps:wsp>
                      <wps:cNvSpPr txBox="1"/>
                      <wps:spPr>
                        <a:xfrm>
                          <a:ext cx="1191895" cy="21971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Члены комиссии</w:t>
                            </w:r>
                          </w:p>
                        </w:txbxContent>
                      </wps:txbx>
                      <wps:bodyPr wrap="none" lIns="0" tIns="0" rIns="0" bIns="0">
                        <a:noAutoFit/>
                      </wps:bodyPr>
                    </wps:wsp>
                  </a:graphicData>
                </a:graphic>
              </wp:anchor>
            </w:drawing>
          </mc:Choice>
          <mc:Fallback>
            <w:pict>
              <v:shape id="_x0000_s1044" type="#_x0000_t202" style="position:absolute;margin-left:57.950000000000003pt;margin-top:0;width:93.850000000000009pt;height:17.300000000000001pt;z-index:-125829369;mso-wrap-distance-left:0;mso-wrap-distance-right:0;mso-wrap-distance-bottom:28.80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Члены комиссии</w:t>
                      </w:r>
                    </w:p>
                  </w:txbxContent>
                </v:textbox>
                <w10:wrap type="topAndBottom" anchorx="page"/>
              </v:shape>
            </w:pict>
          </mc:Fallback>
        </mc:AlternateContent>
      </w:r>
      <w:r>
        <w:drawing>
          <wp:anchor distT="27305" distB="635" distL="0" distR="1786255" simplePos="0" relativeHeight="125829386" behindDoc="0" locked="0" layoutInCell="1" allowOverlap="1">
            <wp:simplePos x="0" y="0"/>
            <wp:positionH relativeFrom="page">
              <wp:posOffset>2835910</wp:posOffset>
            </wp:positionH>
            <wp:positionV relativeFrom="paragraph">
              <wp:posOffset>27305</wp:posOffset>
            </wp:positionV>
            <wp:extent cx="353695" cy="560705"/>
            <wp:wrapTopAndBottom/>
            <wp:docPr id="20" name="Shape 20"/>
            <a:graphic xmlns:a="http://schemas.openxmlformats.org/drawingml/2006/main">
              <a:graphicData uri="http://schemas.openxmlformats.org/drawingml/2006/picture">
                <pic:pic xmlns:pic="http://schemas.openxmlformats.org/drawingml/2006/picture">
                  <pic:nvPicPr>
                    <pic:cNvPr id="21" name="Picture box 21"/>
                    <pic:cNvPicPr/>
                  </pic:nvPicPr>
                  <pic:blipFill>
                    <a:blip r:embed="rId13"/>
                    <a:stretch/>
                  </pic:blipFill>
                  <pic:spPr>
                    <a:xfrm>
                      <a:ext cx="353695" cy="56070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3296285</wp:posOffset>
                </wp:positionH>
                <wp:positionV relativeFrom="paragraph">
                  <wp:posOffset>469265</wp:posOffset>
                </wp:positionV>
                <wp:extent cx="1280160" cy="100330"/>
                <wp:wrapNone/>
                <wp:docPr id="22" name="Shape 22"/>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wps:txbx>
                      <wps:bodyPr lIns="0" tIns="0" rIns="0" bIns="0">
                        <a:noAutoFit/>
                      </wps:bodyPr>
                    </wps:wsp>
                  </a:graphicData>
                </a:graphic>
              </wp:anchor>
            </w:drawing>
          </mc:Choice>
          <mc:Fallback>
            <w:pict>
              <v:shape id="_x0000_s1048" type="#_x0000_t202" style="position:absolute;margin-left:259.55000000000001pt;margin-top:36.950000000000003pt;width:100.8pt;height:7.9000000000000004pt;z-index:251657733;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3253740</wp:posOffset>
                </wp:positionH>
                <wp:positionV relativeFrom="paragraph">
                  <wp:posOffset>152400</wp:posOffset>
                </wp:positionV>
                <wp:extent cx="1722120" cy="259080"/>
                <wp:wrapNone/>
                <wp:docPr id="24" name="Shape 24"/>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0" type="#_x0000_t202" style="position:absolute;margin-left:256.19999999999999pt;margin-top:12.pt;width:135.59999999999999pt;height:20.400000000000002pt;z-index:251657735;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0" distB="365760" distL="0" distR="0" simplePos="0" relativeHeight="125829387" behindDoc="0" locked="0" layoutInCell="1" allowOverlap="1">
                <wp:simplePos x="0" y="0"/>
                <wp:positionH relativeFrom="page">
                  <wp:posOffset>5756275</wp:posOffset>
                </wp:positionH>
                <wp:positionV relativeFrom="paragraph">
                  <wp:posOffset>0</wp:posOffset>
                </wp:positionV>
                <wp:extent cx="1426210" cy="219710"/>
                <wp:wrapTopAndBottom/>
                <wp:docPr id="26" name="Shape 26"/>
                <a:graphic xmlns:a="http://schemas.openxmlformats.org/drawingml/2006/main">
                  <a:graphicData uri="http://schemas.microsoft.com/office/word/2010/wordprocessingShape">
                    <wps:wsp>
                      <wps:cNvSpPr txBox="1"/>
                      <wps:spPr>
                        <a:xfrm>
                          <a:ext cx="1426210" cy="21971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А.А. Добровольский</w:t>
                            </w:r>
                          </w:p>
                        </w:txbxContent>
                      </wps:txbx>
                      <wps:bodyPr wrap="none" lIns="0" tIns="0" rIns="0" bIns="0">
                        <a:noAutoFit/>
                      </wps:bodyPr>
                    </wps:wsp>
                  </a:graphicData>
                </a:graphic>
              </wp:anchor>
            </w:drawing>
          </mc:Choice>
          <mc:Fallback>
            <w:pict>
              <v:shape id="_x0000_s1052" type="#_x0000_t202" style="position:absolute;margin-left:453.25pt;margin-top:0;width:112.3pt;height:17.300000000000001pt;z-index:-125829366;mso-wrap-distance-left:0;mso-wrap-distance-right:0;mso-wrap-distance-bottom:28.80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А.А. Добровольский</w:t>
                      </w:r>
                    </w:p>
                  </w:txbxContent>
                </v:textbox>
                <w10:wrap type="topAndBottom" anchorx="page"/>
              </v:shape>
            </w:pict>
          </mc:Fallback>
        </mc:AlternateContent>
      </w:r>
    </w:p>
    <w:p>
      <w:pPr>
        <w:widowControl w:val="0"/>
        <w:spacing w:line="1" w:lineRule="exact"/>
      </w:pPr>
      <w:r>
        <w:drawing>
          <wp:anchor distT="0" distB="0" distL="114300" distR="1900555" simplePos="0" relativeHeight="125829389" behindDoc="0" locked="0" layoutInCell="1" allowOverlap="1">
            <wp:simplePos x="0" y="0"/>
            <wp:positionH relativeFrom="page">
              <wp:posOffset>2835910</wp:posOffset>
            </wp:positionH>
            <wp:positionV relativeFrom="paragraph">
              <wp:posOffset>387350</wp:posOffset>
            </wp:positionV>
            <wp:extent cx="353695" cy="560705"/>
            <wp:wrapSquare wrapText="right"/>
            <wp:docPr id="28" name="Shape 28"/>
            <a:graphic xmlns:a="http://schemas.openxmlformats.org/drawingml/2006/main">
              <a:graphicData uri="http://schemas.openxmlformats.org/drawingml/2006/picture">
                <pic:pic xmlns:pic="http://schemas.openxmlformats.org/drawingml/2006/picture">
                  <pic:nvPicPr>
                    <pic:cNvPr id="29" name="Picture box 29"/>
                    <pic:cNvPicPr/>
                  </pic:nvPicPr>
                  <pic:blipFill>
                    <a:blip r:embed="rId15"/>
                    <a:stretch/>
                  </pic:blipFill>
                  <pic:spPr>
                    <a:xfrm>
                      <a:ext cx="353695" cy="56070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3296285</wp:posOffset>
                </wp:positionH>
                <wp:positionV relativeFrom="paragraph">
                  <wp:posOffset>829310</wp:posOffset>
                </wp:positionV>
                <wp:extent cx="1280160" cy="100330"/>
                <wp:wrapNone/>
                <wp:docPr id="30" name="Shape 30"/>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wps:txbx>
                      <wps:bodyPr lIns="0" tIns="0" rIns="0" bIns="0">
                        <a:noAutoFit/>
                      </wps:bodyPr>
                    </wps:wsp>
                  </a:graphicData>
                </a:graphic>
              </wp:anchor>
            </w:drawing>
          </mc:Choice>
          <mc:Fallback>
            <w:pict>
              <v:shape id="_x0000_s1056" type="#_x0000_t202" style="position:absolute;margin-left:259.55000000000001pt;margin-top:65.299999999999997pt;width:100.8pt;height:7.9000000000000004pt;z-index:251657737;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3253740</wp:posOffset>
                </wp:positionH>
                <wp:positionV relativeFrom="paragraph">
                  <wp:posOffset>512445</wp:posOffset>
                </wp:positionV>
                <wp:extent cx="1722120" cy="259080"/>
                <wp:wrapNone/>
                <wp:docPr id="32" name="Shape 32"/>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8" type="#_x0000_t202" style="position:absolute;margin-left:256.19999999999999pt;margin-top:40.350000000000001pt;width:135.59999999999999pt;height:20.400000000000002pt;z-index:251657739;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p>
    <w:p>
      <w:pPr>
        <w:pStyle w:val="Style20"/>
        <w:keepNext w:val="0"/>
        <w:keepLines w:val="0"/>
        <w:widowControl w:val="0"/>
        <w:shd w:val="clear" w:color="auto" w:fill="auto"/>
        <w:bidi w:val="0"/>
        <w:spacing w:before="0" w:after="0"/>
        <w:ind w:right="0" w:firstLine="0"/>
        <w:jc w:val="left"/>
      </w:pPr>
      <w:r>
        <w:rPr>
          <w:rStyle w:val="CharStyle21"/>
        </w:rPr>
        <w:t xml:space="preserve">Кому выдан: </w:t>
      </w:r>
      <w:r>
        <w:rPr>
          <w:rStyle w:val="CharStyle21"/>
          <w:color w:val="000000"/>
        </w:rPr>
        <w:t>Добровольский Александр Александрови</w:t>
      </w:r>
      <w:r>
        <w:rPr>
          <w:rStyle w:val="CharStyle21"/>
          <w:color w:val="000000"/>
        </w:rPr>
        <w:t xml:space="preserve">ч </w:t>
      </w:r>
      <w:r>
        <w:rPr>
          <w:rStyle w:val="CharStyle21"/>
        </w:rPr>
        <w:t xml:space="preserve">Сертификат </w:t>
      </w:r>
      <w:r>
        <w:rPr>
          <w:rStyle w:val="CharStyle21"/>
          <w:color w:val="292929"/>
        </w:rPr>
        <w:t xml:space="preserve">№ </w:t>
      </w:r>
      <w:r>
        <w:rPr>
          <w:rStyle w:val="CharStyle21"/>
          <w:lang w:val="en-US" w:eastAsia="en-US"/>
        </w:rPr>
        <w:t>008228047695DC67970921C70B1B4B04AF</w:t>
      </w:r>
    </w:p>
    <w:p>
      <w:pPr>
        <w:pStyle w:val="Style20"/>
        <w:keepNext w:val="0"/>
        <w:keepLines w:val="0"/>
        <w:widowControl w:val="0"/>
        <w:shd w:val="clear" w:color="auto" w:fill="auto"/>
        <w:bidi w:val="0"/>
        <w:spacing w:before="0" w:after="100"/>
        <w:ind w:right="0" w:firstLine="0"/>
        <w:jc w:val="left"/>
      </w:pPr>
      <w:r>
        <w:rPr>
          <w:rStyle w:val="CharStyle21"/>
        </w:rPr>
        <w:t xml:space="preserve">Действителен с 13.09.2024 </w:t>
      </w:r>
      <w:r>
        <w:rPr>
          <w:rStyle w:val="CharStyle21"/>
          <w:color w:val="5D5D5D"/>
        </w:rPr>
        <w:t xml:space="preserve">по </w:t>
      </w:r>
      <w:r>
        <w:rPr>
          <w:rStyle w:val="CharStyle21"/>
        </w:rPr>
        <w:t>07.12.2025</w:t>
      </w:r>
    </w:p>
    <w:p>
      <w:pPr>
        <w:pStyle w:val="Style12"/>
        <w:keepNext w:val="0"/>
        <w:keepLines w:val="0"/>
        <w:widowControl w:val="0"/>
        <w:shd w:val="clear" w:color="auto" w:fill="auto"/>
        <w:bidi w:val="0"/>
        <w:spacing w:before="0" w:after="680" w:line="240" w:lineRule="auto"/>
        <w:ind w:left="1520" w:right="0" w:firstLine="0"/>
        <w:jc w:val="left"/>
      </w:pPr>
      <w:r>
        <w:rPr>
          <w:rStyle w:val="CharStyle13"/>
        </w:rPr>
        <w:t>Е.А. Косоногова</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Кому выдан: </w:t>
      </w:r>
      <w:r>
        <w:rPr>
          <w:rStyle w:val="CharStyle21"/>
          <w:color w:val="000000"/>
        </w:rPr>
        <w:t>Косоногова Елизавета Александровна</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Сертификат </w:t>
      </w:r>
      <w:r>
        <w:rPr>
          <w:rStyle w:val="CharStyle21"/>
          <w:color w:val="292929"/>
        </w:rPr>
        <w:t xml:space="preserve">№ </w:t>
      </w:r>
      <w:r>
        <w:rPr>
          <w:rStyle w:val="CharStyle21"/>
          <w:lang w:val="en-US" w:eastAsia="en-US"/>
        </w:rPr>
        <w:t>00B2D1979D8B75A8673E10E518B16902A8</w:t>
      </w:r>
    </w:p>
    <w:p>
      <w:pPr>
        <w:pStyle w:val="Style20"/>
        <w:keepNext w:val="0"/>
        <w:keepLines w:val="0"/>
        <w:widowControl w:val="0"/>
        <w:shd w:val="clear" w:color="auto" w:fill="auto"/>
        <w:bidi w:val="0"/>
        <w:spacing w:before="0" w:after="60" w:line="240" w:lineRule="auto"/>
        <w:ind w:right="0" w:firstLine="0"/>
        <w:jc w:val="left"/>
      </w:pPr>
      <w:r>
        <w:rPr>
          <w:rStyle w:val="CharStyle21"/>
        </w:rPr>
        <w:t xml:space="preserve">Действителен с 23.09.2024 </w:t>
      </w:r>
      <w:r>
        <w:rPr>
          <w:rStyle w:val="CharStyle21"/>
          <w:color w:val="5D5D5D"/>
        </w:rPr>
        <w:t xml:space="preserve">по </w:t>
      </w:r>
      <w:r>
        <w:rPr>
          <w:rStyle w:val="CharStyle21"/>
        </w:rPr>
        <w:t>17.12.2025</w:t>
      </w:r>
    </w:p>
    <w:sectPr>
      <w:footnotePr>
        <w:pos w:val="pageBottom"/>
        <w:numFmt w:val="decimal"/>
        <w:numRestart w:val="continuous"/>
      </w:footnotePr>
      <w:type w:val="continuous"/>
      <w:pgSz w:w="11900" w:h="16840"/>
      <w:pgMar w:top="1119" w:right="546" w:bottom="1119" w:left="111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721995</wp:posOffset>
              </wp:positionH>
              <wp:positionV relativeFrom="page">
                <wp:posOffset>10038715</wp:posOffset>
              </wp:positionV>
              <wp:extent cx="655320" cy="121920"/>
              <wp:wrapNone/>
              <wp:docPr id="2" name="Shape 2"/>
              <a:graphic xmlns:a="http://schemas.openxmlformats.org/drawingml/2006/main">
                <a:graphicData uri="http://schemas.microsoft.com/office/word/2010/wordprocessingShape">
                  <wps:wsp>
                    <wps:cNvSpPr txBox="1"/>
                    <wps:spPr>
                      <a:xfrm>
                        <a:ext cx="655320"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2025-3889</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6.850000000000001pt;margin-top:790.45000000000005pt;width:51.600000000000001pt;height:9.5999999999999996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2025-3889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55320" cy="121920"/>
              <wp:wrapNone/>
              <wp:docPr id="4" name="Shape 4"/>
              <a:graphic xmlns:a="http://schemas.openxmlformats.org/drawingml/2006/main">
                <a:graphicData uri="http://schemas.microsoft.com/office/word/2010/wordprocessingShape">
                  <wps:wsp>
                    <wps:cNvSpPr txBox="1"/>
                    <wps:spPr>
                      <a:xfrm>
                        <a:ext cx="655320"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2025-3889</w:t>
                          </w:r>
                        </w:p>
                      </w:txbxContent>
                    </wps:txbx>
                    <wps:bodyPr wrap="none" lIns="0" tIns="0" rIns="0" bIns="0">
                      <a:spAutoFit/>
                    </wps:bodyPr>
                  </wps:wsp>
                </a:graphicData>
              </a:graphic>
            </wp:anchor>
          </w:drawing>
        </mc:Choice>
        <mc:Fallback>
          <w:pict>
            <v:shape id="_x0000_s1030" type="#_x0000_t202" style="position:absolute;margin-left:57.pt;margin-top:776.20000000000005pt;width:51.600000000000001pt;height:9.5999999999999996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2025-3889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A6298"/>
      <w:sz w:val="16"/>
      <w:szCs w:val="16"/>
      <w:u w:val="none"/>
    </w:rPr>
  </w:style>
  <w:style w:type="character" w:customStyle="1" w:styleId="CharStyle9">
    <w:name w:val="Body text (4)_"/>
    <w:basedOn w:val="DefaultParagraphFont"/>
    <w:link w:val="Style8"/>
    <w:rPr>
      <w:rFonts w:ascii="Times New Roman" w:eastAsia="Times New Roman" w:hAnsi="Times New Roman" w:cs="Times New Roman"/>
      <w:b/>
      <w:bCs/>
      <w:i w:val="0"/>
      <w:iCs w:val="0"/>
      <w:smallCaps w:val="0"/>
      <w:strike w:val="0"/>
      <w:color w:val="4A6298"/>
      <w:sz w:val="19"/>
      <w:szCs w:val="19"/>
      <w:u w:val="none"/>
    </w:rPr>
  </w:style>
  <w:style w:type="character" w:customStyle="1" w:styleId="CharStyle11">
    <w:name w:val="Heading #1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3">
    <w:name w:val="Body text_"/>
    <w:basedOn w:val="DefaultParagraphFont"/>
    <w:link w:val="Style12"/>
    <w:rPr>
      <w:rFonts w:ascii="Times New Roman" w:eastAsia="Times New Roman" w:hAnsi="Times New Roman" w:cs="Times New Roman"/>
      <w:b w:val="0"/>
      <w:bCs w:val="0"/>
      <w:i w:val="0"/>
      <w:iCs w:val="0"/>
      <w:smallCaps w:val="0"/>
      <w:strike w:val="0"/>
      <w:u w:val="none"/>
    </w:rPr>
  </w:style>
  <w:style w:type="character" w:customStyle="1" w:styleId="CharStyle16">
    <w:name w:val="Picture caption_"/>
    <w:basedOn w:val="DefaultParagraphFont"/>
    <w:link w:val="Style15"/>
    <w:rPr>
      <w:rFonts w:ascii="Georgia" w:eastAsia="Georgia" w:hAnsi="Georgia" w:cs="Georgia"/>
      <w:b w:val="0"/>
      <w:bCs w:val="0"/>
      <w:i w:val="0"/>
      <w:iCs w:val="0"/>
      <w:smallCaps w:val="0"/>
      <w:strike w:val="0"/>
      <w:color w:val="292929"/>
      <w:sz w:val="11"/>
      <w:szCs w:val="11"/>
      <w:u w:val="none"/>
    </w:rPr>
  </w:style>
  <w:style w:type="character" w:customStyle="1" w:styleId="CharStyle21">
    <w:name w:val="Body text (2)_"/>
    <w:basedOn w:val="DefaultParagraphFont"/>
    <w:link w:val="Style20"/>
    <w:rPr>
      <w:rFonts w:ascii="Arial" w:eastAsia="Arial" w:hAnsi="Arial" w:cs="Arial"/>
      <w:b w:val="0"/>
      <w:bCs w:val="0"/>
      <w:i w:val="0"/>
      <w:iCs w:val="0"/>
      <w:smallCaps w:val="0"/>
      <w:strike w:val="0"/>
      <w:color w:val="424242"/>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60" w:line="269" w:lineRule="auto"/>
      <w:jc w:val="center"/>
    </w:pPr>
    <w:rPr>
      <w:rFonts w:ascii="Times New Roman" w:eastAsia="Times New Roman" w:hAnsi="Times New Roman" w:cs="Times New Roman"/>
      <w:b w:val="0"/>
      <w:bCs w:val="0"/>
      <w:i w:val="0"/>
      <w:iCs w:val="0"/>
      <w:smallCaps w:val="0"/>
      <w:strike w:val="0"/>
      <w:color w:val="4A6298"/>
      <w:sz w:val="16"/>
      <w:szCs w:val="16"/>
      <w:u w:val="none"/>
    </w:rPr>
  </w:style>
  <w:style w:type="paragraph" w:customStyle="1" w:styleId="Style8">
    <w:name w:val="Body text (4)"/>
    <w:basedOn w:val="Normal"/>
    <w:link w:val="CharStyle9"/>
    <w:pPr>
      <w:widowControl w:val="0"/>
      <w:shd w:val="clear" w:color="auto" w:fill="auto"/>
      <w:spacing w:after="200"/>
      <w:jc w:val="center"/>
    </w:pPr>
    <w:rPr>
      <w:rFonts w:ascii="Times New Roman" w:eastAsia="Times New Roman" w:hAnsi="Times New Roman" w:cs="Times New Roman"/>
      <w:b/>
      <w:bCs/>
      <w:i w:val="0"/>
      <w:iCs w:val="0"/>
      <w:smallCaps w:val="0"/>
      <w:strike w:val="0"/>
      <w:color w:val="4A6298"/>
      <w:sz w:val="19"/>
      <w:szCs w:val="19"/>
      <w:u w:val="none"/>
    </w:rPr>
  </w:style>
  <w:style w:type="paragraph" w:customStyle="1" w:styleId="Style10">
    <w:name w:val="Heading #1"/>
    <w:basedOn w:val="Normal"/>
    <w:link w:val="CharStyle11"/>
    <w:pPr>
      <w:widowControl w:val="0"/>
      <w:shd w:val="clear" w:color="auto" w:fill="auto"/>
      <w:spacing w:after="320"/>
      <w:jc w:val="center"/>
      <w:outlineLvl w:val="0"/>
    </w:pPr>
    <w:rPr>
      <w:rFonts w:ascii="Times New Roman" w:eastAsia="Times New Roman" w:hAnsi="Times New Roman" w:cs="Times New Roman"/>
      <w:b w:val="0"/>
      <w:bCs w:val="0"/>
      <w:i w:val="0"/>
      <w:iCs w:val="0"/>
      <w:smallCaps w:val="0"/>
      <w:strike w:val="0"/>
      <w:sz w:val="30"/>
      <w:szCs w:val="30"/>
      <w:u w:val="single"/>
    </w:rPr>
  </w:style>
  <w:style w:type="paragraph" w:styleId="Style12">
    <w:name w:val="Body text"/>
    <w:basedOn w:val="Normal"/>
    <w:link w:val="CharStyle13"/>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5">
    <w:name w:val="Picture caption"/>
    <w:basedOn w:val="Normal"/>
    <w:link w:val="CharStyle16"/>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0">
    <w:name w:val="Body text (2)"/>
    <w:basedOn w:val="Normal"/>
    <w:link w:val="CharStyle21"/>
    <w:pPr>
      <w:widowControl w:val="0"/>
      <w:shd w:val="clear" w:color="auto" w:fill="auto"/>
      <w:spacing w:line="266" w:lineRule="auto"/>
      <w:ind w:left="3380"/>
    </w:pPr>
    <w:rPr>
      <w:rFonts w:ascii="Arial" w:eastAsia="Arial" w:hAnsi="Arial" w:cs="Arial"/>
      <w:b w:val="0"/>
      <w:bCs w:val="0"/>
      <w:i w:val="0"/>
      <w:iCs w:val="0"/>
      <w:smallCaps w:val="0"/>
      <w:strike w:val="0"/>
      <w:color w:val="424242"/>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png"/><Relationship Id="rId10" Type="http://schemas.openxmlformats.org/officeDocument/2006/relationships/image" Target="media/image2.pn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image" Target="media/image5.jpeg"/><Relationship Id="rId16" Type="http://schemas.openxmlformats.org/officeDocument/2006/relationships/image" Target="media/image5.jpeg" TargetMode="External"/></Relationships>
</file>

<file path=docProps/core.xml><?xml version="1.0" encoding="utf-8"?>
<cp:coreProperties xmlns:cp="http://schemas.openxmlformats.org/package/2006/metadata/core-properties" xmlns:dc="http://purl.org/dc/elements/1.1/">
  <dc:title>Постановление Правительства РФ от 17.07.2015 N 719(ред. от 14.08.2025)"О подтверждении производства российской промышленной продукции"(с изм. и доп., вступ. в силу с 16.08.2025)</dc:title>
  <dc:subject/>
  <dc:creator/>
  <cp:keywords/>
</cp:coreProperties>
</file>