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819785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6.09.2025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37213/25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549999999999997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6.09.2025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37213/25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ГБУЗ «ДГКБ им. Н.Ф. Филатова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"mailto:ErshovAA2@zdrav.mos.ru" </w:instrText>
      </w:r>
      <w:r>
        <w:fldChar w:fldCharType="separate"/>
      </w:r>
      <w:r>
        <w:rPr>
          <w:rStyle w:val="CharStyle7"/>
          <w:lang w:val="en-US" w:eastAsia="en-US"/>
        </w:rPr>
        <w:t>ErshovAA2@zdrav.mos.ru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ИП Малыгина Е.С.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"mailto:somt@bk.ru" </w:instrText>
      </w:r>
      <w:r>
        <w:fldChar w:fldCharType="separate"/>
      </w:r>
      <w:r>
        <w:rPr>
          <w:rStyle w:val="CharStyle7"/>
          <w:lang w:val="en-US" w:eastAsia="en-US"/>
        </w:rPr>
        <w:t>somt@bk.ru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ООО «Филипс»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"mailto:svetlana.dzgoeva@philips.com" </w:instrText>
      </w:r>
      <w:r>
        <w:fldChar w:fldCharType="separate"/>
      </w:r>
      <w:r>
        <w:rPr>
          <w:rStyle w:val="CharStyle7"/>
          <w:lang w:val="en-US" w:eastAsia="en-US"/>
        </w:rPr>
        <w:t>svetlana.dzgoeva@philips.com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5320" w:right="0" w:hanging="4180"/>
        <w:jc w:val="both"/>
      </w:pPr>
      <w:r>
        <w:rPr>
          <w:rStyle w:val="CharStyle7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077/06/106-11435/2025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2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11.09.2025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7"/>
        </w:rPr>
        <w:t>Специалиста-эксперта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drawing>
          <wp:anchor distT="965200" distB="0" distL="114300" distR="114300" simplePos="0" relativeHeight="125829381" behindDoc="0" locked="0" layoutInCell="1" allowOverlap="1">
            <wp:simplePos x="0" y="0"/>
            <wp:positionH relativeFrom="page">
              <wp:posOffset>716280</wp:posOffset>
            </wp:positionH>
            <wp:positionV relativeFrom="margin">
              <wp:posOffset>9107170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на основании решения Комиссии от </w:t>
      </w:r>
      <w:r>
        <w:rPr>
          <w:rStyle w:val="CharStyle7"/>
          <w:b/>
          <w:bCs/>
          <w:lang w:val="en-US" w:eastAsia="en-US"/>
        </w:rPr>
        <w:t xml:space="preserve">11.09.2025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№077/06/106-11435/2025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ИП Малыгина Е.С.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«ДГКБ им. Н.Ф. Филатова ДЗМ»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расходных материалов для оборудования производства </w:t>
      </w:r>
      <w:r>
        <w:rPr>
          <w:rStyle w:val="CharStyle7"/>
          <w:lang w:val="en-US" w:eastAsia="en-US"/>
        </w:rPr>
        <w:t xml:space="preserve">Philips </w:t>
      </w:r>
      <w:r>
        <w:rPr>
          <w:rStyle w:val="CharStyle7"/>
        </w:rPr>
        <w:t xml:space="preserve">(Лот </w:t>
      </w:r>
      <w:r>
        <w:rPr>
          <w:rStyle w:val="CharStyle7"/>
          <w:lang w:val="en-US" w:eastAsia="en-US"/>
        </w:rPr>
        <w:t xml:space="preserve">3) </w:t>
      </w:r>
      <w:r>
        <w:rPr>
          <w:rStyle w:val="CharStyle7"/>
        </w:rPr>
        <w:t xml:space="preserve">для нужд ГБУЗ «ДГКБ им. Н.Ф. Филатова ДЗМ» (Закупка </w:t>
      </w:r>
      <w:r>
        <w:rPr>
          <w:rStyle w:val="CharStyle7"/>
          <w:lang w:val="en-US" w:eastAsia="en-US"/>
        </w:rPr>
        <w:t xml:space="preserve">№0373200114225000519)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электронный аукцион, аукцион)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отменить протокол подведения итогов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>рабочих дня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11.09.2025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077/06/106-11435/2025</w:t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11.09.2025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077/06/106-11435/2025</w:t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в срок до </w:t>
      </w:r>
      <w:r>
        <w:rPr>
          <w:rStyle w:val="CharStyle7"/>
          <w:b/>
          <w:bCs/>
          <w:lang w:val="en-US" w:eastAsia="en-US"/>
        </w:rPr>
        <w:t xml:space="preserve">13.10.2025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</w:t>
      </w:r>
      <w:r>
        <w:rPr>
          <w:rStyle w:val="CharStyle7"/>
          <w:lang w:val="en-US" w:eastAsia="en-US"/>
        </w:rPr>
        <w:t xml:space="preserve">8(495) 607-42-92), </w:t>
      </w:r>
      <w:r>
        <w:rPr>
          <w:rStyle w:val="CharStyle7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lang w:val="en-US" w:eastAsia="en-US"/>
        </w:rPr>
        <w:t>to77@fas.gov.ru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</w:t>
      </w:r>
      <w:r>
        <w:rPr>
          <w:rStyle w:val="CharStyle7"/>
          <w:lang w:val="en-US" w:eastAsia="en-US"/>
        </w:rPr>
        <w:t xml:space="preserve">7 </w:t>
      </w:r>
      <w:r>
        <w:rPr>
          <w:rStyle w:val="CharStyle7"/>
        </w:rPr>
        <w:t>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11.09.2025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077/06/106-11435/2025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34" w:right="539" w:bottom="1484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215900" distL="0" distR="0" simplePos="0" relativeHeight="125829382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127000</wp:posOffset>
                </wp:positionV>
                <wp:extent cx="184404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300000000000004pt;margin-top:10.pt;width:145.20000000000002pt;height:19.699999999999999pt;z-index:-125829371;mso-wrap-distance-left:0;mso-wrap-distance-top:10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4" behindDoc="0" locked="0" layoutInCell="1" allowOverlap="1">
            <wp:simplePos x="0" y="0"/>
            <wp:positionH relativeFrom="page">
              <wp:posOffset>3163570</wp:posOffset>
            </wp:positionH>
            <wp:positionV relativeFrom="paragraph">
              <wp:posOffset>196850</wp:posOffset>
            </wp:positionV>
            <wp:extent cx="359410" cy="3962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3583940</wp:posOffset>
                </wp:positionH>
                <wp:positionV relativeFrom="paragraph">
                  <wp:posOffset>285115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2.19999999999999pt;margin-top:22.44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5900" distL="0" distR="0" simplePos="0" relativeHeight="125829385" behindDoc="0" locked="0" layoutInCell="1" allowOverlap="1">
                <wp:simplePos x="0" y="0"/>
                <wp:positionH relativeFrom="page">
                  <wp:posOffset>5906770</wp:posOffset>
                </wp:positionH>
                <wp:positionV relativeFrom="paragraph">
                  <wp:posOffset>127000</wp:posOffset>
                </wp:positionV>
                <wp:extent cx="130429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5.10000000000002pt;margin-top:10.pt;width:102.7pt;height:19.699999999999999pt;z-index:-125829368;mso-wrap-distance-left:0;mso-wrap-distance-top:10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600" w:right="0" w:firstLine="0"/>
        <w:jc w:val="left"/>
        <w:rPr>
          <w:sz w:val="12"/>
          <w:szCs w:val="12"/>
        </w:rPr>
      </w:pPr>
      <w:r>
        <w:rPr>
          <w:rStyle w:val="CharStyle16"/>
          <w:color w:val="FFFFFF"/>
          <w:sz w:val="12"/>
          <w:szCs w:val="12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Кутейников Антон Андреевич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67950889C45403E5BD9EBC88A8D80C0D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rStyle w:val="CharStyle19"/>
        </w:rPr>
        <w:t xml:space="preserve">Действителен с 19.05.2025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3163570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3583940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2.19999999999999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600" w:right="0" w:firstLine="0"/>
        <w:jc w:val="left"/>
        <w:rPr>
          <w:sz w:val="12"/>
          <w:szCs w:val="12"/>
        </w:rPr>
      </w:pPr>
      <w:r>
        <w:rPr>
          <w:rStyle w:val="CharStyle16"/>
          <w:color w:val="FFFFFF"/>
          <w:sz w:val="12"/>
          <w:szCs w:val="12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Матюшенко Александр Александрович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4F595A5C3E5ABB2DD77161F08559FC07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40" w:line="266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5763895</wp:posOffset>
                </wp:positionH>
                <wp:positionV relativeFrom="paragraph">
                  <wp:posOffset>228600</wp:posOffset>
                </wp:positionV>
                <wp:extent cx="1447800" cy="252730"/>
                <wp:wrapSquare wrapText="bothSides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47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А.И. Рахматуллаев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53.85000000000002pt;margin-top:18.pt;width:114.pt;height:19.900000000000002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А.И. Рахматуллаев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9"/>
        </w:rPr>
        <w:t xml:space="preserve">Действителен с 22.07.2025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15.10.2026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4540" w:right="0" w:firstLine="0"/>
        <w:jc w:val="left"/>
      </w:pPr>
      <w:r>
        <w:rPr>
          <w:rStyle w:val="CharStyle16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600" w:right="0" w:firstLine="0"/>
        <w:jc w:val="left"/>
        <w:rPr>
          <w:sz w:val="12"/>
          <w:szCs w:val="12"/>
        </w:rPr>
      </w:pPr>
      <w:r>
        <w:rPr>
          <w:rStyle w:val="CharStyle16"/>
          <w:color w:val="FFFFFF"/>
          <w:sz w:val="12"/>
          <w:szCs w:val="12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Рахматуллаев Алексей Ильич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7AEE97A08C8432425F146F6255A521C3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760" w:line="240" w:lineRule="auto"/>
        <w:ind w:right="0" w:firstLine="0"/>
        <w:jc w:val="left"/>
      </w:pPr>
      <w:r>
        <w:rPr>
          <w:rStyle w:val="CharStyle19"/>
        </w:rPr>
        <w:t xml:space="preserve">Действителен с 12.11.2024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05.02.2026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4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4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2025-42155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5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2025-42155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10214610</wp:posOffset>
              </wp:positionV>
              <wp:extent cx="697865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78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2"/>
                              <w:sz w:val="24"/>
                              <w:szCs w:val="24"/>
                            </w:rPr>
                            <w:t>2025-42155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649999999999999pt;margin-top:804.30000000000007pt;width:54.950000000000003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2"/>
                        <w:sz w:val="24"/>
                        <w:szCs w:val="24"/>
                      </w:rPr>
                      <w:t>2025-42155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73025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2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pt;margin-top:40.100000000000001pt;width:5.75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2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2">
    <w:name w:val="Header or footer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6">
    <w:name w:val="Body text (4)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4">
    <w:name w:val="Body text (5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1">
    <w:name w:val="Header or footer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5">
    <w:name w:val="Body text (4)"/>
    <w:basedOn w:val="Normal"/>
    <w:link w:val="CharStyle16"/>
    <w:pPr>
      <w:widowControl w:val="0"/>
      <w:shd w:val="clear" w:color="auto" w:fill="auto"/>
      <w:spacing w:after="100"/>
      <w:ind w:left="457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3">
    <w:name w:val="Body text (5)"/>
    <w:basedOn w:val="Normal"/>
    <w:link w:val="CharStyle24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