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е</w:t>
      </w:r>
    </w:p>
    <w:p>
      <w:pPr>
        <w:pStyle w:val="Style7"/>
        <w:keepNext w:val="0"/>
        <w:keepLines w:val="0"/>
        <w:widowControl w:val="0"/>
        <w:shd w:val="clear" w:color="auto" w:fill="auto"/>
        <w:bidi w:val="0"/>
        <w:spacing w:before="0" w:after="120"/>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10"/>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УПРАВЛЕНИЕ</w:t>
      </w:r>
    </w:p>
    <w:p>
      <w:pPr>
        <w:pStyle w:val="Style10"/>
        <w:keepNext w:val="0"/>
        <w:keepLines w:val="0"/>
        <w:widowControl w:val="0"/>
        <w:shd w:val="clear" w:color="auto" w:fill="auto"/>
        <w:bidi w:val="0"/>
        <w:spacing w:before="0" w:after="200"/>
        <w:ind w:left="0" w:right="0" w:firstLine="0"/>
        <w:jc w:val="center"/>
      </w:pPr>
      <w:r>
        <w:rPr>
          <w:spacing w:val="0"/>
          <w:w w:val="100"/>
          <w:position w:val="0"/>
          <w:shd w:val="clear" w:color="auto" w:fill="auto"/>
          <w:lang w:val="ru-RU" w:eastAsia="ru-RU" w:bidi="ru-RU"/>
        </w:rPr>
        <w:t>Федеральной антимонопольной службы</w:t>
        <w:br/>
        <w:t>по Ростовской области</w:t>
      </w:r>
    </w:p>
    <w:p>
      <w:pPr>
        <w:pStyle w:val="Style7"/>
        <w:keepNext w:val="0"/>
        <w:keepLines w:val="0"/>
        <w:widowControl w:val="0"/>
        <w:shd w:val="clear" w:color="auto" w:fill="auto"/>
        <w:bidi w:val="0"/>
        <w:spacing w:before="0" w:after="0" w:line="305" w:lineRule="auto"/>
        <w:ind w:left="0" w:right="0" w:firstLine="0"/>
        <w:jc w:val="center"/>
      </w:pPr>
      <w:r>
        <w:rPr>
          <w:spacing w:val="0"/>
          <w:w w:val="100"/>
          <w:position w:val="0"/>
          <w:shd w:val="clear" w:color="auto" w:fill="auto"/>
          <w:lang w:val="ru-RU" w:eastAsia="ru-RU" w:bidi="ru-RU"/>
        </w:rPr>
        <w:t>пр. Ворошиловский, 2/2, офис 403</w:t>
      </w:r>
    </w:p>
    <w:p>
      <w:pPr>
        <w:pStyle w:val="Style7"/>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г. Ростов-на-Дону, 344006</w:t>
      </w:r>
    </w:p>
    <w:p>
      <w:pPr>
        <w:pStyle w:val="Style7"/>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тел. (863) 263-31-04, факс (863) 240-99-59</w:t>
      </w:r>
    </w:p>
    <w:p>
      <w:pPr>
        <w:pStyle w:val="Style7"/>
        <w:keepNext w:val="0"/>
        <w:keepLines w:val="0"/>
        <w:widowControl w:val="0"/>
        <w:shd w:val="clear" w:color="auto" w:fill="auto"/>
        <w:bidi w:val="0"/>
        <w:spacing w:before="0" w:after="0" w:line="305" w:lineRule="auto"/>
        <w:ind w:left="0" w:right="0" w:firstLine="0"/>
        <w:jc w:val="center"/>
      </w:pPr>
      <w:r>
        <w:rPr>
          <w:spacing w:val="0"/>
          <w:w w:val="100"/>
          <w:position w:val="0"/>
          <w:shd w:val="clear" w:color="auto" w:fill="auto"/>
          <w:lang w:val="ru-RU" w:eastAsia="ru-RU" w:bidi="ru-RU"/>
        </w:rPr>
        <w:t>е-тай: 1о61@&amp;8.§оу.ги</w:t>
      </w:r>
    </w:p>
    <w:p>
      <w:pPr>
        <w:pStyle w:val="Style12"/>
        <w:keepNext/>
        <w:keepLines/>
        <w:widowControl w:val="0"/>
        <w:shd w:val="clear" w:color="auto" w:fill="auto"/>
        <w:tabs>
          <w:tab w:pos="1838" w:val="left"/>
        </w:tabs>
        <w:bidi w:val="0"/>
        <w:spacing w:before="0" w:line="240" w:lineRule="auto"/>
        <w:ind w:left="0" w:right="0" w:firstLine="0"/>
        <w:jc w:val="center"/>
      </w:pPr>
      <w:bookmarkStart w:id="0" w:name="bookmark0"/>
      <w:r>
        <w:rPr>
          <w:color w:val="000000"/>
          <w:spacing w:val="0"/>
          <w:w w:val="100"/>
          <w:position w:val="0"/>
          <w:shd w:val="clear" w:color="auto" w:fill="auto"/>
          <w:lang w:val="ru-RU" w:eastAsia="ru-RU" w:bidi="ru-RU"/>
        </w:rPr>
        <w:t>0</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4,04,2025</w:t>
      </w:r>
      <w:r>
        <w:rPr>
          <w:color w:val="000000"/>
          <w:spacing w:val="0"/>
          <w:w w:val="100"/>
          <w:position w:val="0"/>
          <w:u w:val="none"/>
          <w:shd w:val="clear" w:color="auto" w:fill="auto"/>
          <w:lang w:val="ru-RU" w:eastAsia="ru-RU" w:bidi="ru-RU"/>
        </w:rPr>
        <w:tab/>
      </w:r>
      <w:r>
        <w:fldChar w:fldCharType="end"/>
      </w:r>
      <w:r>
        <w:rPr>
          <w:color w:val="000000"/>
          <w:spacing w:val="0"/>
          <w:w w:val="100"/>
          <w:position w:val="0"/>
          <w:u w:val="none"/>
          <w:shd w:val="clear" w:color="auto" w:fill="auto"/>
          <w:lang w:val="ru-RU" w:eastAsia="ru-RU" w:bidi="ru-RU"/>
        </w:rPr>
        <w:t xml:space="preserve">№ </w:t>
      </w:r>
      <w:r>
        <w:rPr>
          <w:color w:val="000000"/>
          <w:spacing w:val="0"/>
          <w:w w:val="100"/>
          <w:position w:val="0"/>
          <w:shd w:val="clear" w:color="auto" w:fill="auto"/>
          <w:lang w:val="ru-RU" w:eastAsia="ru-RU" w:bidi="ru-RU"/>
        </w:rPr>
        <w:t>НК/4675/2</w:t>
      </w:r>
      <w:r>
        <w:rPr>
          <w:color w:val="000000"/>
          <w:spacing w:val="0"/>
          <w:w w:val="100"/>
          <w:position w:val="0"/>
          <w:u w:val="none"/>
          <w:shd w:val="clear" w:color="auto" w:fill="auto"/>
          <w:lang w:val="ru-RU" w:eastAsia="ru-RU" w:bidi="ru-RU"/>
        </w:rPr>
        <w:t>5</w:t>
      </w:r>
      <w:bookmarkEnd w:id="0"/>
    </w:p>
    <w:p>
      <w:pPr>
        <w:pStyle w:val="Style10"/>
        <w:keepNext w:val="0"/>
        <w:keepLines w:val="0"/>
        <w:widowControl w:val="0"/>
        <w:shd w:val="clear" w:color="auto" w:fill="auto"/>
        <w:bidi w:val="0"/>
        <w:spacing w:before="0" w:after="0" w:line="271" w:lineRule="auto"/>
        <w:ind w:left="0" w:right="0" w:firstLine="0"/>
        <w:jc w:val="center"/>
        <w:rPr>
          <w:sz w:val="18"/>
          <w:szCs w:val="18"/>
        </w:rPr>
      </w:pPr>
      <w:r>
        <w:rPr>
          <w:b w:val="0"/>
          <w:bCs w:val="0"/>
          <w:spacing w:val="0"/>
          <w:w w:val="100"/>
          <w:position w:val="0"/>
          <w:sz w:val="18"/>
          <w:szCs w:val="18"/>
          <w:shd w:val="clear" w:color="auto" w:fill="auto"/>
          <w:lang w:val="ru-RU" w:eastAsia="ru-RU" w:bidi="ru-RU"/>
        </w:rPr>
        <w:t xml:space="preserve">На №  от</w:t>
      </w:r>
    </w:p>
    <w:p>
      <w:pPr>
        <w:spacing w:lineRule="exact" w:line="1"/>
        <w:rPr>
          <w:sz w:val="2"/>
          <w:szCs w:val="2"/>
        </w:rPr>
      </w:pPr>
      <w:r>
        <w:br w:type="column"/>
      </w:r>
    </w:p>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ГБУ РО "Центральная районная больница" в</w:t>
      </w:r>
    </w:p>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Волгодонском районе</w:t>
      </w:r>
    </w:p>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347350, Ростовская обл, Волгодонской р-н, Романовская ст-ца, ПЕРЕУЛОК СОЮЗНЫЙ, 97А</w:t>
      </w:r>
    </w:p>
    <w:p>
      <w:pPr>
        <w:pStyle w:val="Style16"/>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роН.14@уапдех.ш; касЬапоVа4@уапдеx.ш</w:t>
      </w:r>
    </w:p>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ООО «РТС-ТЕНДЕР»</w:t>
      </w:r>
    </w:p>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набережная Тараса Шевченко, 23А</w:t>
      </w:r>
    </w:p>
    <w:p>
      <w:pPr>
        <w:pStyle w:val="Style16"/>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г. Москва, 121151</w:t>
      </w:r>
    </w:p>
    <w:p>
      <w:pPr>
        <w:pStyle w:val="Style16"/>
        <w:keepNext w:val="0"/>
        <w:keepLines w:val="0"/>
        <w:widowControl w:val="0"/>
        <w:shd w:val="clear" w:color="auto" w:fill="auto"/>
        <w:bidi w:val="0"/>
        <w:spacing w:before="0" w:after="0" w:line="240" w:lineRule="auto"/>
        <w:ind w:left="0" w:right="0" w:firstLine="0"/>
        <w:jc w:val="left"/>
        <w:sectPr>
          <w:footerReference w:type="default" r:id="rId5"/>
          <w:footerReference w:type="first" r:id="rId6"/>
          <w:footnotePr>
            <w:pos w:val="pageBottom"/>
            <w:numFmt w:val="decimal"/>
            <w:numRestart w:val="continuous"/>
          </w:footnotePr>
          <w:pgSz w:w="11900" w:h="16840"/>
          <w:pgMar w:top="63" w:right="834" w:bottom="1221" w:left="1140" w:header="0" w:footer="3" w:gutter="0"/>
          <w:pgNumType w:start="1"/>
          <w:cols w:num="2" w:space="720" w:equalWidth="0">
            <w:col w:w="4200" w:space="1066"/>
            <w:col w:w="4661"/>
          </w:cols>
          <w:noEndnote/>
          <w:titlePg/>
          <w:rtlGutter w:val="0"/>
          <w:docGrid w:linePitch="360"/>
        </w:sectPr>
      </w:pPr>
      <w:r>
        <w:rPr>
          <w:color w:val="000000"/>
          <w:spacing w:val="0"/>
          <w:w w:val="100"/>
          <w:position w:val="0"/>
          <w:sz w:val="24"/>
          <w:szCs w:val="24"/>
          <w:shd w:val="clear" w:color="auto" w:fill="auto"/>
          <w:lang w:val="ru-RU" w:eastAsia="ru-RU" w:bidi="ru-RU"/>
        </w:rPr>
        <w:t>ко@1Д8-1епдег.ш</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69" w:after="6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63" w:right="0" w:bottom="1221" w:left="0" w:header="0" w:footer="3" w:gutter="0"/>
          <w:cols w:space="720"/>
          <w:noEndnote/>
          <w:rtlGutter w:val="0"/>
          <w:docGrid w:linePitch="360"/>
        </w:sectPr>
      </w:pPr>
    </w:p>
    <w:p>
      <w:pPr>
        <w:pStyle w:val="Style23"/>
        <w:keepNext/>
        <w:keepLines/>
        <w:widowControl w:val="0"/>
        <w:shd w:val="clear" w:color="auto" w:fill="auto"/>
        <w:bidi w:val="0"/>
        <w:spacing w:before="0" w:after="0" w:line="240" w:lineRule="auto"/>
        <w:ind w:left="0" w:right="0" w:firstLine="0"/>
        <w:jc w:val="center"/>
      </w:pPr>
      <w:bookmarkStart w:id="2" w:name="bookmark2"/>
      <w:r>
        <w:rPr>
          <w:color w:val="000000"/>
          <w:spacing w:val="0"/>
          <w:w w:val="100"/>
          <w:position w:val="0"/>
          <w:sz w:val="24"/>
          <w:szCs w:val="24"/>
          <w:shd w:val="clear" w:color="auto" w:fill="auto"/>
          <w:lang w:val="ru-RU" w:eastAsia="ru-RU" w:bidi="ru-RU"/>
        </w:rPr>
        <w:t>ПРЕДПИСАНИЕ</w:t>
      </w:r>
      <w:bookmarkEnd w:id="2"/>
    </w:p>
    <w:p>
      <w:pPr>
        <w:pStyle w:val="Style23"/>
        <w:keepNext/>
        <w:keepLines/>
        <w:widowControl w:val="0"/>
        <w:shd w:val="clear" w:color="auto" w:fill="auto"/>
        <w:bidi w:val="0"/>
        <w:spacing w:before="0" w:after="0" w:line="240" w:lineRule="auto"/>
        <w:ind w:left="0" w:right="0" w:firstLine="0"/>
        <w:jc w:val="center"/>
      </w:pPr>
      <w:bookmarkStart w:id="4" w:name="bookmark4"/>
      <w:r>
        <w:rPr>
          <w:color w:val="000000"/>
          <w:spacing w:val="0"/>
          <w:w w:val="100"/>
          <w:position w:val="0"/>
          <w:sz w:val="24"/>
          <w:szCs w:val="24"/>
          <w:shd w:val="clear" w:color="auto" w:fill="auto"/>
          <w:lang w:val="ru-RU" w:eastAsia="ru-RU" w:bidi="ru-RU"/>
        </w:rPr>
        <w:t>по делам №№061/06/42-862/2025, 061/06/42-900/2025,</w:t>
        <w:br/>
        <w:t>061/06/42-901/2025 о нарушении</w:t>
      </w:r>
      <w:bookmarkEnd w:id="4"/>
    </w:p>
    <w:p>
      <w:pPr>
        <w:pStyle w:val="Style23"/>
        <w:keepNext/>
        <w:keepLines/>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ru-RU" w:eastAsia="ru-RU" w:bidi="ru-RU"/>
        </w:rPr>
        <w:t>законодательства о контрактной системе в сфере закупок</w:t>
      </w:r>
    </w:p>
    <w:p>
      <w:pPr>
        <w:pStyle w:val="Style16"/>
        <w:keepNext w:val="0"/>
        <w:keepLines w:val="0"/>
        <w:widowControl w:val="0"/>
        <w:shd w:val="clear" w:color="auto" w:fill="auto"/>
        <w:tabs>
          <w:tab w:pos="8448" w:val="left"/>
        </w:tabs>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31.03.2025</w:t>
        <w:tab/>
        <w:t>г. Ростов-на-Дону</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Комиссия Управления Федеральной антимонопольной службы по Ростовской области (далее - Ростовское УФАС России, Комиссия) по контролю соблюдения законодательства в сфере закупок в составе:</w:t>
      </w:r>
    </w:p>
    <w:p>
      <w:pPr>
        <w:pStyle w:val="Style16"/>
        <w:keepNext w:val="0"/>
        <w:keepLines w:val="0"/>
        <w:widowControl w:val="0"/>
        <w:shd w:val="clear" w:color="auto" w:fill="auto"/>
        <w:tabs>
          <w:tab w:pos="8664" w:val="left"/>
        </w:tabs>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Председатель Комиссии:</w:t>
        <w:tab/>
        <w:t>Н.А. Кожемяко,</w:t>
      </w:r>
    </w:p>
    <w:p>
      <w:pPr>
        <w:pStyle w:val="Style16"/>
        <w:keepNext w:val="0"/>
        <w:keepLines w:val="0"/>
        <w:widowControl w:val="0"/>
        <w:shd w:val="clear" w:color="auto" w:fill="auto"/>
        <w:tabs>
          <w:tab w:pos="8942" w:val="left"/>
        </w:tabs>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Члены Комиссии:</w:t>
        <w:tab/>
        <w:t>А.А. Вертий,</w:t>
      </w:r>
    </w:p>
    <w:p>
      <w:pPr>
        <w:pStyle w:val="Style16"/>
        <w:keepNext w:val="0"/>
        <w:keepLines w:val="0"/>
        <w:widowControl w:val="0"/>
        <w:shd w:val="clear" w:color="auto" w:fill="auto"/>
        <w:bidi w:val="0"/>
        <w:spacing w:before="0" w:after="60" w:line="240" w:lineRule="auto"/>
        <w:ind w:left="0" w:right="0" w:firstLine="0"/>
        <w:jc w:val="right"/>
      </w:pPr>
      <w:r>
        <w:rPr>
          <w:color w:val="000000"/>
          <w:spacing w:val="0"/>
          <w:w w:val="100"/>
          <w:position w:val="0"/>
          <w:sz w:val="24"/>
          <w:szCs w:val="24"/>
          <w:shd w:val="clear" w:color="auto" w:fill="auto"/>
          <w:lang w:val="ru-RU" w:eastAsia="ru-RU" w:bidi="ru-RU"/>
        </w:rPr>
        <w:t>К.Р. Джаникян,</w:t>
      </w:r>
    </w:p>
    <w:p>
      <w:pPr>
        <w:pStyle w:val="Style16"/>
        <w:keepNext w:val="0"/>
        <w:keepLines w:val="0"/>
        <w:widowControl w:val="0"/>
        <w:shd w:val="clear" w:color="auto" w:fill="auto"/>
        <w:bidi w:val="0"/>
        <w:spacing w:before="0" w:after="240" w:line="240" w:lineRule="auto"/>
        <w:ind w:left="0" w:right="0" w:firstLine="0"/>
        <w:jc w:val="both"/>
      </w:pPr>
      <w:r>
        <w:rPr>
          <w:color w:val="000000"/>
          <w:spacing w:val="0"/>
          <w:w w:val="100"/>
          <w:position w:val="0"/>
          <w:sz w:val="24"/>
          <w:szCs w:val="24"/>
          <w:shd w:val="clear" w:color="auto" w:fill="auto"/>
          <w:lang w:val="ru-RU" w:eastAsia="ru-RU" w:bidi="ru-RU"/>
        </w:rPr>
        <w:t>на основании решения от 31.03.2025 по делам №№061/06/42-862/2025, 061/06/42-900/2025, 061/06/42-901/2025 о нарушении Заказчиком ч.6 ст.23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при проведении электронного аукциона №0358300092125000004 «Приобретение медицинского оборудования (Система эндоскопической визуализации) в рамках реализации региональных программ модернизации первичного звена здравоохранения (Оснащение и переоснащение медицинских организаций оборудованием по перечню, утвержденному Министерством здравоохранения Российской Федерации в соответствии со стандартами оснащения медицинских организаций (их структурных подразделений), предусмотренными положениями об организации оказания медицинской помощи по видам медицинской помощи, порядками оказания медицинской помощи либо правилами проведения лабораторных, инструментальных, патолого-анатомических и иных видов диагностических исследований, утвержденных Министерством здравоохранения Российской Федерации) в 2025 году» (далее - аукцион, закупка),</w:t>
      </w:r>
    </w:p>
    <w:p>
      <w:pPr>
        <w:pStyle w:val="Style23"/>
        <w:keepNext/>
        <w:keepLines/>
        <w:widowControl w:val="0"/>
        <w:shd w:val="clear" w:color="auto" w:fill="auto"/>
        <w:bidi w:val="0"/>
        <w:spacing w:before="0" w:after="0" w:line="240" w:lineRule="auto"/>
        <w:ind w:left="0" w:right="0" w:firstLine="0"/>
        <w:jc w:val="center"/>
      </w:pPr>
      <w:bookmarkStart w:id="7" w:name="bookmark7"/>
      <w:r>
        <w:rPr>
          <w:color w:val="000000"/>
          <w:spacing w:val="0"/>
          <w:w w:val="100"/>
          <w:position w:val="0"/>
          <w:sz w:val="24"/>
          <w:szCs w:val="24"/>
          <w:shd w:val="clear" w:color="auto" w:fill="auto"/>
          <w:lang w:val="ru-RU" w:eastAsia="ru-RU" w:bidi="ru-RU"/>
        </w:rPr>
        <w:t>ПРЕДПИСЫВАЕТ:</w:t>
      </w:r>
      <w:bookmarkEnd w:id="7"/>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Заказчику, оператору электронной площадки:</w:t>
      </w:r>
    </w:p>
    <w:p>
      <w:pPr>
        <w:pStyle w:val="Style16"/>
        <w:keepNext w:val="0"/>
        <w:keepLines w:val="0"/>
        <w:widowControl w:val="0"/>
        <w:numPr>
          <w:ilvl w:val="0"/>
          <w:numId w:val="1"/>
        </w:numPr>
        <w:shd w:val="clear" w:color="auto" w:fill="auto"/>
        <w:tabs>
          <w:tab w:pos="810" w:val="left"/>
        </w:tabs>
        <w:bidi w:val="0"/>
        <w:spacing w:before="0" w:after="400" w:line="240" w:lineRule="auto"/>
        <w:ind w:left="0" w:right="0" w:firstLine="480"/>
        <w:jc w:val="both"/>
      </w:pPr>
      <w:r>
        <w:rPr>
          <w:color w:val="000000"/>
          <w:spacing w:val="0"/>
          <w:w w:val="100"/>
          <w:position w:val="0"/>
          <w:sz w:val="24"/>
          <w:szCs w:val="24"/>
          <w:shd w:val="clear" w:color="auto" w:fill="auto"/>
          <w:lang w:val="ru-RU" w:eastAsia="ru-RU" w:bidi="ru-RU"/>
        </w:rPr>
        <w:t>Отменить все сформированные протоколы.</w:t>
      </w:r>
    </w:p>
    <w:p>
      <w:pPr>
        <w:pStyle w:val="Style25"/>
        <w:keepNext/>
        <w:keepLines/>
        <w:widowControl w:val="0"/>
        <w:shd w:val="clear" w:color="auto" w:fill="auto"/>
        <w:bidi w:val="0"/>
        <w:spacing w:before="0" w:line="240" w:lineRule="auto"/>
        <w:ind w:left="0" w:right="0" w:firstLine="0"/>
        <w:jc w:val="both"/>
      </w:pPr>
      <w:bookmarkStart w:id="9" w:name="bookmark9"/>
      <w:r>
        <w:rPr>
          <w:color w:val="000000"/>
          <w:spacing w:val="0"/>
          <w:position w:val="0"/>
          <w:shd w:val="clear" w:color="auto" w:fill="auto"/>
          <w:lang w:val="ru-RU" w:eastAsia="ru-RU" w:bidi="ru-RU"/>
        </w:rPr>
        <w:t>ПИШИ 1111111111111II</w:t>
      </w:r>
      <w:bookmarkEnd w:id="9"/>
      <w:r>
        <w:br w:type="page"/>
      </w:r>
    </w:p>
    <w:p>
      <w:pPr>
        <w:pStyle w:val="Style16"/>
        <w:keepNext w:val="0"/>
        <w:keepLines w:val="0"/>
        <w:widowControl w:val="0"/>
        <w:numPr>
          <w:ilvl w:val="0"/>
          <w:numId w:val="1"/>
        </w:numPr>
        <w:shd w:val="clear" w:color="auto" w:fill="auto"/>
        <w:tabs>
          <w:tab w:pos="794" w:val="left"/>
        </w:tabs>
        <w:bidi w:val="0"/>
        <w:spacing w:before="0" w:after="0" w:line="240" w:lineRule="auto"/>
        <w:ind w:left="0" w:right="0" w:firstLine="480"/>
        <w:jc w:val="both"/>
      </w:pPr>
      <w:r>
        <w:rPr>
          <w:color w:val="000000"/>
          <w:spacing w:val="0"/>
          <w:w w:val="100"/>
          <w:position w:val="0"/>
          <w:sz w:val="24"/>
          <w:szCs w:val="24"/>
          <w:shd w:val="clear" w:color="auto" w:fill="auto"/>
          <w:lang w:val="ru-RU" w:eastAsia="ru-RU" w:bidi="ru-RU"/>
        </w:rPr>
        <w:t>Внести изменения в извещение аукциона в соответствии с нормами Закона и с учетом решения от 31.03.2025 по делам №№061/06/42-862/2025, 061/06/42-900/2025, 061/06/42-901/2025.</w:t>
      </w:r>
    </w:p>
    <w:p>
      <w:pPr>
        <w:pStyle w:val="Style16"/>
        <w:keepNext w:val="0"/>
        <w:keepLines w:val="0"/>
        <w:widowControl w:val="0"/>
        <w:numPr>
          <w:ilvl w:val="0"/>
          <w:numId w:val="1"/>
        </w:numPr>
        <w:shd w:val="clear" w:color="auto" w:fill="auto"/>
        <w:tabs>
          <w:tab w:pos="808" w:val="left"/>
        </w:tabs>
        <w:bidi w:val="0"/>
        <w:spacing w:before="0" w:after="0" w:line="240" w:lineRule="auto"/>
        <w:ind w:left="0" w:right="0" w:firstLine="480"/>
        <w:jc w:val="both"/>
      </w:pPr>
      <w:r>
        <w:rPr>
          <w:color w:val="000000"/>
          <w:spacing w:val="0"/>
          <w:w w:val="100"/>
          <w:position w:val="0"/>
          <w:sz w:val="24"/>
          <w:szCs w:val="24"/>
          <w:shd w:val="clear" w:color="auto" w:fill="auto"/>
          <w:lang w:val="ru-RU" w:eastAsia="ru-RU" w:bidi="ru-RU"/>
        </w:rPr>
        <w:t>Продлить срок подачи заявок на участие в закупке в соответствии с ч.4 ст.42 Закона.</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 xml:space="preserve">Предписание должно быть исполнено </w:t>
      </w:r>
      <w:r>
        <w:rPr>
          <w:b/>
          <w:bCs/>
          <w:color w:val="000000"/>
          <w:spacing w:val="0"/>
          <w:w w:val="100"/>
          <w:position w:val="0"/>
          <w:sz w:val="24"/>
          <w:szCs w:val="24"/>
          <w:u w:val="single"/>
          <w:shd w:val="clear" w:color="auto" w:fill="auto"/>
          <w:lang w:val="ru-RU" w:eastAsia="ru-RU" w:bidi="ru-RU"/>
        </w:rPr>
        <w:t>в срок до 05.05.2025.</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 xml:space="preserve">Об исполнении настоящего предписания </w:t>
      </w:r>
      <w:r>
        <w:rPr>
          <w:b/>
          <w:bCs/>
          <w:color w:val="000000"/>
          <w:spacing w:val="0"/>
          <w:w w:val="100"/>
          <w:position w:val="0"/>
          <w:sz w:val="24"/>
          <w:szCs w:val="24"/>
          <w:u w:val="single"/>
          <w:shd w:val="clear" w:color="auto" w:fill="auto"/>
          <w:lang w:val="ru-RU" w:eastAsia="ru-RU" w:bidi="ru-RU"/>
        </w:rPr>
        <w:t>в срок до 06.05.2025</w:t>
      </w:r>
      <w:r>
        <w:rPr>
          <w:b/>
          <w:bCs/>
          <w:color w:val="000000"/>
          <w:spacing w:val="0"/>
          <w:w w:val="100"/>
          <w:position w:val="0"/>
          <w:sz w:val="24"/>
          <w:szCs w:val="24"/>
          <w:shd w:val="clear" w:color="auto" w:fill="auto"/>
          <w:lang w:val="ru-RU" w:eastAsia="ru-RU" w:bidi="ru-RU"/>
        </w:rPr>
        <w:t xml:space="preserve"> </w:t>
      </w:r>
      <w:r>
        <w:rPr>
          <w:color w:val="000000"/>
          <w:spacing w:val="0"/>
          <w:w w:val="100"/>
          <w:position w:val="0"/>
          <w:sz w:val="24"/>
          <w:szCs w:val="24"/>
          <w:shd w:val="clear" w:color="auto" w:fill="auto"/>
          <w:lang w:val="ru-RU" w:eastAsia="ru-RU" w:bidi="ru-RU"/>
        </w:rPr>
        <w:t xml:space="preserve">сообщить в Ростовское УФАС России по электронной почте на адрес: </w:t>
      </w:r>
      <w:r>
        <w:rPr>
          <w:b/>
          <w:bCs/>
          <w:color w:val="000000"/>
          <w:spacing w:val="0"/>
          <w:w w:val="100"/>
          <w:position w:val="0"/>
          <w:sz w:val="24"/>
          <w:szCs w:val="24"/>
          <w:shd w:val="clear" w:color="auto" w:fill="auto"/>
          <w:lang w:val="ru-RU" w:eastAsia="ru-RU" w:bidi="ru-RU"/>
        </w:rPr>
        <w:t>1()61-(1/а1нкуап@Та$.д()У.Г11</w:t>
      </w:r>
      <w:r>
        <w:rPr>
          <w:color w:val="000000"/>
          <w:spacing w:val="0"/>
          <w:w w:val="100"/>
          <w:position w:val="0"/>
          <w:sz w:val="24"/>
          <w:szCs w:val="24"/>
          <w:shd w:val="clear" w:color="auto" w:fill="auto"/>
          <w:lang w:val="ru-RU" w:eastAsia="ru-RU" w:bidi="ru-RU"/>
        </w:rPr>
        <w:t>. с последующей досылкой почтой, приложив заверенные копии документов, подтверждающих факт исполнения настоящего предписания.</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Контроль за исполнением предписания возложить на К.Р. Джаникян.</w:t>
      </w:r>
    </w:p>
    <w:p>
      <w:pPr>
        <w:pStyle w:val="Style16"/>
        <w:keepNext w:val="0"/>
        <w:keepLines w:val="0"/>
        <w:widowControl w:val="0"/>
        <w:shd w:val="clear" w:color="auto" w:fill="auto"/>
        <w:bidi w:val="0"/>
        <w:spacing w:before="0" w:after="240" w:line="240" w:lineRule="auto"/>
        <w:ind w:left="0" w:right="0" w:firstLine="580"/>
        <w:jc w:val="both"/>
      </w:pPr>
      <w:r>
        <w:rPr>
          <w:color w:val="000000"/>
          <w:spacing w:val="0"/>
          <w:w w:val="100"/>
          <w:position w:val="0"/>
          <w:sz w:val="24"/>
          <w:szCs w:val="24"/>
          <w:shd w:val="clear" w:color="auto" w:fill="auto"/>
          <w:lang w:val="ru-RU" w:eastAsia="ru-RU" w:bidi="ru-RU"/>
        </w:rPr>
        <w:t>Комиссия Ростовского УФАС России обращает внимание на то, что приостановление заключения контракта по закупке прекращается после исполнения субъектами контроля выданного предписания.</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Примечание: согласно ч.7 ст.19.5 Кодекса Российской Федерации об административных правонарушениях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влечет наложение административного штрафа на должностных лиц в размере пятидесяти тысяч рублей; на юридических лиц - пятисот тысяч рублей.</w:t>
      </w:r>
    </w:p>
    <w:p>
      <w:pPr>
        <w:widowControl w:val="0"/>
        <w:spacing w:line="1" w:lineRule="exact"/>
        <w:sectPr>
          <w:footnotePr>
            <w:pos w:val="pageBottom"/>
            <w:numFmt w:val="decimal"/>
            <w:numRestart w:val="continuous"/>
          </w:footnotePr>
          <w:type w:val="continuous"/>
          <w:pgSz w:w="11900" w:h="16840"/>
          <w:pgMar w:top="63" w:right="488" w:bottom="1221" w:left="1082" w:header="0" w:footer="3" w:gutter="0"/>
          <w:cols w:space="720"/>
          <w:noEndnote/>
          <w:rtlGutter w:val="0"/>
          <w:docGrid w:linePitch="360"/>
        </w:sectPr>
      </w:pPr>
      <w:r>
        <mc:AlternateContent>
          <mc:Choice Requires="wps">
            <w:drawing>
              <wp:anchor distT="279400" distB="375285" distL="0" distR="0" simplePos="0" relativeHeight="125829378" behindDoc="0" locked="0" layoutInCell="1" allowOverlap="1">
                <wp:simplePos x="0" y="0"/>
                <wp:positionH relativeFrom="page">
                  <wp:posOffset>744855</wp:posOffset>
                </wp:positionH>
                <wp:positionV relativeFrom="paragraph">
                  <wp:posOffset>279400</wp:posOffset>
                </wp:positionV>
                <wp:extent cx="1572895" cy="210185"/>
                <wp:wrapTopAndBottom/>
                <wp:docPr id="5" name="Shape 5"/>
                <a:graphic xmlns:a="http://schemas.openxmlformats.org/drawingml/2006/main">
                  <a:graphicData uri="http://schemas.microsoft.com/office/word/2010/wordprocessingShape">
                    <wps:wsp>
                      <wps:cNvSpPr txBox="1"/>
                      <wps:spPr>
                        <a:xfrm>
                          <a:ext cx="1572895" cy="210185"/>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1" type="#_x0000_t202" style="position:absolute;margin-left:58.649999999999999pt;margin-top:22.pt;width:123.85000000000001pt;height:16.550000000000001pt;z-index:-125829375;mso-wrap-distance-left:0;mso-wrap-distance-top:22.pt;mso-wrap-distance-right:0;mso-wrap-distance-bottom:29.550000000000001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Председатель комиссии</w:t>
                      </w:r>
                    </w:p>
                  </w:txbxContent>
                </v:textbox>
                <w10:wrap type="topAndBottom" anchorx="page"/>
              </v:shape>
            </w:pict>
          </mc:Fallback>
        </mc:AlternateContent>
      </w:r>
      <w:r>
        <w:drawing>
          <wp:anchor distT="343535" distB="0" distL="0" distR="1615440" simplePos="0" relativeHeight="125829380" behindDoc="0" locked="0" layoutInCell="1" allowOverlap="1">
            <wp:simplePos x="0" y="0"/>
            <wp:positionH relativeFrom="page">
              <wp:posOffset>2631440</wp:posOffset>
            </wp:positionH>
            <wp:positionV relativeFrom="paragraph">
              <wp:posOffset>343535</wp:posOffset>
            </wp:positionV>
            <wp:extent cx="353695" cy="524510"/>
            <wp:wrapTopAndBottom/>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7"/>
                    <a:stretch/>
                  </pic:blipFill>
                  <pic:spPr>
                    <a:xfrm>
                      <a:ext cx="353695" cy="52451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3079750</wp:posOffset>
                </wp:positionH>
                <wp:positionV relativeFrom="paragraph">
                  <wp:posOffset>739775</wp:posOffset>
                </wp:positionV>
                <wp:extent cx="1158240" cy="97790"/>
                <wp:wrapNone/>
                <wp:docPr id="9" name="Shape 9"/>
                <a:graphic xmlns:a="http://schemas.openxmlformats.org/drawingml/2006/main">
                  <a:graphicData uri="http://schemas.microsoft.com/office/word/2010/wordprocessingShape">
                    <wps:wsp>
                      <wps:cNvSpPr txBox="1"/>
                      <wps:spPr>
                        <a:xfrm>
                          <a:ext cx="1158240" cy="97790"/>
                        </a:xfrm>
                        <a:prstGeom prst="rect"/>
                        <a:noFill/>
                      </wps:spPr>
                      <wps:txbx>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color w:val="FFFFFF"/>
                                <w:spacing w:val="0"/>
                                <w:w w:val="100"/>
                                <w:position w:val="0"/>
                                <w:shd w:val="clear" w:color="auto" w:fill="auto"/>
                                <w:lang w:val="ru-RU" w:eastAsia="ru-RU" w:bidi="ru-RU"/>
                              </w:rPr>
                              <w:t xml:space="preserve">СВЕДЕНИЯ О СЕРТИФИКАТЕ </w:t>
                            </w:r>
                            <w:r>
                              <w:rPr>
                                <w:color w:val="E1E1E1"/>
                                <w:spacing w:val="0"/>
                                <w:w w:val="100"/>
                                <w:position w:val="0"/>
                                <w:shd w:val="clear" w:color="auto" w:fill="auto"/>
                                <w:lang w:val="ru-RU" w:eastAsia="ru-RU" w:bidi="ru-RU"/>
                              </w:rPr>
                              <w:t>ЭП</w:t>
                            </w:r>
                          </w:p>
                        </w:txbxContent>
                      </wps:txbx>
                      <wps:bodyPr lIns="0" tIns="0" rIns="0" bIns="0">
                        <a:noAutoFit/>
                      </wps:bodyPr>
                    </wps:wsp>
                  </a:graphicData>
                </a:graphic>
              </wp:anchor>
            </w:drawing>
          </mc:Choice>
          <mc:Fallback>
            <w:pict>
              <v:shape id="_x0000_s1035" type="#_x0000_t202" style="position:absolute;margin-left:242.5pt;margin-top:58.25pt;width:91.200000000000003pt;height:7.7000000000000002pt;z-index:251657729;mso-wrap-distance-left:0;mso-wrap-distance-right:0;mso-position-horizontal-relative:page" filled="f" stroked="f">
                <v:textbox inset="0,0,0,0">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color w:val="FFFFFF"/>
                          <w:spacing w:val="0"/>
                          <w:w w:val="100"/>
                          <w:position w:val="0"/>
                          <w:shd w:val="clear" w:color="auto" w:fill="auto"/>
                          <w:lang w:val="ru-RU" w:eastAsia="ru-RU" w:bidi="ru-RU"/>
                        </w:rPr>
                        <w:t xml:space="preserve">СВЕДЕНИЯ О СЕРТИФИКАТЕ </w:t>
                      </w:r>
                      <w:r>
                        <w:rPr>
                          <w:color w:val="E1E1E1"/>
                          <w:spacing w:val="0"/>
                          <w:w w:val="100"/>
                          <w:position w:val="0"/>
                          <w:shd w:val="clear" w:color="auto" w:fill="auto"/>
                          <w:lang w:val="ru-RU" w:eastAsia="ru-RU" w:bidi="ru-RU"/>
                        </w:rPr>
                        <w:t>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3039745</wp:posOffset>
                </wp:positionH>
                <wp:positionV relativeFrom="paragraph">
                  <wp:posOffset>459105</wp:posOffset>
                </wp:positionV>
                <wp:extent cx="1560830" cy="234950"/>
                <wp:wrapNone/>
                <wp:docPr id="11" name="Shape 11"/>
                <a:graphic xmlns:a="http://schemas.openxmlformats.org/drawingml/2006/main">
                  <a:graphicData uri="http://schemas.microsoft.com/office/word/2010/wordprocessingShape">
                    <wps:wsp>
                      <wps:cNvSpPr txBox="1"/>
                      <wps:spPr>
                        <a:xfrm>
                          <a:ext cx="1560830" cy="234950"/>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37" type="#_x0000_t202" style="position:absolute;margin-left:239.34999999999999pt;margin-top:36.149999999999999pt;width:122.90000000000001pt;height:18.5pt;z-index:251657731;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mc:AlternateContent>
          <mc:Choice Requires="wps">
            <w:drawing>
              <wp:anchor distT="489585" distB="155575" distL="0" distR="0" simplePos="0" relativeHeight="125829381" behindDoc="0" locked="0" layoutInCell="1" allowOverlap="1">
                <wp:simplePos x="0" y="0"/>
                <wp:positionH relativeFrom="page">
                  <wp:posOffset>6182360</wp:posOffset>
                </wp:positionH>
                <wp:positionV relativeFrom="paragraph">
                  <wp:posOffset>489585</wp:posOffset>
                </wp:positionV>
                <wp:extent cx="1014730" cy="219710"/>
                <wp:wrapTopAndBottom/>
                <wp:docPr id="13" name="Shape 13"/>
                <a:graphic xmlns:a="http://schemas.openxmlformats.org/drawingml/2006/main">
                  <a:graphicData uri="http://schemas.microsoft.com/office/word/2010/wordprocessingShape">
                    <wps:wsp>
                      <wps:cNvSpPr txBox="1"/>
                      <wps:spPr>
                        <a:xfrm>
                          <a:ext cx="1014730" cy="21971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Н.А. Кожемяко</w:t>
                            </w:r>
                          </w:p>
                        </w:txbxContent>
                      </wps:txbx>
                      <wps:bodyPr wrap="none" lIns="0" tIns="0" rIns="0" bIns="0">
                        <a:noAutoFit/>
                      </wps:bodyPr>
                    </wps:wsp>
                  </a:graphicData>
                </a:graphic>
              </wp:anchor>
            </w:drawing>
          </mc:Choice>
          <mc:Fallback>
            <w:pict>
              <v:shape id="_x0000_s1039" type="#_x0000_t202" style="position:absolute;margin-left:486.80000000000001pt;margin-top:38.550000000000004pt;width:79.900000000000006pt;height:17.300000000000001pt;z-index:-125829372;mso-wrap-distance-left:0;mso-wrap-distance-top:38.550000000000004pt;mso-wrap-distance-right:0;mso-wrap-distance-bottom:12.25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Н.А. Кожемяко</w:t>
                      </w:r>
                    </w:p>
                  </w:txbxContent>
                </v:textbox>
                <w10:wrap type="topAndBottom" anchorx="page"/>
              </v:shape>
            </w:pict>
          </mc:Fallback>
        </mc:AlternateContent>
      </w:r>
    </w:p>
    <w:p>
      <w:pPr>
        <w:pStyle w:val="Style31"/>
        <w:keepNext w:val="0"/>
        <w:keepLines w:val="0"/>
        <w:widowControl w:val="0"/>
        <w:shd w:val="clear" w:color="auto" w:fill="auto"/>
        <w:bidi w:val="0"/>
        <w:spacing w:before="0" w:after="0" w:line="240" w:lineRule="auto"/>
        <w:ind w:right="0" w:firstLine="0"/>
        <w:jc w:val="left"/>
        <w:rPr>
          <w:sz w:val="10"/>
          <w:szCs w:val="10"/>
        </w:rPr>
      </w:pPr>
      <w:r>
        <w:rPr>
          <w:color w:val="000000"/>
          <w:spacing w:val="0"/>
          <w:w w:val="100"/>
          <w:position w:val="0"/>
          <w:sz w:val="11"/>
          <w:szCs w:val="11"/>
          <w:shd w:val="clear" w:color="auto" w:fill="auto"/>
          <w:lang w:val="ru-RU" w:eastAsia="ru-RU" w:bidi="ru-RU"/>
        </w:rPr>
        <w:t xml:space="preserve">Кому </w:t>
      </w:r>
      <w:r>
        <w:rPr>
          <w:color w:val="6F6F6F"/>
          <w:spacing w:val="0"/>
          <w:w w:val="100"/>
          <w:position w:val="0"/>
          <w:sz w:val="11"/>
          <w:szCs w:val="11"/>
          <w:shd w:val="clear" w:color="auto" w:fill="auto"/>
          <w:lang w:val="ru-RU" w:eastAsia="ru-RU" w:bidi="ru-RU"/>
        </w:rPr>
        <w:t xml:space="preserve">выдан: </w:t>
      </w:r>
      <w:r>
        <w:rPr>
          <w:color w:val="000000"/>
          <w:spacing w:val="0"/>
          <w:w w:val="100"/>
          <w:position w:val="0"/>
          <w:sz w:val="10"/>
          <w:szCs w:val="10"/>
          <w:shd w:val="clear" w:color="auto" w:fill="auto"/>
          <w:lang w:val="ru-RU" w:eastAsia="ru-RU" w:bidi="ru-RU"/>
        </w:rPr>
        <w:t>Кожемяко Наталья Александровна</w:t>
      </w:r>
    </w:p>
    <w:p>
      <w:pPr>
        <w:pStyle w:val="Style31"/>
        <w:keepNext w:val="0"/>
        <w:keepLines w:val="0"/>
        <w:widowControl w:val="0"/>
        <w:shd w:val="clear" w:color="auto" w:fill="auto"/>
        <w:bidi w:val="0"/>
        <w:spacing w:before="0" w:after="0" w:line="240" w:lineRule="auto"/>
        <w:ind w:right="0" w:firstLine="0"/>
        <w:jc w:val="left"/>
      </w:pPr>
      <w:r>
        <w:rPr>
          <w:color w:val="000000"/>
          <w:spacing w:val="0"/>
          <w:w w:val="100"/>
          <w:position w:val="0"/>
          <w:shd w:val="clear" w:color="auto" w:fill="auto"/>
          <w:lang w:val="ru-RU" w:eastAsia="ru-RU" w:bidi="ru-RU"/>
        </w:rPr>
        <w:t xml:space="preserve">Сертификат № </w:t>
      </w:r>
      <w:r>
        <w:rPr>
          <w:spacing w:val="0"/>
          <w:w w:val="100"/>
          <w:position w:val="0"/>
          <w:shd w:val="clear" w:color="auto" w:fill="auto"/>
          <w:lang w:val="ru-RU" w:eastAsia="ru-RU" w:bidi="ru-RU"/>
        </w:rPr>
        <w:t>00С72Э44ЕЕПВ6408В47ЕА95С4ЕЕС092ОС</w:t>
      </w:r>
    </w:p>
    <w:p>
      <w:pPr>
        <w:pStyle w:val="Style31"/>
        <w:keepNext w:val="0"/>
        <w:keepLines w:val="0"/>
        <w:widowControl w:val="0"/>
        <w:shd w:val="clear" w:color="auto" w:fill="auto"/>
        <w:bidi w:val="0"/>
        <w:spacing w:before="0" w:after="120" w:line="240" w:lineRule="auto"/>
        <w:ind w:right="0" w:firstLine="0"/>
        <w:jc w:val="left"/>
      </w:pPr>
      <w:r>
        <w:rPr>
          <w:spacing w:val="0"/>
          <w:w w:val="100"/>
          <w:position w:val="0"/>
          <w:shd w:val="clear" w:color="auto" w:fill="auto"/>
          <w:lang w:val="ru-RU" w:eastAsia="ru-RU" w:bidi="ru-RU"/>
        </w:rPr>
        <w:t xml:space="preserve">Действителен с 22.05.2024 по </w:t>
      </w:r>
      <w:r>
        <w:rPr>
          <w:color w:val="6F6F6F"/>
          <w:spacing w:val="0"/>
          <w:w w:val="100"/>
          <w:position w:val="0"/>
          <w:shd w:val="clear" w:color="auto" w:fill="auto"/>
          <w:lang w:val="ru-RU" w:eastAsia="ru-RU" w:bidi="ru-RU"/>
        </w:rPr>
        <w:t>15.08.2025</w:t>
      </w:r>
    </w:p>
    <w:p>
      <w:pPr>
        <w:pStyle w:val="Style16"/>
        <w:keepNext w:val="0"/>
        <w:keepLines w:val="0"/>
        <w:widowControl w:val="0"/>
        <w:shd w:val="clear" w:color="auto" w:fill="auto"/>
        <w:bidi w:val="0"/>
        <w:spacing w:before="0" w:after="80" w:line="240" w:lineRule="auto"/>
        <w:ind w:left="0" w:right="0" w:firstLine="0"/>
        <w:jc w:val="left"/>
      </w:pPr>
      <w:r>
        <w:rPr>
          <w:color w:val="000000"/>
          <w:spacing w:val="0"/>
          <w:w w:val="100"/>
          <w:position w:val="0"/>
          <w:sz w:val="24"/>
          <w:szCs w:val="24"/>
          <w:shd w:val="clear" w:color="auto" w:fill="auto"/>
          <w:lang w:val="ru-RU" w:eastAsia="ru-RU" w:bidi="ru-RU"/>
        </w:rPr>
        <w:t>Члены комиссии:</w:t>
      </w:r>
    </w:p>
    <w:p>
      <w:pPr>
        <w:pStyle w:val="Style16"/>
        <w:keepNext w:val="0"/>
        <w:keepLines w:val="0"/>
        <w:widowControl w:val="0"/>
        <w:shd w:val="clear" w:color="auto" w:fill="auto"/>
        <w:bidi w:val="0"/>
        <w:spacing w:before="0" w:after="640" w:line="240" w:lineRule="auto"/>
        <w:ind w:left="0" w:right="0" w:firstLine="0"/>
        <w:jc w:val="right"/>
      </w:pPr>
      <w:r>
        <w:drawing>
          <wp:anchor distT="0" distB="0" distL="114300" distR="1802765" simplePos="0" relativeHeight="125829383" behindDoc="0" locked="0" layoutInCell="1" allowOverlap="1">
            <wp:simplePos x="0" y="0"/>
            <wp:positionH relativeFrom="page">
              <wp:posOffset>2665095</wp:posOffset>
            </wp:positionH>
            <wp:positionV relativeFrom="paragraph">
              <wp:posOffset>63500</wp:posOffset>
            </wp:positionV>
            <wp:extent cx="335280" cy="511810"/>
            <wp:wrapSquare wrapText="right"/>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9"/>
                    <a:stretch/>
                  </pic:blipFill>
                  <pic:spPr>
                    <a:xfrm>
                      <a:ext cx="335280" cy="51181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3100705</wp:posOffset>
                </wp:positionH>
                <wp:positionV relativeFrom="paragraph">
                  <wp:posOffset>444500</wp:posOffset>
                </wp:positionV>
                <wp:extent cx="1216025" cy="97790"/>
                <wp:wrapNone/>
                <wp:docPr id="17" name="Shape 17"/>
                <a:graphic xmlns:a="http://schemas.openxmlformats.org/drawingml/2006/main">
                  <a:graphicData uri="http://schemas.microsoft.com/office/word/2010/wordprocessingShape">
                    <wps:wsp>
                      <wps:cNvSpPr txBox="1"/>
                      <wps:spPr>
                        <a:xfrm>
                          <a:ext cx="1216025" cy="97790"/>
                        </a:xfrm>
                        <a:prstGeom prst="rect"/>
                        <a:noFill/>
                      </wps:spPr>
                      <wps:txbx>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color w:val="E1E1E1"/>
                                <w:spacing w:val="0"/>
                                <w:w w:val="100"/>
                                <w:position w:val="0"/>
                                <w:sz w:val="11"/>
                                <w:szCs w:val="11"/>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3" type="#_x0000_t202" style="position:absolute;margin-left:244.15000000000001pt;margin-top:35.pt;width:95.75pt;height:7.7000000000000002pt;z-index:251657733;mso-wrap-distance-left:0;mso-wrap-distance-right:0;mso-position-horizontal-relative:page" filled="f" stroked="f">
                <v:textbox inset="0,0,0,0">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color w:val="E1E1E1"/>
                          <w:spacing w:val="0"/>
                          <w:w w:val="100"/>
                          <w:position w:val="0"/>
                          <w:sz w:val="11"/>
                          <w:szCs w:val="11"/>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3058160</wp:posOffset>
                </wp:positionH>
                <wp:positionV relativeFrom="paragraph">
                  <wp:posOffset>148590</wp:posOffset>
                </wp:positionV>
                <wp:extent cx="1630680" cy="243840"/>
                <wp:wrapNone/>
                <wp:docPr id="19" name="Shape 19"/>
                <a:graphic xmlns:a="http://schemas.openxmlformats.org/drawingml/2006/main">
                  <a:graphicData uri="http://schemas.microsoft.com/office/word/2010/wordprocessingShape">
                    <wps:wsp>
                      <wps:cNvSpPr txBox="1"/>
                      <wps:spPr>
                        <a:xfrm>
                          <a:ext cx="1630680" cy="243840"/>
                        </a:xfrm>
                        <a:prstGeom prst="rect"/>
                        <a:noFill/>
                      </wps:spPr>
                      <wps:txbx>
                        <w:txbxContent>
                          <w:p>
                            <w:pPr>
                              <w:pStyle w:val="Style18"/>
                              <w:keepNext w:val="0"/>
                              <w:keepLines w:val="0"/>
                              <w:widowControl w:val="0"/>
                              <w:shd w:val="clear" w:color="auto" w:fill="auto"/>
                              <w:bidi w:val="0"/>
                              <w:spacing w:before="0" w:after="0" w:line="252"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5" type="#_x0000_t202" style="position:absolute;margin-left:240.80000000000001pt;margin-top:11.700000000000001pt;width:128.40000000000001pt;height:19.199999999999999pt;z-index:251657735;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line="252"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z w:val="24"/>
          <w:szCs w:val="24"/>
          <w:shd w:val="clear" w:color="auto" w:fill="auto"/>
          <w:lang w:val="ru-RU" w:eastAsia="ru-RU" w:bidi="ru-RU"/>
        </w:rPr>
        <w:t>А.А. Вертий</w:t>
      </w:r>
    </w:p>
    <w:p>
      <w:pPr>
        <w:pStyle w:val="Style31"/>
        <w:keepNext w:val="0"/>
        <w:keepLines w:val="0"/>
        <w:widowControl w:val="0"/>
        <w:shd w:val="clear" w:color="auto" w:fill="auto"/>
        <w:bidi w:val="0"/>
        <w:spacing w:before="0" w:after="0" w:line="240" w:lineRule="auto"/>
        <w:ind w:right="0" w:firstLine="0"/>
        <w:jc w:val="left"/>
        <w:rPr>
          <w:sz w:val="10"/>
          <w:szCs w:val="10"/>
        </w:rPr>
      </w:pPr>
      <w:r>
        <w:rPr>
          <w:color w:val="242424"/>
          <w:spacing w:val="0"/>
          <w:w w:val="100"/>
          <w:position w:val="0"/>
          <w:sz w:val="11"/>
          <w:szCs w:val="11"/>
          <w:shd w:val="clear" w:color="auto" w:fill="auto"/>
          <w:lang w:val="ru-RU" w:eastAsia="ru-RU" w:bidi="ru-RU"/>
        </w:rPr>
        <w:t xml:space="preserve">Кому </w:t>
      </w:r>
      <w:r>
        <w:rPr>
          <w:color w:val="6F6F6F"/>
          <w:spacing w:val="0"/>
          <w:w w:val="100"/>
          <w:position w:val="0"/>
          <w:sz w:val="11"/>
          <w:szCs w:val="11"/>
          <w:shd w:val="clear" w:color="auto" w:fill="auto"/>
          <w:lang w:val="ru-RU" w:eastAsia="ru-RU" w:bidi="ru-RU"/>
        </w:rPr>
        <w:t xml:space="preserve">выдан: </w:t>
      </w:r>
      <w:r>
        <w:rPr>
          <w:color w:val="000000"/>
          <w:spacing w:val="0"/>
          <w:w w:val="100"/>
          <w:position w:val="0"/>
          <w:sz w:val="10"/>
          <w:szCs w:val="10"/>
          <w:shd w:val="clear" w:color="auto" w:fill="auto"/>
          <w:lang w:val="ru-RU" w:eastAsia="ru-RU" w:bidi="ru-RU"/>
        </w:rPr>
        <w:t>Вертий Анастасия Андреевна</w:t>
      </w:r>
    </w:p>
    <w:p>
      <w:pPr>
        <w:pStyle w:val="Style31"/>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Сертификат № 59900524С74694Е541 Е0761</w:t>
      </w:r>
      <w:r>
        <w:rPr>
          <w:color w:val="242424"/>
          <w:spacing w:val="0"/>
          <w:w w:val="100"/>
          <w:position w:val="0"/>
          <w:shd w:val="clear" w:color="auto" w:fill="auto"/>
          <w:lang w:val="ru-RU" w:eastAsia="ru-RU" w:bidi="ru-RU"/>
        </w:rPr>
        <w:t>1</w:t>
      </w:r>
      <w:r>
        <w:rPr>
          <w:spacing w:val="0"/>
          <w:w w:val="100"/>
          <w:position w:val="0"/>
          <w:shd w:val="clear" w:color="auto" w:fill="auto"/>
          <w:lang w:val="ru-RU" w:eastAsia="ru-RU" w:bidi="ru-RU"/>
        </w:rPr>
        <w:t>ВАЕ4944С</w:t>
      </w:r>
    </w:p>
    <w:p>
      <w:pPr>
        <w:pStyle w:val="Style31"/>
        <w:keepNext w:val="0"/>
        <w:keepLines w:val="0"/>
        <w:widowControl w:val="0"/>
        <w:shd w:val="clear" w:color="auto" w:fill="auto"/>
        <w:bidi w:val="0"/>
        <w:spacing w:before="0" w:after="380" w:line="240" w:lineRule="auto"/>
        <w:ind w:right="0" w:firstLine="0"/>
        <w:jc w:val="left"/>
      </w:pPr>
      <w:r>
        <w:drawing>
          <wp:anchor distT="0" distB="0" distL="114300" distR="1802765" simplePos="0" relativeHeight="125829384" behindDoc="0" locked="0" layoutInCell="1" allowOverlap="1">
            <wp:simplePos x="0" y="0"/>
            <wp:positionH relativeFrom="page">
              <wp:posOffset>2689860</wp:posOffset>
            </wp:positionH>
            <wp:positionV relativeFrom="paragraph">
              <wp:posOffset>317500</wp:posOffset>
            </wp:positionV>
            <wp:extent cx="372110" cy="542290"/>
            <wp:wrapSquare wrapText="right"/>
            <wp:docPr id="21" name="Shape 21"/>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11"/>
                    <a:stretch/>
                  </pic:blipFill>
                  <pic:spPr>
                    <a:xfrm>
                      <a:ext cx="372110" cy="542290"/>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3155950</wp:posOffset>
                </wp:positionH>
                <wp:positionV relativeFrom="paragraph">
                  <wp:posOffset>732155</wp:posOffset>
                </wp:positionV>
                <wp:extent cx="1219200" cy="100330"/>
                <wp:wrapNone/>
                <wp:docPr id="23" name="Shape 23"/>
                <a:graphic xmlns:a="http://schemas.openxmlformats.org/drawingml/2006/main">
                  <a:graphicData uri="http://schemas.microsoft.com/office/word/2010/wordprocessingShape">
                    <wps:wsp>
                      <wps:cNvSpPr txBox="1"/>
                      <wps:spPr>
                        <a:xfrm>
                          <a:ext cx="1219200" cy="100330"/>
                        </a:xfrm>
                        <a:prstGeom prst="rect"/>
                        <a:noFill/>
                      </wps:spPr>
                      <wps:txbx>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color w:val="FFFFFF"/>
                                <w:spacing w:val="0"/>
                                <w:w w:val="100"/>
                                <w:position w:val="0"/>
                                <w:sz w:val="11"/>
                                <w:szCs w:val="11"/>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9" type="#_x0000_t202" style="position:absolute;margin-left:248.5pt;margin-top:57.649999999999999pt;width:96.pt;height:7.9000000000000004pt;z-index:251657737;mso-wrap-distance-left:0;mso-wrap-distance-right:0;mso-position-horizontal-relative:page" filled="f" stroked="f">
                <v:textbox inset="0,0,0,0">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color w:val="FFFFFF"/>
                          <w:spacing w:val="0"/>
                          <w:w w:val="100"/>
                          <w:position w:val="0"/>
                          <w:sz w:val="11"/>
                          <w:szCs w:val="11"/>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3116580</wp:posOffset>
                </wp:positionH>
                <wp:positionV relativeFrom="paragraph">
                  <wp:posOffset>436245</wp:posOffset>
                </wp:positionV>
                <wp:extent cx="1630680" cy="247015"/>
                <wp:wrapNone/>
                <wp:docPr id="25" name="Shape 25"/>
                <a:graphic xmlns:a="http://schemas.openxmlformats.org/drawingml/2006/main">
                  <a:graphicData uri="http://schemas.microsoft.com/office/word/2010/wordprocessingShape">
                    <wps:wsp>
                      <wps:cNvSpPr txBox="1"/>
                      <wps:spPr>
                        <a:xfrm>
                          <a:ext cx="1630680" cy="247015"/>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1" type="#_x0000_t202" style="position:absolute;margin-left:245.40000000000001pt;margin-top:34.350000000000001pt;width:128.40000000000001pt;height:19.449999999999999pt;z-index:251657739;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spacing w:val="0"/>
          <w:w w:val="100"/>
          <w:position w:val="0"/>
          <w:shd w:val="clear" w:color="auto" w:fill="auto"/>
          <w:lang w:val="ru-RU" w:eastAsia="ru-RU" w:bidi="ru-RU"/>
        </w:rPr>
        <w:t xml:space="preserve">Действителен </w:t>
      </w:r>
      <w:r>
        <w:rPr>
          <w:color w:val="242424"/>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22.05.2024 по </w:t>
      </w:r>
      <w:r>
        <w:rPr>
          <w:color w:val="6F6F6F"/>
          <w:spacing w:val="0"/>
          <w:w w:val="100"/>
          <w:position w:val="0"/>
          <w:shd w:val="clear" w:color="auto" w:fill="auto"/>
          <w:lang w:val="ru-RU" w:eastAsia="ru-RU" w:bidi="ru-RU"/>
        </w:rPr>
        <w:t>15.08.2025</w:t>
      </w:r>
    </w:p>
    <w:p>
      <w:pPr>
        <w:pStyle w:val="Style16"/>
        <w:keepNext w:val="0"/>
        <w:keepLines w:val="0"/>
        <w:widowControl w:val="0"/>
        <w:shd w:val="clear" w:color="auto" w:fill="auto"/>
        <w:bidi w:val="0"/>
        <w:spacing w:before="0" w:after="540" w:line="240" w:lineRule="auto"/>
        <w:ind w:left="0" w:right="0" w:firstLine="0"/>
        <w:jc w:val="right"/>
      </w:pPr>
      <w:r>
        <w:rPr>
          <w:color w:val="000000"/>
          <w:spacing w:val="0"/>
          <w:w w:val="100"/>
          <w:position w:val="0"/>
          <w:sz w:val="24"/>
          <w:szCs w:val="24"/>
          <w:shd w:val="clear" w:color="auto" w:fill="auto"/>
          <w:lang w:val="ru-RU" w:eastAsia="ru-RU" w:bidi="ru-RU"/>
        </w:rPr>
        <w:t>К.Р. Джаникян</w:t>
      </w:r>
    </w:p>
    <w:p>
      <w:pPr>
        <w:pStyle w:val="Style31"/>
        <w:keepNext w:val="0"/>
        <w:keepLines w:val="0"/>
        <w:widowControl w:val="0"/>
        <w:shd w:val="clear" w:color="auto" w:fill="auto"/>
        <w:bidi w:val="0"/>
        <w:spacing w:before="0" w:after="0" w:line="240" w:lineRule="auto"/>
        <w:ind w:left="3180" w:right="0" w:firstLine="0"/>
        <w:jc w:val="left"/>
        <w:rPr>
          <w:sz w:val="10"/>
          <w:szCs w:val="10"/>
        </w:rPr>
      </w:pPr>
      <w:r>
        <w:rPr>
          <w:color w:val="000000"/>
          <w:spacing w:val="0"/>
          <w:w w:val="100"/>
          <w:position w:val="0"/>
          <w:sz w:val="11"/>
          <w:szCs w:val="11"/>
          <w:shd w:val="clear" w:color="auto" w:fill="auto"/>
          <w:lang w:val="ru-RU" w:eastAsia="ru-RU" w:bidi="ru-RU"/>
        </w:rPr>
        <w:t xml:space="preserve">Кому выдан: </w:t>
      </w:r>
      <w:r>
        <w:rPr>
          <w:color w:val="000000"/>
          <w:spacing w:val="0"/>
          <w:w w:val="100"/>
          <w:position w:val="0"/>
          <w:sz w:val="10"/>
          <w:szCs w:val="10"/>
          <w:shd w:val="clear" w:color="auto" w:fill="auto"/>
          <w:lang w:val="ru-RU" w:eastAsia="ru-RU" w:bidi="ru-RU"/>
        </w:rPr>
        <w:t>Джаникян Кармена Рубеновна</w:t>
      </w:r>
    </w:p>
    <w:p>
      <w:pPr>
        <w:pStyle w:val="Style31"/>
        <w:keepNext w:val="0"/>
        <w:keepLines w:val="0"/>
        <w:widowControl w:val="0"/>
        <w:shd w:val="clear" w:color="auto" w:fill="auto"/>
        <w:bidi w:val="0"/>
        <w:spacing w:before="0" w:after="0" w:line="240" w:lineRule="auto"/>
        <w:ind w:left="3180" w:right="0" w:firstLine="0"/>
        <w:jc w:val="left"/>
      </w:pPr>
      <w:r>
        <w:rPr>
          <w:spacing w:val="0"/>
          <w:w w:val="100"/>
          <w:position w:val="0"/>
          <w:shd w:val="clear" w:color="auto" w:fill="auto"/>
          <w:lang w:val="ru-RU" w:eastAsia="ru-RU" w:bidi="ru-RU"/>
        </w:rPr>
        <w:t>Сертификат № 4Р7Е7ОЗЭА262ЕЕВЕСОЕОСС413Е0561А0</w:t>
      </w:r>
    </w:p>
    <w:p>
      <w:pPr>
        <w:pStyle w:val="Style31"/>
        <w:keepNext w:val="0"/>
        <w:keepLines w:val="0"/>
        <w:widowControl w:val="0"/>
        <w:shd w:val="clear" w:color="auto" w:fill="auto"/>
        <w:bidi w:val="0"/>
        <w:spacing w:before="0" w:after="1540" w:line="240" w:lineRule="auto"/>
        <w:ind w:left="3180"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14.02.2025 </w:t>
      </w:r>
      <w:r>
        <w:rPr>
          <w:color w:val="000000"/>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10.05.2026</w:t>
      </w:r>
    </w:p>
    <w:p>
      <w:pPr>
        <w:pStyle w:val="Style16"/>
        <w:keepNext w:val="0"/>
        <w:keepLines w:val="0"/>
        <w:widowControl w:val="0"/>
        <w:shd w:val="clear" w:color="auto" w:fill="auto"/>
        <w:bidi w:val="0"/>
        <w:spacing w:before="0" w:after="4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Исп.Джаникян К.Р. тел.240-86-88</w:t>
      </w:r>
    </w:p>
    <w:sectPr>
      <w:footnotePr>
        <w:pos w:val="pageBottom"/>
        <w:numFmt w:val="decimal"/>
        <w:numRestart w:val="continuous"/>
      </w:footnotePr>
      <w:type w:val="continuous"/>
      <w:pgSz w:w="11900" w:h="16840"/>
      <w:pgMar w:top="1110" w:right="541" w:bottom="1110"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732790</wp:posOffset>
              </wp:positionH>
              <wp:positionV relativeFrom="page">
                <wp:posOffset>10016490</wp:posOffset>
              </wp:positionV>
              <wp:extent cx="648970" cy="100330"/>
              <wp:wrapNone/>
              <wp:docPr id="1" name="Shape 1"/>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2025-5354</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7.700000000000003pt;margin-top:788.70000000000005pt;width:51.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2025-5354</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648970" cy="100330"/>
              <wp:wrapNone/>
              <wp:docPr id="3" name="Shape 3"/>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2025-5354</w:t>
                          </w:r>
                        </w:p>
                      </w:txbxContent>
                    </wps:txbx>
                    <wps:bodyPr wrap="none" lIns="0" tIns="0" rIns="0" bIns="0">
                      <a:spAutoFit/>
                    </wps:bodyPr>
                  </wps:wsp>
                </a:graphicData>
              </a:graphic>
            </wp:anchor>
          </w:drawing>
        </mc:Choice>
        <mc:Fallback>
          <w:pict>
            <v:shape id="_x0000_s1029" type="#_x0000_t202" style="position:absolute;margin-left:57.pt;margin-top:776.20000000000005pt;width:51.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2025-5354</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5)_"/>
    <w:basedOn w:val="DefaultParagraphFont"/>
    <w:link w:val="Style2"/>
    <w:rPr>
      <w:rFonts w:ascii="Times New Roman" w:eastAsia="Times New Roman" w:hAnsi="Times New Roman" w:cs="Times New Roman"/>
      <w:b w:val="0"/>
      <w:bCs w:val="0"/>
      <w:i w:val="0"/>
      <w:iCs w:val="0"/>
      <w:smallCaps w:val="0"/>
      <w:strike w:val="0"/>
      <w:color w:val="476099"/>
      <w:sz w:val="134"/>
      <w:szCs w:val="134"/>
      <w:u w:val="single"/>
    </w:rPr>
  </w:style>
  <w:style w:type="character" w:customStyle="1" w:styleId="CharStyle5">
    <w:name w:val="Колонтитул (2)_"/>
    <w:basedOn w:val="DefaultParagraphFont"/>
    <w:link w:val="Style4"/>
    <w:rPr>
      <w:rFonts w:ascii="Times New Roman" w:eastAsia="Times New Roman" w:hAnsi="Times New Roman" w:cs="Times New Roman"/>
      <w:b w:val="0"/>
      <w:bCs w:val="0"/>
      <w:i w:val="0"/>
      <w:iCs w:val="0"/>
      <w:smallCaps w:val="0"/>
      <w:strike w:val="0"/>
      <w:sz w:val="20"/>
      <w:szCs w:val="20"/>
      <w:u w:val="none"/>
    </w:rPr>
  </w:style>
  <w:style w:type="character" w:customStyle="1" w:styleId="CharStyle8">
    <w:name w:val="Основной текст (3)_"/>
    <w:basedOn w:val="DefaultParagraphFont"/>
    <w:link w:val="Style7"/>
    <w:rPr>
      <w:rFonts w:ascii="Times New Roman" w:eastAsia="Times New Roman" w:hAnsi="Times New Roman" w:cs="Times New Roman"/>
      <w:b w:val="0"/>
      <w:bCs w:val="0"/>
      <w:i w:val="0"/>
      <w:iCs w:val="0"/>
      <w:smallCaps w:val="0"/>
      <w:strike w:val="0"/>
      <w:color w:val="476099"/>
      <w:sz w:val="16"/>
      <w:szCs w:val="16"/>
      <w:u w:val="none"/>
    </w:rPr>
  </w:style>
  <w:style w:type="character" w:customStyle="1" w:styleId="CharStyle11">
    <w:name w:val="Основной текст (4)_"/>
    <w:basedOn w:val="DefaultParagraphFont"/>
    <w:link w:val="Style10"/>
    <w:rPr>
      <w:rFonts w:ascii="Times New Roman" w:eastAsia="Times New Roman" w:hAnsi="Times New Roman" w:cs="Times New Roman"/>
      <w:b/>
      <w:bCs/>
      <w:i w:val="0"/>
      <w:iCs w:val="0"/>
      <w:smallCaps w:val="0"/>
      <w:strike w:val="0"/>
      <w:color w:val="476099"/>
      <w:sz w:val="19"/>
      <w:szCs w:val="19"/>
      <w:u w:val="none"/>
    </w:rPr>
  </w:style>
  <w:style w:type="character" w:customStyle="1" w:styleId="CharStyle13">
    <w:name w:val="Заголовок №2_"/>
    <w:basedOn w:val="DefaultParagraphFont"/>
    <w:link w:val="Style12"/>
    <w:rPr>
      <w:rFonts w:ascii="Times New Roman" w:eastAsia="Times New Roman" w:hAnsi="Times New Roman" w:cs="Times New Roman"/>
      <w:b w:val="0"/>
      <w:bCs w:val="0"/>
      <w:i w:val="0"/>
      <w:iCs w:val="0"/>
      <w:smallCaps w:val="0"/>
      <w:strike w:val="0"/>
      <w:sz w:val="30"/>
      <w:szCs w:val="30"/>
      <w:u w:val="single"/>
    </w:rPr>
  </w:style>
  <w:style w:type="character" w:customStyle="1" w:styleId="CharStyle17">
    <w:name w:val="Основной текст_"/>
    <w:basedOn w:val="DefaultParagraphFont"/>
    <w:link w:val="Style16"/>
    <w:rPr>
      <w:rFonts w:ascii="Times New Roman" w:eastAsia="Times New Roman" w:hAnsi="Times New Roman" w:cs="Times New Roman"/>
      <w:b w:val="0"/>
      <w:bCs w:val="0"/>
      <w:i w:val="0"/>
      <w:iCs w:val="0"/>
      <w:smallCaps w:val="0"/>
      <w:strike w:val="0"/>
      <w:u w:val="none"/>
    </w:rPr>
  </w:style>
  <w:style w:type="character" w:customStyle="1" w:styleId="CharStyle19">
    <w:name w:val="Подпись к картинке_"/>
    <w:basedOn w:val="DefaultParagraphFont"/>
    <w:link w:val="Style18"/>
    <w:rPr>
      <w:rFonts w:ascii="Times New Roman" w:eastAsia="Times New Roman" w:hAnsi="Times New Roman" w:cs="Times New Roman"/>
      <w:b/>
      <w:bCs/>
      <w:i w:val="0"/>
      <w:iCs w:val="0"/>
      <w:smallCaps w:val="0"/>
      <w:strike w:val="0"/>
      <w:color w:val="242424"/>
      <w:sz w:val="10"/>
      <w:szCs w:val="10"/>
      <w:u w:val="none"/>
    </w:rPr>
  </w:style>
  <w:style w:type="character" w:customStyle="1" w:styleId="CharStyle24">
    <w:name w:val="Заголовок №3_"/>
    <w:basedOn w:val="DefaultParagraphFont"/>
    <w:link w:val="Style23"/>
    <w:rPr>
      <w:rFonts w:ascii="Times New Roman" w:eastAsia="Times New Roman" w:hAnsi="Times New Roman" w:cs="Times New Roman"/>
      <w:b/>
      <w:bCs/>
      <w:i w:val="0"/>
      <w:iCs w:val="0"/>
      <w:smallCaps w:val="0"/>
      <w:strike w:val="0"/>
      <w:u w:val="none"/>
    </w:rPr>
  </w:style>
  <w:style w:type="character" w:customStyle="1" w:styleId="CharStyle26">
    <w:name w:val="Заголовок №1_"/>
    <w:basedOn w:val="DefaultParagraphFont"/>
    <w:link w:val="Style25"/>
    <w:rPr>
      <w:rFonts w:ascii="Arial" w:eastAsia="Arial" w:hAnsi="Arial" w:cs="Arial"/>
      <w:b w:val="0"/>
      <w:bCs w:val="0"/>
      <w:i w:val="0"/>
      <w:iCs w:val="0"/>
      <w:smallCaps w:val="0"/>
      <w:strike w:val="0"/>
      <w:w w:val="50"/>
      <w:sz w:val="36"/>
      <w:szCs w:val="36"/>
      <w:u w:val="none"/>
    </w:rPr>
  </w:style>
  <w:style w:type="character" w:customStyle="1" w:styleId="CharStyle32">
    <w:name w:val="Основной текст (2)_"/>
    <w:basedOn w:val="DefaultParagraphFont"/>
    <w:link w:val="Style31"/>
    <w:rPr>
      <w:rFonts w:ascii="Arial" w:eastAsia="Arial" w:hAnsi="Arial" w:cs="Arial"/>
      <w:b w:val="0"/>
      <w:bCs w:val="0"/>
      <w:i w:val="0"/>
      <w:iCs w:val="0"/>
      <w:smallCaps w:val="0"/>
      <w:strike w:val="0"/>
      <w:color w:val="4A4A4A"/>
      <w:sz w:val="11"/>
      <w:szCs w:val="11"/>
      <w:u w:val="none"/>
    </w:rPr>
  </w:style>
  <w:style w:type="paragraph" w:customStyle="1" w:styleId="Style2">
    <w:name w:val="Основной текст (5)"/>
    <w:basedOn w:val="Normal"/>
    <w:link w:val="CharStyle3"/>
    <w:pPr>
      <w:widowControl w:val="0"/>
      <w:shd w:val="clear" w:color="auto" w:fill="auto"/>
      <w:spacing w:after="80"/>
      <w:jc w:val="center"/>
    </w:pPr>
    <w:rPr>
      <w:rFonts w:ascii="Times New Roman" w:eastAsia="Times New Roman" w:hAnsi="Times New Roman" w:cs="Times New Roman"/>
      <w:b w:val="0"/>
      <w:bCs w:val="0"/>
      <w:i w:val="0"/>
      <w:iCs w:val="0"/>
      <w:smallCaps w:val="0"/>
      <w:strike w:val="0"/>
      <w:color w:val="476099"/>
      <w:sz w:val="134"/>
      <w:szCs w:val="134"/>
      <w:u w:val="single"/>
    </w:rPr>
  </w:style>
  <w:style w:type="paragraph" w:customStyle="1" w:styleId="Style4">
    <w:name w:val="Колонтитул (2)"/>
    <w:basedOn w:val="Normal"/>
    <w:link w:val="CharStyle5"/>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7">
    <w:name w:val="Основной текст (3)"/>
    <w:basedOn w:val="Normal"/>
    <w:link w:val="CharStyle8"/>
    <w:pPr>
      <w:widowControl w:val="0"/>
      <w:shd w:val="clear" w:color="auto" w:fill="auto"/>
      <w:spacing w:line="288" w:lineRule="auto"/>
      <w:jc w:val="center"/>
    </w:pPr>
    <w:rPr>
      <w:rFonts w:ascii="Times New Roman" w:eastAsia="Times New Roman" w:hAnsi="Times New Roman" w:cs="Times New Roman"/>
      <w:b w:val="0"/>
      <w:bCs w:val="0"/>
      <w:i w:val="0"/>
      <w:iCs w:val="0"/>
      <w:smallCaps w:val="0"/>
      <w:strike w:val="0"/>
      <w:color w:val="476099"/>
      <w:sz w:val="16"/>
      <w:szCs w:val="16"/>
      <w:u w:val="none"/>
    </w:rPr>
  </w:style>
  <w:style w:type="paragraph" w:customStyle="1" w:styleId="Style10">
    <w:name w:val="Основной текст (4)"/>
    <w:basedOn w:val="Normal"/>
    <w:link w:val="CharStyle11"/>
    <w:pPr>
      <w:widowControl w:val="0"/>
      <w:shd w:val="clear" w:color="auto" w:fill="auto"/>
      <w:spacing w:after="100" w:line="254" w:lineRule="auto"/>
      <w:jc w:val="center"/>
    </w:pPr>
    <w:rPr>
      <w:rFonts w:ascii="Times New Roman" w:eastAsia="Times New Roman" w:hAnsi="Times New Roman" w:cs="Times New Roman"/>
      <w:b/>
      <w:bCs/>
      <w:i w:val="0"/>
      <w:iCs w:val="0"/>
      <w:smallCaps w:val="0"/>
      <w:strike w:val="0"/>
      <w:color w:val="476099"/>
      <w:sz w:val="19"/>
      <w:szCs w:val="19"/>
      <w:u w:val="none"/>
    </w:rPr>
  </w:style>
  <w:style w:type="paragraph" w:customStyle="1" w:styleId="Style12">
    <w:name w:val="Заголовок №2"/>
    <w:basedOn w:val="Normal"/>
    <w:link w:val="CharStyle13"/>
    <w:pPr>
      <w:widowControl w:val="0"/>
      <w:shd w:val="clear" w:color="auto" w:fill="auto"/>
      <w:spacing w:after="320"/>
      <w:jc w:val="center"/>
      <w:outlineLvl w:val="1"/>
    </w:pPr>
    <w:rPr>
      <w:rFonts w:ascii="Times New Roman" w:eastAsia="Times New Roman" w:hAnsi="Times New Roman" w:cs="Times New Roman"/>
      <w:b w:val="0"/>
      <w:bCs w:val="0"/>
      <w:i w:val="0"/>
      <w:iCs w:val="0"/>
      <w:smallCaps w:val="0"/>
      <w:strike w:val="0"/>
      <w:sz w:val="30"/>
      <w:szCs w:val="30"/>
      <w:u w:val="single"/>
    </w:rPr>
  </w:style>
  <w:style w:type="paragraph" w:customStyle="1" w:styleId="Style16">
    <w:name w:val="Основной текст"/>
    <w:basedOn w:val="Normal"/>
    <w:link w:val="CharStyle17"/>
    <w:pPr>
      <w:widowControl w:val="0"/>
      <w:shd w:val="clear" w:color="auto" w:fill="auto"/>
    </w:pPr>
    <w:rPr>
      <w:rFonts w:ascii="Times New Roman" w:eastAsia="Times New Roman" w:hAnsi="Times New Roman" w:cs="Times New Roman"/>
      <w:b w:val="0"/>
      <w:bCs w:val="0"/>
      <w:i w:val="0"/>
      <w:iCs w:val="0"/>
      <w:smallCaps w:val="0"/>
      <w:strike w:val="0"/>
      <w:u w:val="none"/>
    </w:rPr>
  </w:style>
  <w:style w:type="paragraph" w:customStyle="1" w:styleId="Style18">
    <w:name w:val="Подпись к картинке"/>
    <w:basedOn w:val="Normal"/>
    <w:link w:val="CharStyle19"/>
    <w:pPr>
      <w:widowControl w:val="0"/>
      <w:shd w:val="clear" w:color="auto" w:fill="auto"/>
    </w:pPr>
    <w:rPr>
      <w:rFonts w:ascii="Times New Roman" w:eastAsia="Times New Roman" w:hAnsi="Times New Roman" w:cs="Times New Roman"/>
      <w:b/>
      <w:bCs/>
      <w:i w:val="0"/>
      <w:iCs w:val="0"/>
      <w:smallCaps w:val="0"/>
      <w:strike w:val="0"/>
      <w:color w:val="242424"/>
      <w:sz w:val="10"/>
      <w:szCs w:val="10"/>
      <w:u w:val="none"/>
    </w:rPr>
  </w:style>
  <w:style w:type="paragraph" w:customStyle="1" w:styleId="Style23">
    <w:name w:val="Заголовок №3"/>
    <w:basedOn w:val="Normal"/>
    <w:link w:val="CharStyle24"/>
    <w:pPr>
      <w:widowControl w:val="0"/>
      <w:shd w:val="clear" w:color="auto" w:fill="auto"/>
      <w:jc w:val="center"/>
      <w:outlineLvl w:val="2"/>
    </w:pPr>
    <w:rPr>
      <w:rFonts w:ascii="Times New Roman" w:eastAsia="Times New Roman" w:hAnsi="Times New Roman" w:cs="Times New Roman"/>
      <w:b/>
      <w:bCs/>
      <w:i w:val="0"/>
      <w:iCs w:val="0"/>
      <w:smallCaps w:val="0"/>
      <w:strike w:val="0"/>
      <w:u w:val="none"/>
    </w:rPr>
  </w:style>
  <w:style w:type="paragraph" w:customStyle="1" w:styleId="Style25">
    <w:name w:val="Заголовок №1"/>
    <w:basedOn w:val="Normal"/>
    <w:link w:val="CharStyle26"/>
    <w:pPr>
      <w:widowControl w:val="0"/>
      <w:shd w:val="clear" w:color="auto" w:fill="auto"/>
      <w:spacing w:after="240"/>
      <w:outlineLvl w:val="0"/>
    </w:pPr>
    <w:rPr>
      <w:rFonts w:ascii="Arial" w:eastAsia="Arial" w:hAnsi="Arial" w:cs="Arial"/>
      <w:b w:val="0"/>
      <w:bCs w:val="0"/>
      <w:i w:val="0"/>
      <w:iCs w:val="0"/>
      <w:smallCaps w:val="0"/>
      <w:strike w:val="0"/>
      <w:w w:val="50"/>
      <w:sz w:val="36"/>
      <w:szCs w:val="36"/>
      <w:u w:val="none"/>
    </w:rPr>
  </w:style>
  <w:style w:type="paragraph" w:customStyle="1" w:styleId="Style31">
    <w:name w:val="Основной текст (2)"/>
    <w:basedOn w:val="Normal"/>
    <w:link w:val="CharStyle32"/>
    <w:pPr>
      <w:widowControl w:val="0"/>
      <w:shd w:val="clear" w:color="auto" w:fill="auto"/>
      <w:ind w:left="3100"/>
    </w:pPr>
    <w:rPr>
      <w:rFonts w:ascii="Arial" w:eastAsia="Arial" w:hAnsi="Arial" w:cs="Arial"/>
      <w:b w:val="0"/>
      <w:bCs w:val="0"/>
      <w:i w:val="0"/>
      <w:iCs w:val="0"/>
      <w:smallCaps w:val="0"/>
      <w:strike w:val="0"/>
      <w:color w:val="4A4A4A"/>
      <w:sz w:val="11"/>
      <w:szCs w:val="11"/>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s>
</file>