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10" w:wrap="around" w:vAnchor="text" w:hAnchor="margin" w:x="2683" w:y="365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5"/>
        </w:rPr>
        <w:t>, ли</w:t>
      </w:r>
    </w:p>
    <w:p>
      <w:pPr>
        <w:pStyle w:val="Style6"/>
        <w:framePr w:h="180" w:wrap="around" w:vAnchor="text" w:hAnchor="margin" w:x="2135" w:y="452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8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65" w:after="159"/>
        <w:ind w:left="0" w:right="0" w:firstLine="0"/>
      </w:pPr>
      <w:r>
        <w:rPr>
          <w:rStyle w:val="CharStyle11"/>
          <w:b/>
          <w:bCs/>
        </w:rPr>
        <w:t>ФЕДЕРАЛЬНАЯ АНТИМОНОПОЛЬНАЯ СЛУЖБА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  <w:b/>
          <w:bCs/>
        </w:rPr>
        <w:t>УПРАВЛЕНИЕ Федеральной антимонопольной службы по Санкт-Петербургу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8"/>
        <w:ind w:left="0" w:right="0" w:firstLine="0"/>
      </w:pPr>
      <w:r>
        <w:rPr>
          <w:rStyle w:val="CharStyle17"/>
        </w:rPr>
        <w:t xml:space="preserve">Адрес: </w:t>
      </w:r>
      <w:r>
        <w:rPr>
          <w:rStyle w:val="CharStyle18"/>
        </w:rPr>
        <w:t xml:space="preserve">Васильевский остров, 4-я линия, д. </w:t>
      </w:r>
      <w:r>
        <w:rPr>
          <w:rStyle w:val="CharStyle17"/>
        </w:rPr>
        <w:t xml:space="preserve">13, лиг. А, </w:t>
      </w:r>
      <w:r>
        <w:rPr>
          <w:rStyle w:val="CharStyle18"/>
        </w:rPr>
        <w:t xml:space="preserve">г. Санкт-Петербург, 199004 тел. (812) 313-04-30, факс (812) 313-04-15 </w:t>
      </w:r>
      <w:r>
        <w:rPr>
          <w:rStyle w:val="CharStyle1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8"/>
        </w:rPr>
        <w:instrText> HYPERLINK "mailto:to78@fas.gov.ru"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to78@fas.gov.ru</w:t>
      </w:r>
      <w:r>
        <w:fldChar w:fldCharType="end"/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232" w:line="300" w:lineRule="exact"/>
        <w:ind w:left="100" w:right="0" w:firstLine="0"/>
      </w:pPr>
      <w:bookmarkStart w:id="0" w:name="bookmark0"/>
      <w:r>
        <w:rPr>
          <w:rStyle w:val="CharStyle21"/>
          <w:lang w:val="en-US" w:eastAsia="en-US" w:bidi="en-US"/>
        </w:rPr>
        <w:t>S</w:t>
      </w:r>
      <w:r>
        <w:rPr>
          <w:rStyle w:val="CharStyle22"/>
        </w:rPr>
        <w:t xml:space="preserve"> </w:t>
      </w:r>
      <w:r>
        <w:rPr>
          <w:rStyle w:val="CharStyle21"/>
        </w:rPr>
        <w:t>//■</w:t>
      </w:r>
      <w:r>
        <w:rPr>
          <w:rStyle w:val="CharStyle23"/>
        </w:rPr>
        <w:t xml:space="preserve">   </w:t>
      </w:r>
      <w:r>
        <w:rPr>
          <w:rStyle w:val="CharStyle24"/>
        </w:rPr>
        <w:t>№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rStyle w:val="CharStyle26"/>
        </w:rPr>
        <w:t>На №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rStyle w:val="CharStyle29"/>
        </w:rPr>
        <w:t>Заказчик: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252"/>
        <w:ind w:left="80" w:right="380" w:firstLine="0"/>
      </w:pPr>
      <w:r>
        <w:rPr>
          <w:rStyle w:val="CharStyle32"/>
        </w:rPr>
        <w:t>Федеральное казенное учреждение «Северо-западное окружное управление материально</w:t>
        <w:softHyphen/>
        <w:t>технического снабжения министерства внутренних дел Российской Федерации»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60" w:line="322" w:lineRule="exact"/>
        <w:ind w:left="80" w:right="380" w:firstLine="0"/>
      </w:pPr>
      <w:r>
        <w:rPr>
          <w:rStyle w:val="CharStyle32"/>
        </w:rPr>
        <w:t>ул. Казначейская, д. 11, Санкт-Петербург, 190031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80" w:right="380" w:firstLine="0"/>
      </w:pPr>
      <w:r>
        <w:rPr>
          <w:rStyle w:val="CharStyle29"/>
        </w:rPr>
        <w:t>тел.: (812) 3334902 факс: (812) 3156861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677" w:lineRule="exact"/>
        <w:ind w:left="80" w:right="380" w:firstLine="0"/>
      </w:pPr>
      <w:r>
        <w:rPr>
          <w:rStyle w:val="CharStyle2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9"/>
        </w:rPr>
        <w:instrText> HYPERLINK "mailto:szovs.lsp@mail.ru" </w:instrText>
      </w:r>
      <w:r>
        <w:fldChar w:fldCharType="separate"/>
      </w:r>
      <w:r>
        <w:rPr>
          <w:rStyle w:val="Hyperlink"/>
          <w:lang w:val="en-US" w:eastAsia="en-US" w:bidi="en-US"/>
        </w:rPr>
        <w:t>szovs.lsp@mail.ru</w:t>
      </w:r>
      <w:r>
        <w:fldChar w:fldCharType="end"/>
      </w:r>
      <w:r>
        <w:rPr>
          <w:rStyle w:val="CharStyle29"/>
          <w:lang w:val="en-US" w:eastAsia="en-US" w:bidi="en-US"/>
        </w:rPr>
        <w:t xml:space="preserve"> </w:t>
      </w:r>
      <w:r>
        <w:rPr>
          <w:rStyle w:val="CharStyle29"/>
        </w:rPr>
        <w:t>Заявитель: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350" w:line="240" w:lineRule="exact"/>
        <w:ind w:left="80" w:right="0" w:firstLine="0"/>
      </w:pPr>
      <w:r>
        <w:rPr>
          <w:rStyle w:val="CharStyle33"/>
        </w:rPr>
        <w:t xml:space="preserve">ОАО' </w:t>
      </w:r>
      <w:r>
        <w:rPr>
          <w:rStyle w:val="CharStyle32"/>
        </w:rPr>
        <w:t>«Консервсушпрод»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40" w:right="0" w:firstLine="0"/>
      </w:pPr>
      <w:r>
        <w:rPr>
          <w:rStyle w:val="CharStyle29"/>
        </w:rPr>
        <w:t>ул. Ленина, д. 26,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294" w:line="307" w:lineRule="exact"/>
        <w:ind w:left="240" w:right="380" w:firstLine="0"/>
      </w:pPr>
      <w:r>
        <w:rPr>
          <w:rStyle w:val="CharStyle29"/>
        </w:rPr>
        <w:t xml:space="preserve">Брянская обл, г. Стародуб, 243240 </w:t>
      </w:r>
      <w:r>
        <w:rPr>
          <w:rStyle w:val="CharStyle2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9"/>
        </w:rPr>
        <w:instrText> HYPERLINK "mailto:strkons@rambler.ru" </w:instrText>
      </w:r>
      <w:r>
        <w:fldChar w:fldCharType="separate"/>
      </w:r>
      <w:r>
        <w:rPr>
          <w:rStyle w:val="Hyperlink"/>
          <w:lang w:val="en-US" w:eastAsia="en-US" w:bidi="en-US"/>
        </w:rPr>
        <w:t>strkons@rambler.ru</w:t>
      </w:r>
      <w:r>
        <w:fldChar w:fldCharType="end"/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40" w:right="0" w:firstLine="0"/>
      </w:pPr>
      <w:r>
        <w:rPr>
          <w:rStyle w:val="CharStyle29"/>
        </w:rPr>
        <w:t>Оператор электронной площадки:</w:t>
      </w:r>
    </w:p>
    <w:p>
      <w:pPr>
        <w:pStyle w:val="Style34"/>
        <w:widowControl w:val="0"/>
        <w:keepNext/>
        <w:keepLines/>
        <w:shd w:val="clear" w:color="auto" w:fill="auto"/>
        <w:bidi w:val="0"/>
        <w:jc w:val="left"/>
        <w:spacing w:before="0" w:after="144" w:line="240" w:lineRule="exact"/>
        <w:ind w:left="240" w:right="0" w:firstLine="0"/>
      </w:pPr>
      <w:bookmarkStart w:id="1" w:name="bookmark1"/>
      <w:r>
        <w:rPr>
          <w:rStyle w:val="CharStyle36"/>
        </w:rPr>
        <w:t>«Национальная электронная</w:t>
      </w:r>
      <w:bookmarkEnd w:id="1"/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355" w:line="240" w:lineRule="exact"/>
        <w:ind w:left="240" w:right="0" w:firstLine="0"/>
      </w:pPr>
      <w:r>
        <w:rPr>
          <w:rStyle w:val="CharStyle32"/>
        </w:rPr>
        <w:t>площадка»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40" w:right="0" w:firstLine="0"/>
      </w:pPr>
      <w:r>
        <w:rPr>
          <w:rStyle w:val="CharStyle32"/>
        </w:rPr>
        <w:t>тел./факс: (495) 785 05 45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634" w:lineRule="exact"/>
        <w:ind w:left="2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80" w:left="812" w:right="1513" w:bottom="699" w:header="0" w:footer="3" w:gutter="0"/>
          <w:rtlGutter w:val="0"/>
          <w:cols w:num="2" w:space="374"/>
          <w:noEndnote/>
          <w:docGrid w:linePitch="360"/>
        </w:sectPr>
      </w:pPr>
      <w:r>
        <w:rPr>
          <w:rStyle w:val="CharStyle29"/>
          <w:lang w:val="en-US" w:eastAsia="en-US" w:bidi="en-US"/>
        </w:rPr>
        <w:t>e-mail: in</w:t>
      </w:r>
      <w:r>
        <w:rPr>
          <w:rStyle w:val="CharStyle37"/>
        </w:rPr>
        <w:t>f</w:t>
      </w:r>
      <w:r>
        <w:rPr>
          <w:rStyle w:val="CharStyle38"/>
        </w:rPr>
        <w:t>b@suDPOrt.et]</w:t>
      </w:r>
      <w:r>
        <w:rPr>
          <w:rStyle w:val="CharStyle37"/>
        </w:rPr>
        <w:t>g</w:t>
      </w:r>
      <w:r>
        <w:rPr>
          <w:rStyle w:val="CharStyle37"/>
          <w:vertAlign w:val="subscript"/>
        </w:rPr>
        <w:t>z</w:t>
      </w:r>
      <w:r>
        <w:rPr>
          <w:rStyle w:val="CharStyle37"/>
        </w:rPr>
        <w:t xml:space="preserve">etsxij </w:t>
      </w:r>
      <w:r>
        <w:rPr>
          <w:rStyle w:val="CharStyle29"/>
        </w:rPr>
        <w:t>извещение № 037210004/31700012.3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540" w:right="0" w:firstLine="0"/>
      </w:pPr>
      <w:r>
        <w:rPr>
          <w:rStyle w:val="CharStyle29"/>
        </w:rPr>
        <w:t>РЕШЕНИЕ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540" w:right="0" w:firstLine="0"/>
      </w:pPr>
      <w:r>
        <w:rPr>
          <w:rStyle w:val="CharStyle29"/>
        </w:rPr>
        <w:t xml:space="preserve">Комиссии </w:t>
      </w:r>
      <w:r>
        <w:rPr>
          <w:rStyle w:val="CharStyle41"/>
        </w:rPr>
        <w:t xml:space="preserve">Санкт-Петербургского </w:t>
      </w:r>
      <w:r>
        <w:rPr>
          <w:rStyle w:val="CharStyle29"/>
        </w:rPr>
        <w:t>УФАС России по контролю в сфере государственного оборонного заказа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29"/>
        </w:rPr>
        <w:t>по делу № 275-25/1 7</w:t>
      </w:r>
    </w:p>
    <w:p>
      <w:pPr>
        <w:pStyle w:val="Style27"/>
        <w:framePr w:h="274" w:vSpace="341" w:wrap="around" w:vAnchor="text" w:hAnchor="margin" w:x="7154" w:y="40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0"/>
          <w:spacing w:val="0"/>
        </w:rPr>
        <w:t>Санкт-Петербург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382" w:line="240" w:lineRule="exact"/>
        <w:ind w:left="20" w:right="0" w:firstLine="0"/>
      </w:pPr>
      <w:r>
        <w:rPr>
          <w:rStyle w:val="CharStyle29"/>
        </w:rPr>
        <w:t>по делу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82" w:line="240" w:lineRule="exact"/>
        <w:ind w:left="20" w:right="0" w:firstLine="0"/>
      </w:pPr>
      <w:r>
        <w:rPr>
          <w:rStyle w:val="CharStyle29"/>
        </w:rPr>
        <w:t>08 ноября 2017 года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373" w:line="341" w:lineRule="exact"/>
        <w:ind w:left="20" w:right="420" w:firstLine="700"/>
      </w:pPr>
      <w:r>
        <w:rPr>
          <w:rStyle w:val="CharStyle32"/>
        </w:rPr>
        <w:t xml:space="preserve">Комиссия Санкт-Петербургского </w:t>
      </w:r>
      <w:r>
        <w:rPr>
          <w:rStyle w:val="CharStyle33"/>
        </w:rPr>
        <w:t xml:space="preserve">УФАС России по </w:t>
      </w:r>
      <w:r>
        <w:rPr>
          <w:rStyle w:val="CharStyle32"/>
        </w:rPr>
        <w:t xml:space="preserve">контролю в сфере государственного оборонного заказа (далее </w:t>
      </w:r>
      <w:r>
        <w:rPr>
          <w:rStyle w:val="CharStyle42"/>
        </w:rPr>
        <w:t xml:space="preserve">- </w:t>
      </w:r>
      <w:r>
        <w:rPr>
          <w:rStyle w:val="CharStyle33"/>
        </w:rPr>
        <w:t xml:space="preserve">Комиссия) </w:t>
      </w:r>
      <w:r>
        <w:rPr>
          <w:rStyle w:val="CharStyle32"/>
        </w:rPr>
        <w:t>в составе.</w:t>
      </w:r>
    </w:p>
    <w:p>
      <w:pPr>
        <w:pStyle w:val="Style43"/>
        <w:widowControl w:val="0"/>
        <w:keepNext/>
        <w:keepLines/>
        <w:shd w:val="clear" w:color="auto" w:fill="auto"/>
        <w:bidi w:val="0"/>
        <w:jc w:val="left"/>
        <w:spacing w:before="0" w:after="0" w:line="400" w:lineRule="exact"/>
        <w:ind w:left="7420" w:right="0" w:firstLine="0"/>
      </w:pPr>
      <w:bookmarkStart w:id="2" w:name="bookmark2"/>
      <w:r>
        <w:rPr>
          <w:rStyle w:val="CharStyle45"/>
          <w:b/>
          <w:bCs/>
        </w:rPr>
        <w:t>233179</w:t>
      </w:r>
      <w:bookmarkEnd w:id="2"/>
      <w:r>
        <w:br w:type="page"/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80" w:right="80" w:firstLine="660"/>
      </w:pPr>
      <w:r>
        <w:rPr>
          <w:rStyle w:val="CharStyle29"/>
        </w:rPr>
        <w:t>Заики Олега Викторовича - заместителя руководителя управления - начальника отдела контроля государственного заказа, председателя Комиссии,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80" w:right="80" w:firstLine="660"/>
      </w:pPr>
      <w:r>
        <w:rPr>
          <w:rStyle w:val="CharStyle29"/>
        </w:rPr>
        <w:t>Колодиной Анастасии Юрьевны — главного специалиста-эксперта отдела контроля государственного оборонного заказа, члена Комиссии,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80" w:right="80" w:firstLine="660"/>
      </w:pPr>
      <w:r>
        <w:rPr>
          <w:rStyle w:val="CharStyle29"/>
        </w:rPr>
        <w:t xml:space="preserve">Макарова Ильи Викторовича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rStyle w:val="CharStyle29"/>
        </w:rPr>
        <w:t>специалиста-эксперта отдела контроля государственного оборонного заказа, члена Комиссии, в присутствии представителей: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80" w:right="80" w:firstLine="520"/>
      </w:pPr>
      <w:r>
        <w:rPr>
          <w:rStyle w:val="CharStyle29"/>
        </w:rPr>
        <w:t>федерального казенного учреждения «Северо-западное окружное управление материально-технического снабжения министерства внутренних дел Российской Федерации (далее - Заказчик): Тимофеева Алексея Евгеньевича (доверенность от 19.10.2017 № СЗ/ЮР-74), в отсутствие представителей: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80" w:right="80" w:firstLine="660"/>
      </w:pPr>
      <w:r>
        <w:rPr>
          <w:rStyle w:val="CharStyle29"/>
        </w:rPr>
        <w:t>ОАО «Консервсушпрод» (далее -- Общество, Заявитель), надлежаще уведомленных о времени и месте заседания Комиссии,</w:t>
      </w:r>
    </w:p>
    <w:p>
      <w:pPr>
        <w:pStyle w:val="Style27"/>
        <w:tabs>
          <w:tab w:leader="none" w:pos="3934" w:val="right"/>
          <w:tab w:leader="none" w:pos="4818" w:val="left"/>
          <w:tab w:leader="none" w:pos="93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80" w:right="80" w:firstLine="660"/>
      </w:pPr>
      <w:r>
        <w:rPr>
          <w:rStyle w:val="CharStyle29"/>
        </w:rPr>
        <w:t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  <w:tab/>
        <w:t>органа,</w:t>
        <w:tab/>
        <w:t>уполномоченного</w:t>
        <w:tab/>
        <w:t>учреждения,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369" w:line="326" w:lineRule="exact"/>
        <w:ind w:left="80" w:right="80" w:firstLine="0"/>
      </w:pPr>
      <w:r>
        <w:rPr>
          <w:rStyle w:val="CharStyle29"/>
        </w:rPr>
        <w:t xml:space="preserve"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Положения о территориальном органе Федеральной антимонопольной службы, утвержденного приказом ФАС России от 23.07.2015 </w:t>
      </w:r>
      <w:r>
        <w:rPr>
          <w:rStyle w:val="CharStyle29"/>
          <w:lang w:val="en-US" w:eastAsia="en-US" w:bidi="en-US"/>
        </w:rPr>
        <w:t xml:space="preserve">N </w:t>
      </w:r>
      <w:r>
        <w:rPr>
          <w:rStyle w:val="CharStyle29"/>
        </w:rPr>
        <w:t xml:space="preserve">649/15, жалобу Заявителя и в результате проведения </w:t>
      </w:r>
      <w:r>
        <w:rPr>
          <w:rStyle w:val="CharStyle41"/>
        </w:rPr>
        <w:t xml:space="preserve">в </w:t>
      </w:r>
      <w:r>
        <w:rPr>
          <w:rStyle w:val="CharStyle29"/>
        </w:rPr>
        <w:t xml:space="preserve">соответствии с частью 3 статьи 99 Федерального закона от 05.04.2013 № </w:t>
      </w:r>
      <w:r>
        <w:rPr>
          <w:rStyle w:val="CharStyle46"/>
        </w:rPr>
        <w:t>44</w:t>
      </w:r>
      <w:r>
        <w:rPr>
          <w:rStyle w:val="CharStyle41"/>
        </w:rPr>
        <w:t xml:space="preserve">-ФЗ </w:t>
      </w:r>
      <w:r>
        <w:rPr>
          <w:rStyle w:val="CharStyle29"/>
        </w:rPr>
        <w:t xml:space="preserve">«О контрактной системе </w:t>
      </w:r>
      <w:r>
        <w:rPr>
          <w:rStyle w:val="CharStyle41"/>
        </w:rPr>
        <w:t xml:space="preserve">в </w:t>
      </w:r>
      <w:r>
        <w:rPr>
          <w:rStyle w:val="CharStyle29"/>
        </w:rPr>
        <w:t>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47"/>
        <w:widowControl w:val="0"/>
        <w:keepNext/>
        <w:keepLines/>
        <w:shd w:val="clear" w:color="auto" w:fill="auto"/>
        <w:bidi w:val="0"/>
        <w:spacing w:before="0" w:after="234" w:line="240" w:lineRule="exact"/>
        <w:ind w:left="0" w:right="0" w:firstLine="0"/>
      </w:pPr>
      <w:bookmarkStart w:id="3" w:name="bookmark3"/>
      <w:r>
        <w:rPr>
          <w:rStyle w:val="CharStyle49"/>
        </w:rPr>
        <w:t>УСТАНОВИЛА:</w:t>
      </w:r>
      <w:bookmarkEnd w:id="3"/>
    </w:p>
    <w:p>
      <w:pPr>
        <w:pStyle w:val="Style27"/>
        <w:tabs>
          <w:tab w:leader="none" w:pos="67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0" w:right="80" w:firstLine="760"/>
      </w:pPr>
      <w:r>
        <w:rPr>
          <w:rStyle w:val="CharStyle29"/>
        </w:rPr>
        <w:t>В Санкт-Петербургское УФАС России поступила жалоба Общества (вх. № 26145-ЭП/17 от 02.11.2017) на действие аукционной комиссии, Заказчика при определении победителя на</w:t>
        <w:tab/>
        <w:t>право заключения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</w:pPr>
      <w:r>
        <w:rPr>
          <w:rStyle w:val="CharStyle29"/>
        </w:rPr>
        <w:t xml:space="preserve">государственного контракта на поставку рационы питания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</w:t>
      </w:r>
      <w:r>
        <w:rPr>
          <w:rStyle w:val="CharStyle29"/>
        </w:rPr>
        <w:t>пайки (далее -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rStyle w:val="CharStyle29"/>
        </w:rPr>
        <w:t>аукцион).</w:t>
      </w:r>
    </w:p>
    <w:p>
      <w:pPr>
        <w:pStyle w:val="Style27"/>
        <w:tabs>
          <w:tab w:leader="none" w:pos="67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80" w:right="80" w:firstLine="760"/>
      </w:pPr>
      <w:r>
        <w:rPr>
          <w:rStyle w:val="CharStyle29"/>
        </w:rPr>
        <w:t>Извещение о проведении аукциона, документация об аукционе размещены Заказчиком 10.10.2017 на официальном сайте единой информационной системы в сфере закупок</w:t>
        <w:tab/>
        <w:t>в информационно</w:t>
        <w:softHyphen/>
      </w:r>
    </w:p>
    <w:p>
      <w:pPr>
        <w:pStyle w:val="Style27"/>
        <w:tabs>
          <w:tab w:leader="none" w:pos="67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80" w:right="80" w:firstLine="0"/>
      </w:pPr>
      <w:r>
        <w:rPr>
          <w:rStyle w:val="CharStyle29"/>
        </w:rPr>
        <w:t>телекоммуникационной сети «Интернет» для размещения информации о размещении заказов на поставки товаров,</w:t>
        <w:tab/>
        <w:t>выполнение работ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80" w:right="0" w:firstLine="0"/>
      </w:pPr>
      <w:r>
        <w:fldChar w:fldCharType="begin"/>
      </w:r>
      <w:r>
        <w:rPr>
          <w:rStyle w:val="CharStyle29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  <w:r>
        <w:rPr>
          <w:rStyle w:val="CharStyle29"/>
          <w:lang w:val="en-US" w:eastAsia="en-US" w:bidi="en-US"/>
        </w:rPr>
        <w:t>.</w:t>
      </w:r>
    </w:p>
    <w:p>
      <w:pPr>
        <w:pStyle w:val="Style27"/>
        <w:tabs>
          <w:tab w:leader="none" w:pos="3242" w:val="center"/>
          <w:tab w:leader="none" w:pos="4734" w:val="center"/>
          <w:tab w:leader="none" w:pos="52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2" w:line="240" w:lineRule="exact"/>
        <w:ind w:left="100" w:right="0" w:firstLine="660"/>
      </w:pPr>
      <w:r>
        <w:rPr>
          <w:rStyle w:val="CharStyle29"/>
        </w:rPr>
        <w:t>Начальная:</w:t>
        <w:tab/>
        <w:t>(максимальная)</w:t>
        <w:tab/>
        <w:t>цена</w:t>
        <w:tab/>
        <w:t>государственного контракта ■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9"/>
        </w:rPr>
        <w:t>22 605 000,00 рублей.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100" w:right="0" w:firstLine="660"/>
      </w:pPr>
      <w:r>
        <w:rPr>
          <w:rStyle w:val="CharStyle29"/>
        </w:rPr>
        <w:t>Как следует из жалобы Заявителя, его права и законные интересы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100" w:right="100" w:firstLine="0"/>
      </w:pPr>
      <w:r>
        <w:rPr>
          <w:rStyle w:val="CharStyle29"/>
        </w:rPr>
        <w:t>нарушены действиями аукционной комиссии, принявшей решение о соответствии заявки участника закупки ООО «Русспрод Снаб» (далее - также Победитель) с нарушением положений Закона о контрактной системе, так как согласно сведений из реестра недобросовестных поставщиков, генеральный директор ООО</w:t>
      </w:r>
      <w:r>
        <w:rPr>
          <w:rStyle w:val="CharStyle29"/>
          <w:vertAlign w:val="superscript"/>
        </w:rPr>
        <w:t>1</w:t>
      </w:r>
      <w:r>
        <w:rPr>
          <w:rStyle w:val="CharStyle29"/>
        </w:rPr>
        <w:t xml:space="preserve"> «Русспрод Снаб» находится </w:t>
      </w:r>
      <w:r>
        <w:rPr>
          <w:rStyle w:val="CharStyle29"/>
          <w:lang w:val="en-US" w:eastAsia="en-US" w:bidi="en-US"/>
        </w:rPr>
        <w:t xml:space="preserve">Et </w:t>
      </w:r>
      <w:r>
        <w:rPr>
          <w:rStyle w:val="CharStyle29"/>
        </w:rPr>
        <w:t>вышеуказанном реестре.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103" w:line="240" w:lineRule="exact"/>
        <w:ind w:left="100" w:right="0" w:firstLine="660"/>
      </w:pPr>
      <w:r>
        <w:rPr>
          <w:rStyle w:val="CharStyle29"/>
        </w:rPr>
        <w:t>Р1а момент рассмотрения жалобы государственный контракт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32"/>
        </w:rPr>
        <w:t>Заказчиком не заключен.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84" w:line="240" w:lineRule="exact"/>
        <w:ind w:left="100" w:right="0" w:firstLine="660"/>
      </w:pPr>
      <w:r>
        <w:rPr>
          <w:rStyle w:val="CharStyle32"/>
        </w:rPr>
        <w:t>Рассмотрев представленные документы, Комиссия пришла к.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9"/>
        </w:rPr>
        <w:t>следующим выводам.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00" w:firstLine="660"/>
      </w:pPr>
      <w:r>
        <w:rPr>
          <w:rStyle w:val="CharStyle29"/>
        </w:rPr>
        <w:t>Согласно пункту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плошадки в соответствии с частью 19 статьи 68 настоящего Федерального закона, в части соответствия их требованиям, установленным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9"/>
        </w:rPr>
        <w:t>документацией о таком аукционе.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100" w:right="100" w:firstLine="400"/>
      </w:pPr>
      <w:r>
        <w:rPr>
          <w:rStyle w:val="CharStyle29"/>
        </w:rPr>
        <w:t>’ 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100" w:right="100" w:firstLine="660"/>
      </w:pPr>
      <w:r>
        <w:rPr>
          <w:rStyle w:val="CharStyle29"/>
        </w:rPr>
        <w:t>Подпунктом 2 части 5 статьи 66 Закона о контрактной системе установлено, 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1, частями 2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9"/>
        </w:rPr>
        <w:t>и 2.1 статьи 31 (при наличии таких требований).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100" w:right="100" w:firstLine="660"/>
      </w:pPr>
      <w:r>
        <w:rPr>
          <w:rStyle w:val="CharStyle29"/>
        </w:rPr>
        <w:t>Согласно пункту 6 части 5 статьи 63 Закона о контрактной системе^ извещении о проведении электронного аукциона наряду с информацией, указанной в статье 42 Закона о контрактной системе, указываю! 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 и частью 2 (при наличии таких требований) статьи 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 </w:t>
      </w:r>
      <w:r>
        <w:rPr>
          <w:rStyle w:val="CharStyle29"/>
        </w:rPr>
        <w:t>Закона о контрактной системе, а также требование, предъявляемое к участникам такого аукциона в соответствии с частью 1.1 (при наличии такого требования:) статьи 31 Закона о контрактной системе.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80" w:right="100" w:firstLine="720"/>
      </w:pPr>
      <w:r>
        <w:rPr>
          <w:rStyle w:val="CharStyle29"/>
        </w:rPr>
        <w:t>В соответствии с частью 5 статьи 31 Закона о контрактной системе информация об установленных требованиях в соответствии с частями 1, 1.1 и 2 статьи 31 Закона о контрактной системе указывается заказчиком в извещении об осуществлении закупки и документации о закупке.</w:t>
      </w:r>
    </w:p>
    <w:p>
      <w:pPr>
        <w:pStyle w:val="Style27"/>
        <w:tabs>
          <w:tab w:leader="none" w:pos="76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80" w:right="0" w:firstLine="720"/>
      </w:pPr>
      <w:r>
        <w:rPr>
          <w:rStyle w:val="CharStyle29"/>
        </w:rPr>
        <w:t>Согласно пункту 2.2. раздела 2 документации:</w:t>
        <w:tab/>
        <w:t>об аукционе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80" w:right="100" w:firstLine="0"/>
      </w:pPr>
      <w:r>
        <w:rPr>
          <w:rStyle w:val="CharStyle29"/>
        </w:rPr>
        <w:t>«Дополнительные требования к участнику закупки». Заказчиком установлено требование: «Отсутствие в предусмотренном Федеральным законом в реестре недобросовестных поставщиков ^подрядчиков,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закупки» в соответствии с частью 1.1 статьи 31 Закона о контрактной системе.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80" w:right="100" w:firstLine="720"/>
      </w:pPr>
      <w:r>
        <w:rPr>
          <w:rStyle w:val="CharStyle29"/>
        </w:rPr>
        <w:t>В соответствии с пунктом 3 протокола № 363/1 рассмотрения вторых частей заявок на участие в аукционе от 30.10.2017 № 037210004/3170001 13</w:t>
        <w:softHyphen/>
        <w:t>3, участник электронного аукциона ООО «Русспрод Снаб» под .№ 4, предложил наиболее низкую цену контракта, и заявка на участие в электронном аукционе которого соответствует требованиям, установленным документации об аукционе, признана победителем электронного аукциона с ценой контракта 16 275 600 (шестнадцать миллионов двести семьдесят пять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rStyle w:val="CharStyle29"/>
        </w:rPr>
        <w:t>тысяч шестьсот) рублей 00 копеек.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80" w:right="100" w:firstLine="720"/>
      </w:pPr>
      <w:r>
        <w:rPr>
          <w:rStyle w:val="CharStyle29"/>
        </w:rPr>
        <w:t>Из выписки Единого государственного реестра юридических лиц следует, что генеральным директором ООО «Русспрод Снаб», является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rStyle w:val="CharStyle29"/>
        </w:rPr>
        <w:t>Медведев Сергей Александрович.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80" w:right="100" w:firstLine="720"/>
      </w:pPr>
      <w:r>
        <w:rPr>
          <w:rStyle w:val="CharStyle29"/>
        </w:rPr>
        <w:t>Согласно сведений из реестра недобросовестных поставщиков информация о Медведеве Сергее Александровиче (ИЕН 342401871972) внесена в данный реестр, как о недобросовестном поставщике с 24.01.2017</w:t>
      </w:r>
    </w:p>
    <w:p>
      <w:pPr>
        <w:pStyle w:val="Style27"/>
        <w:tabs>
          <w:tab w:leader="none" w:pos="93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rStyle w:val="CharStyle29"/>
        </w:rPr>
        <w:t>по 24.01.2019.</w:t>
        <w:tab/>
        <w:t>^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80" w:right="100" w:firstLine="720"/>
      </w:pPr>
      <w:r>
        <w:rPr>
          <w:rStyle w:val="CharStyle29"/>
        </w:rPr>
        <w:t>В соответствии с пунктом 2.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том числе в случае: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80" w:right="100" w:firstLine="720"/>
      </w:pPr>
      <w:r>
        <w:rPr>
          <w:rStyle w:val="CharStyle29"/>
        </w:rPr>
        <w:t>Вместе с тем, аукционная комиссия в нарушение требований пункта 2 части 6 статьи 69 Закона о контрактной системе допустила к участию в аукционе участника под № 4 ООО «Русспрод Снаб».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86" w:line="240" w:lineRule="exact"/>
        <w:ind w:left="80" w:right="0" w:firstLine="720"/>
      </w:pPr>
      <w:r>
        <w:rPr>
          <w:rStyle w:val="CharStyle29"/>
        </w:rPr>
        <w:t>На основании изложенного и руководствуясь частью 8 статьи 106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202" w:line="240" w:lineRule="exact"/>
        <w:ind w:left="80" w:right="0" w:firstLine="0"/>
      </w:pPr>
      <w:r>
        <w:rPr>
          <w:rStyle w:val="CharStyle29"/>
        </w:rPr>
        <w:t>Закона о контрактной системе, Комиссия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341" w:line="240" w:lineRule="exact"/>
        <w:ind w:left="40" w:right="0" w:firstLine="0"/>
      </w:pPr>
      <w:r>
        <w:rPr>
          <w:rStyle w:val="CharStyle29"/>
        </w:rPr>
        <w:t>РЕШИЛА</w:t>
      </w:r>
    </w:p>
    <w:p>
      <w:pPr>
        <w:pStyle w:val="Style2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" w:line="240" w:lineRule="exact"/>
        <w:ind w:left="80" w:right="0" w:firstLine="720"/>
      </w:pPr>
      <w:r>
        <w:rPr>
          <w:rStyle w:val="CharStyle29"/>
        </w:rPr>
        <w:t xml:space="preserve"> Признать жалобу ОАО «Консервсушпрод» обоснованной.</w:t>
      </w:r>
    </w:p>
    <w:p>
      <w:pPr>
        <w:pStyle w:val="Style2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80" w:right="100" w:firstLine="720"/>
      </w:pPr>
      <w:r>
        <w:rPr>
          <w:rStyle w:val="CharStyle29"/>
        </w:rPr>
        <w:t xml:space="preserve"> Признать в действиях аукционной Комиссии нарушение требований пункта 2 части 6 статьи 69 Закона о контрактной системе.</w:t>
      </w:r>
    </w:p>
    <w:p>
      <w:pPr>
        <w:pStyle w:val="Style27"/>
        <w:numPr>
          <w:ilvl w:val="0"/>
          <w:numId w:val="3"/>
        </w:numPr>
        <w:tabs>
          <w:tab w:leader="none" w:pos="1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20" w:right="20" w:firstLine="700"/>
      </w:pPr>
      <w:r>
        <w:rPr>
          <w:rStyle w:val="CharStyle29"/>
        </w:rPr>
        <w:t>13ыдать Заказчику, аукционной Комиссии предписание об устранении допущенных нарушений.</w:t>
      </w:r>
    </w:p>
    <w:p>
      <w:pPr>
        <w:pStyle w:val="Style27"/>
        <w:numPr>
          <w:ilvl w:val="0"/>
          <w:numId w:val="3"/>
        </w:numPr>
        <w:tabs>
          <w:tab w:leader="none" w:pos="74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5" w:line="331" w:lineRule="exact"/>
        <w:ind w:left="20" w:right="20" w:firstLine="700"/>
      </w:pPr>
      <w:r>
        <w:rPr>
          <w:rStyle w:val="CharStyle29"/>
        </w:rPr>
        <w:t xml:space="preserve"> Передать уполномоченному должностному лицу Санкт- Петербургского УФ АС России материалы дела №</w:t>
        <w:tab/>
        <w:t>475-25/17 для рассмотрения вопроса о возбуждении административного производства.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628"/>
        <w:ind w:left="20" w:right="20"/>
      </w:pPr>
      <w:r>
        <w:rPr>
          <w:rStyle w:val="CharStyle52"/>
          <w:i/>
          <w:iCs/>
        </w:rPr>
        <w:t xml:space="preserve">Настоящее решение может быть обжаловано </w:t>
      </w:r>
      <w:r>
        <w:rPr>
          <w:rStyle w:val="CharStyle53"/>
          <w:i/>
          <w:iCs/>
        </w:rPr>
        <w:t xml:space="preserve">в </w:t>
      </w:r>
      <w:r>
        <w:rPr>
          <w:rStyle w:val="CharStyle52"/>
          <w:i/>
          <w:iCs/>
        </w:rPr>
        <w:t>судебном порядке в течение трех месяцев со дня принятия.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372" w:line="240" w:lineRule="exact"/>
        <w:ind w:left="20" w:right="0" w:firstLine="0"/>
      </w:pPr>
      <w:r>
        <w:rPr>
          <w:rStyle w:val="CharStyle29"/>
        </w:rPr>
        <w:t>Председатель Комиссии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29"/>
        </w:rPr>
        <w:t>Члены Комиссии</w:t>
      </w:r>
    </w:p>
    <w:sectPr>
      <w:type w:val="continuous"/>
      <w:pgSz w:w="11906" w:h="16838"/>
      <w:pgMar w:top="849" w:left="786" w:right="786" w:bottom="23" w:header="0" w:footer="3" w:gutter="643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7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1"/>
      <w:szCs w:val="11"/>
      <w:rFonts w:ascii="Palatino Linotype" w:eastAsia="Palatino Linotype" w:hAnsi="Palatino Linotype" w:cs="Palatino Linotype"/>
      <w:spacing w:val="20"/>
    </w:rPr>
  </w:style>
  <w:style w:type="character" w:customStyle="1" w:styleId="CharStyle5">
    <w:name w:val="Основной текст (7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"/>
    </w:rPr>
  </w:style>
  <w:style w:type="character" w:customStyle="1" w:styleId="CharStyle8">
    <w:name w:val="Основной текст (5) Exact"/>
    <w:basedOn w:val="CharStyle25"/>
    <w:rPr>
      <w:sz w:val="18"/>
      <w:szCs w:val="18"/>
      <w:spacing w:val="1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2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Заголовок №2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9"/>
      <w:szCs w:val="19"/>
      <w:rFonts w:ascii="Verdana" w:eastAsia="Verdana" w:hAnsi="Verdana" w:cs="Verdana"/>
    </w:rPr>
  </w:style>
  <w:style w:type="character" w:customStyle="1" w:styleId="CharStyle21">
    <w:name w:val="Заголовок №2 + Times New Roman,15 pt,Курсив,Интервал -1 pt"/>
    <w:basedOn w:val="CharStyle20"/>
    <w:rPr>
      <w:lang w:val="ru-RU" w:eastAsia="ru-RU" w:bidi="ru-RU"/>
      <w:i/>
      <w:iCs/>
      <w:u w:val="single"/>
      <w:sz w:val="30"/>
      <w:szCs w:val="30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22">
    <w:name w:val="Заголовок №2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3">
    <w:name w:val="Заголовок №2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2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6">
    <w:name w:val="Основной текст (5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"/>
    <w:basedOn w:val="CharStyle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(6)"/>
    <w:basedOn w:val="CharStyle3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(6)"/>
    <w:basedOn w:val="CharStyle3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Заголовок №4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6">
    <w:name w:val="Заголовок №4"/>
    <w:basedOn w:val="CharStyle3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7">
    <w:name w:val="Основной текст + 11,5 pt"/>
    <w:basedOn w:val="CharStyle28"/>
    <w:rPr>
      <w:lang w:val="en-US" w:eastAsia="en-US" w:bidi="en-US"/>
      <w:sz w:val="23"/>
      <w:szCs w:val="23"/>
      <w:w w:val="100"/>
      <w:spacing w:val="0"/>
      <w:color w:val="000000"/>
      <w:position w:val="0"/>
    </w:rPr>
  </w:style>
  <w:style w:type="character" w:customStyle="1" w:styleId="CharStyle38">
    <w:name w:val="Основной текст + 11,5 pt"/>
    <w:basedOn w:val="CharStyle28"/>
    <w:rPr>
      <w:lang w:val="en-US" w:eastAsia="en-US" w:bidi="en-US"/>
      <w:u w:val="single"/>
      <w:sz w:val="23"/>
      <w:szCs w:val="23"/>
      <w:w w:val="100"/>
      <w:spacing w:val="0"/>
      <w:color w:val="000000"/>
      <w:position w:val="0"/>
    </w:rPr>
  </w:style>
  <w:style w:type="character" w:customStyle="1" w:styleId="CharStyle3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40">
    <w:name w:val="Основной текст Exact"/>
    <w:basedOn w:val="CharStyle28"/>
    <w:rPr>
      <w:lang w:val="ru-RU" w:eastAsia="ru-RU" w:bidi="ru-RU"/>
      <w:sz w:val="24"/>
      <w:szCs w:val="24"/>
      <w:w w:val="100"/>
      <w:spacing w:val="4"/>
      <w:color w:val="000000"/>
      <w:position w:val="0"/>
    </w:rPr>
  </w:style>
  <w:style w:type="character" w:customStyle="1" w:styleId="CharStyle41">
    <w:name w:val="Основной текст"/>
    <w:basedOn w:val="CharStyle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2">
    <w:name w:val="Основной текст (6)"/>
    <w:basedOn w:val="CharStyle3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4">
    <w:name w:val="Заголовок №1_"/>
    <w:basedOn w:val="DefaultParagraphFont"/>
    <w:link w:val="Style43"/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70"/>
    </w:rPr>
  </w:style>
  <w:style w:type="character" w:customStyle="1" w:styleId="CharStyle45">
    <w:name w:val="Заголовок №1"/>
    <w:basedOn w:val="CharStyle44"/>
    <w:rPr>
      <w:lang w:val="ru-RU" w:eastAsia="ru-RU" w:bidi="ru-RU"/>
      <w:w w:val="100"/>
      <w:color w:val="000000"/>
      <w:position w:val="0"/>
    </w:rPr>
  </w:style>
  <w:style w:type="character" w:customStyle="1" w:styleId="CharStyle46">
    <w:name w:val="Основной текст + 9,5 pt"/>
    <w:basedOn w:val="CharStyle28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48">
    <w:name w:val="Заголовок №3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9">
    <w:name w:val="Заголовок №3"/>
    <w:basedOn w:val="CharStyle4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51">
    <w:name w:val="Основной текст (8)_"/>
    <w:basedOn w:val="DefaultParagraphFont"/>
    <w:link w:val="Style5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2">
    <w:name w:val="Основной текст (8)"/>
    <w:basedOn w:val="CharStyle5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3">
    <w:name w:val="Основной текст (8)"/>
    <w:basedOn w:val="CharStyle5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7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Palatino Linotype" w:eastAsia="Palatino Linotype" w:hAnsi="Palatino Linotype" w:cs="Palatino Linotype"/>
      <w:spacing w:val="20"/>
    </w:rPr>
  </w:style>
  <w:style w:type="paragraph" w:customStyle="1" w:styleId="Style6">
    <w:name w:val="Основной текст (5)"/>
    <w:basedOn w:val="Normal"/>
    <w:link w:val="CharStyle25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center"/>
      <w:spacing w:before="120" w:after="12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center"/>
      <w:spacing w:before="120" w:line="25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after="120" w:line="19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outlineLvl w:val="1"/>
      <w:spacing w:before="120" w:after="3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Verdana" w:eastAsia="Verdana" w:hAnsi="Verdana" w:cs="Verdana"/>
    </w:rPr>
  </w:style>
  <w:style w:type="paragraph" w:customStyle="1" w:styleId="Style27">
    <w:name w:val="Основной текст"/>
    <w:basedOn w:val="Normal"/>
    <w:link w:val="CharStyle28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before="60" w:after="240" w:line="33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4">
    <w:name w:val="Заголовок №4"/>
    <w:basedOn w:val="Normal"/>
    <w:link w:val="CharStyle35"/>
    <w:pPr>
      <w:widowControl w:val="0"/>
      <w:shd w:val="clear" w:color="auto" w:fill="FFFFFF"/>
      <w:outlineLvl w:val="3"/>
      <w:spacing w:before="120" w:after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43">
    <w:name w:val="Заголовок №1"/>
    <w:basedOn w:val="Normal"/>
    <w:link w:val="CharStyle44"/>
    <w:pPr>
      <w:widowControl w:val="0"/>
      <w:shd w:val="clear" w:color="auto" w:fill="FFFFFF"/>
      <w:outlineLvl w:val="0"/>
      <w:spacing w:before="420" w:line="0" w:lineRule="exact"/>
    </w:pPr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70"/>
    </w:rPr>
  </w:style>
  <w:style w:type="paragraph" w:customStyle="1" w:styleId="Style47">
    <w:name w:val="Заголовок №3"/>
    <w:basedOn w:val="Normal"/>
    <w:link w:val="CharStyle48"/>
    <w:pPr>
      <w:widowControl w:val="0"/>
      <w:shd w:val="clear" w:color="auto" w:fill="FFFFFF"/>
      <w:jc w:val="center"/>
      <w:outlineLvl w:val="2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0">
    <w:name w:val="Основной текст (8)"/>
    <w:basedOn w:val="Normal"/>
    <w:link w:val="CharStyle51"/>
    <w:pPr>
      <w:widowControl w:val="0"/>
      <w:shd w:val="clear" w:color="auto" w:fill="FFFFFF"/>
      <w:jc w:val="both"/>
      <w:spacing w:before="300" w:after="540" w:line="350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