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6"/>
        <w:ind w:left="460" w:right="0" w:firstLine="0"/>
      </w:pPr>
      <w:r>
        <w:rPr>
          <w:lang w:val="ru-RU" w:eastAsia="ru-RU" w:bidi="ru-RU"/>
          <w:w w:val="100"/>
          <w:spacing w:val="0"/>
          <w:color w:val="000000"/>
          <w:position w:val="0"/>
        </w:rPr>
        <w:t>ФЕДЕРАЛЬНАЯ АНТИМОНОПОЛЬНАЯ СЛУЖБА</w:t>
      </w:r>
    </w:p>
    <w:p>
      <w:pPr>
        <w:pStyle w:val="Style3"/>
        <w:framePr w:w="4941" w:h="2766" w:wrap="around" w:vAnchor="text" w:hAnchor="margin" w:x="-21" w:y="95"/>
        <w:widowControl w:val="0"/>
        <w:keepNext w:val="0"/>
        <w:keepLines w:val="0"/>
        <w:shd w:val="clear" w:color="auto" w:fill="auto"/>
        <w:bidi w:val="0"/>
        <w:spacing w:before="0" w:after="0"/>
        <w:ind w:left="20" w:right="0" w:firstLine="0"/>
      </w:pPr>
      <w:r>
        <w:rPr>
          <w:rStyle w:val="CharStyle4"/>
          <w:b/>
          <w:bCs/>
          <w:spacing w:val="0"/>
        </w:rPr>
        <w:t>УПРАВЛЕНИЕ Федеральной антимонопольной службы по Республике Крым и городу Севастополю</w:t>
      </w:r>
    </w:p>
    <w:p>
      <w:pPr>
        <w:pStyle w:val="Style5"/>
        <w:framePr w:w="4941" w:h="2766" w:wrap="around" w:vAnchor="text" w:hAnchor="margin" w:x="-21" w:y="9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4941" w:h="2766" w:wrap="around" w:vAnchor="text" w:hAnchor="margin" w:x="-21" w:y="95"/>
        <w:widowControl w:val="0"/>
        <w:keepNext w:val="0"/>
        <w:keepLines w:val="0"/>
        <w:shd w:val="clear" w:color="auto" w:fill="auto"/>
        <w:bidi w:val="0"/>
        <w:jc w:val="left"/>
        <w:spacing w:before="0" w:after="0"/>
        <w:ind w:left="20" w:right="2680" w:firstLine="0"/>
      </w:pPr>
      <w:r>
        <w:rPr>
          <w:lang w:val="ru-RU" w:eastAsia="ru-RU" w:bidi="ru-RU"/>
          <w:w w:val="100"/>
          <w:spacing w:val="0"/>
          <w:color w:val="000000"/>
          <w:position w:val="0"/>
        </w:rPr>
        <w:t>02.11.2017 №06/12545 На б/н, б/д</w:t>
      </w:r>
    </w:p>
    <w:p>
      <w:pPr>
        <w:pStyle w:val="Style9"/>
        <w:numPr>
          <w:ilvl w:val="0"/>
          <w:numId w:val="1"/>
        </w:numPr>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 Заявитель:</w:t>
      </w:r>
    </w:p>
    <w:p>
      <w:pPr>
        <w:pStyle w:val="Style9"/>
        <w:widowControl w:val="0"/>
        <w:keepNext w:val="0"/>
        <w:keepLines w:val="0"/>
        <w:shd w:val="clear" w:color="auto" w:fill="auto"/>
        <w:bidi w:val="0"/>
        <w:jc w:val="left"/>
        <w:spacing w:before="0" w:after="0"/>
        <w:ind w:left="0" w:right="1880" w:firstLine="0"/>
      </w:pPr>
      <w:r>
        <w:rPr>
          <w:lang w:val="ru-RU" w:eastAsia="ru-RU" w:bidi="ru-RU"/>
          <w:w w:val="100"/>
          <w:spacing w:val="0"/>
          <w:color w:val="000000"/>
          <w:position w:val="0"/>
        </w:rPr>
        <w:t>Общество с ограниченной ответственностью «Крымстройпроект»</w:t>
      </w:r>
    </w:p>
    <w:p>
      <w:pPr>
        <w:pStyle w:val="Style9"/>
        <w:widowControl w:val="0"/>
        <w:keepNext w:val="0"/>
        <w:keepLines w:val="0"/>
        <w:shd w:val="clear" w:color="auto" w:fill="auto"/>
        <w:bidi w:val="0"/>
        <w:jc w:val="left"/>
        <w:spacing w:before="0" w:after="300"/>
        <w:ind w:left="0" w:right="300" w:firstLine="0"/>
      </w:pPr>
      <w:r>
        <w:rPr>
          <w:lang w:val="ru-RU" w:eastAsia="ru-RU" w:bidi="ru-RU"/>
          <w:w w:val="100"/>
          <w:spacing w:val="0"/>
          <w:color w:val="000000"/>
          <w:position w:val="0"/>
        </w:rPr>
        <w:t>295017, Республика Крым, г. Симферополь, ул. Рубцова, д. 44а, эт. 4, оф. 5</w:t>
      </w:r>
    </w:p>
    <w:p>
      <w:pPr>
        <w:pStyle w:val="Style9"/>
        <w:numPr>
          <w:ilvl w:val="0"/>
          <w:numId w:val="1"/>
        </w:numPr>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 Уполномоченный орган:</w:t>
      </w:r>
    </w:p>
    <w:p>
      <w:pPr>
        <w:pStyle w:val="Style9"/>
        <w:widowControl w:val="0"/>
        <w:keepNext w:val="0"/>
        <w:keepLines w:val="0"/>
        <w:shd w:val="clear" w:color="auto" w:fill="auto"/>
        <w:bidi w:val="0"/>
        <w:jc w:val="left"/>
        <w:spacing w:before="0" w:after="349"/>
        <w:ind w:left="5040" w:right="1060" w:firstLine="0"/>
      </w:pPr>
      <w:r>
        <w:rPr>
          <w:lang w:val="ru-RU" w:eastAsia="ru-RU" w:bidi="ru-RU"/>
          <w:w w:val="100"/>
          <w:spacing w:val="0"/>
          <w:color w:val="000000"/>
          <w:position w:val="0"/>
        </w:rPr>
        <w:t>Комитет конкурентной политики Республики Крым 295034, Республика Крым, г. Симферополь, пр. Кирова, д. 13</w:t>
      </w:r>
    </w:p>
    <w:p>
      <w:pPr>
        <w:pStyle w:val="Style9"/>
        <w:numPr>
          <w:ilvl w:val="0"/>
          <w:numId w:val="1"/>
        </w:numPr>
        <w:widowControl w:val="0"/>
        <w:keepNext w:val="0"/>
        <w:keepLines w:val="0"/>
        <w:shd w:val="clear" w:color="auto" w:fill="auto"/>
        <w:bidi w:val="0"/>
        <w:jc w:val="left"/>
        <w:spacing w:before="0" w:after="0" w:line="260" w:lineRule="exact"/>
        <w:ind w:left="5040" w:right="0" w:firstLine="0"/>
      </w:pPr>
      <w:r>
        <w:rPr>
          <w:lang w:val="ru-RU" w:eastAsia="ru-RU" w:bidi="ru-RU"/>
          <w:w w:val="100"/>
          <w:spacing w:val="0"/>
          <w:color w:val="000000"/>
          <w:position w:val="0"/>
        </w:rPr>
        <w:t xml:space="preserve"> Заказчик:</w:t>
      </w:r>
    </w:p>
    <w:p>
      <w:pPr>
        <w:pStyle w:val="Style9"/>
        <w:widowControl w:val="0"/>
        <w:keepNext w:val="0"/>
        <w:keepLines w:val="0"/>
        <w:shd w:val="clear" w:color="auto" w:fill="auto"/>
        <w:bidi w:val="0"/>
        <w:jc w:val="both"/>
        <w:spacing w:before="0" w:after="60" w:line="326" w:lineRule="exact"/>
        <w:ind w:left="5040" w:right="160" w:firstLine="0"/>
      </w:pPr>
      <w:r>
        <w:rPr>
          <w:lang w:val="ru-RU" w:eastAsia="ru-RU" w:bidi="ru-RU"/>
          <w:w w:val="100"/>
          <w:spacing w:val="0"/>
          <w:color w:val="000000"/>
          <w:position w:val="0"/>
        </w:rPr>
        <w:t>Г осударственное унитарное предприятие Республики Крым «Крымэнерго»</w:t>
      </w:r>
    </w:p>
    <w:p>
      <w:pPr>
        <w:pStyle w:val="Style9"/>
        <w:widowControl w:val="0"/>
        <w:keepNext w:val="0"/>
        <w:keepLines w:val="0"/>
        <w:shd w:val="clear" w:color="auto" w:fill="auto"/>
        <w:bidi w:val="0"/>
        <w:jc w:val="left"/>
        <w:spacing w:before="0" w:after="1084" w:line="326" w:lineRule="exact"/>
        <w:ind w:left="5040" w:right="580" w:firstLine="0"/>
      </w:pPr>
      <w:r>
        <w:rPr>
          <w:lang w:val="ru-RU" w:eastAsia="ru-RU" w:bidi="ru-RU"/>
          <w:w w:val="100"/>
          <w:spacing w:val="0"/>
          <w:color w:val="000000"/>
          <w:position w:val="0"/>
        </w:rPr>
        <w:t>295034, Республика Крым, г. Симферополь, ул. Киевская, д. 74/6</w:t>
      </w:r>
    </w:p>
    <w:p>
      <w:pPr>
        <w:pStyle w:val="Style13"/>
        <w:widowControl w:val="0"/>
        <w:keepNext w:val="0"/>
        <w:keepLines w:val="0"/>
        <w:shd w:val="clear" w:color="auto" w:fill="auto"/>
        <w:bidi w:val="0"/>
        <w:spacing w:before="0" w:after="229"/>
        <w:ind w:left="20" w:right="0" w:firstLine="0"/>
      </w:pPr>
      <w:r>
        <w:rPr>
          <w:lang w:val="ru-RU" w:eastAsia="ru-RU" w:bidi="ru-RU"/>
          <w:w w:val="100"/>
          <w:spacing w:val="0"/>
          <w:color w:val="000000"/>
          <w:position w:val="0"/>
        </w:rPr>
        <w:t>Решение о возвращении жалобы (дело №06/4180-17)</w:t>
      </w:r>
    </w:p>
    <w:p>
      <w:pPr>
        <w:pStyle w:val="Style9"/>
        <w:numPr>
          <w:ilvl w:val="0"/>
          <w:numId w:val="3"/>
        </w:numPr>
        <w:tabs>
          <w:tab w:leader="none" w:pos="8078" w:val="center"/>
          <w:tab w:leader="none" w:pos="9902" w:val="right"/>
          <w:tab w:leader="none" w:pos="8001" w:val="left"/>
        </w:tabs>
        <w:widowControl w:val="0"/>
        <w:keepNext w:val="0"/>
        <w:keepLines w:val="0"/>
        <w:shd w:val="clear" w:color="auto" w:fill="auto"/>
        <w:bidi w:val="0"/>
        <w:jc w:val="both"/>
        <w:spacing w:before="0" w:after="193" w:line="260" w:lineRule="exact"/>
        <w:ind w:left="220" w:right="0" w:firstLine="0"/>
      </w:pPr>
      <w:r>
        <w:rPr>
          <w:lang w:val="ru-RU" w:eastAsia="ru-RU" w:bidi="ru-RU"/>
          <w:w w:val="100"/>
          <w:spacing w:val="0"/>
          <w:color w:val="000000"/>
          <w:position w:val="0"/>
        </w:rPr>
        <w:t>г.</w:t>
        <w:tab/>
        <w:t>Симферополь</w:t>
      </w:r>
    </w:p>
    <w:p>
      <w:pPr>
        <w:pStyle w:val="Style9"/>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9"/>
        <w:widowControl w:val="0"/>
        <w:keepNext w:val="0"/>
        <w:keepLines w:val="0"/>
        <w:shd w:val="clear" w:color="auto" w:fill="auto"/>
        <w:bidi w:val="0"/>
        <w:jc w:val="left"/>
        <w:spacing w:before="0" w:after="0"/>
        <w:ind w:left="0" w:right="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членов комиссии:</w:t>
      </w:r>
    </w:p>
    <w:p>
      <w:pPr>
        <w:pStyle w:val="Style9"/>
        <w:widowControl w:val="0"/>
        <w:keepNext w:val="0"/>
        <w:keepLines w:val="0"/>
        <w:shd w:val="clear" w:color="auto" w:fill="auto"/>
        <w:bidi w:val="0"/>
        <w:jc w:val="left"/>
        <w:spacing w:before="0" w:after="0"/>
        <w:ind w:left="0" w:right="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w:t>
      </w:r>
    </w:p>
    <w:p>
      <w:pPr>
        <w:pStyle w:val="Style9"/>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специалиста - эксперта отдела контроля рекламы и органов власти Крымского УФАС России Н.А. Баданина, -</w:t>
      </w:r>
      <w:r>
        <w:br w:type="page"/>
      </w:r>
    </w:p>
    <w:p>
      <w:pPr>
        <w:pStyle w:val="Style9"/>
        <w:widowControl w:val="0"/>
        <w:keepNext w:val="0"/>
        <w:keepLines w:val="0"/>
        <w:shd w:val="clear" w:color="auto" w:fill="auto"/>
        <w:bidi w:val="0"/>
        <w:jc w:val="both"/>
        <w:spacing w:before="0" w:after="229"/>
        <w:ind w:left="20" w:right="20" w:firstLine="700"/>
      </w:pPr>
      <w:r>
        <w:rPr>
          <w:lang w:val="ru-RU" w:eastAsia="ru-RU" w:bidi="ru-RU"/>
          <w:w w:val="100"/>
          <w:spacing w:val="0"/>
          <w:color w:val="000000"/>
          <w:position w:val="0"/>
        </w:rPr>
        <w:t>рассмотрев жалобу общества с ограниченной ответственностью «Крымстройпроект» (далее - Заявитель) на действия Государственного унитарного предприятия Республики Крым «Крымэнерго» (далее - Заказчик) при проведении электронного аукциона «Выполнение работ по оснащению интегрированной системой безопасности категорированного объекта ПС 330 кВ "Севастополь"»,</w:t>
      </w:r>
    </w:p>
    <w:p>
      <w:pPr>
        <w:pStyle w:val="Style9"/>
        <w:widowControl w:val="0"/>
        <w:keepNext w:val="0"/>
        <w:keepLines w:val="0"/>
        <w:shd w:val="clear" w:color="auto" w:fill="auto"/>
        <w:bidi w:val="0"/>
        <w:jc w:val="center"/>
        <w:spacing w:before="0" w:after="188" w:line="260" w:lineRule="exact"/>
        <w:ind w:left="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Крымское УФАС России поступила жалоба Заявителя б/д, б/н (вх. №4767/09 от 02.11.2017) на положения документации Заказчика при проведении электронного аукциона «Выполнение работ по оснащению интегрированной системой безопасности категорированного объекта ПС 330 кВ "Севастополь"» (извещение № 0175200000417000429) (далее - Аукцион).</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9"/>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В силу части 4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w:t>
        <w:br w:type="page"/>
        <w:t>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Комиссией установлено, что в соответствии с извещением о проведении Аукциона по закупке № 0175200000417000429, опубликованном Заказчиком</w:t>
      </w:r>
    </w:p>
    <w:p>
      <w:pPr>
        <w:pStyle w:val="Style9"/>
        <w:numPr>
          <w:ilvl w:val="0"/>
          <w:numId w:val="5"/>
        </w:numPr>
        <w:tabs>
          <w:tab w:leader="none" w:pos="1408" w:val="left"/>
        </w:tabs>
        <w:widowControl w:val="0"/>
        <w:keepNext w:val="0"/>
        <w:keepLines w:val="0"/>
        <w:shd w:val="clear" w:color="auto" w:fill="auto"/>
        <w:bidi w:val="0"/>
        <w:jc w:val="both"/>
        <w:spacing w:before="0" w:after="56"/>
        <w:ind w:left="20" w:right="0" w:firstLine="0"/>
      </w:pPr>
      <w:r>
        <w:rPr>
          <w:lang w:val="ru-RU" w:eastAsia="ru-RU" w:bidi="ru-RU"/>
          <w:w w:val="100"/>
          <w:spacing w:val="0"/>
          <w:color w:val="000000"/>
          <w:position w:val="0"/>
        </w:rPr>
        <w:t>на официальном сайте:</w:t>
      </w:r>
    </w:p>
    <w:tbl>
      <w:tblPr>
        <w:tblOverlap w:val="never"/>
        <w:tblLayout w:type="fixed"/>
        <w:jc w:val="center"/>
      </w:tblPr>
      <w:tblGrid>
        <w:gridCol w:w="6245"/>
        <w:gridCol w:w="2558"/>
      </w:tblGrid>
      <w:tr>
        <w:trPr>
          <w:trHeight w:val="432" w:hRule="exact"/>
        </w:trPr>
        <w:tc>
          <w:tcPr>
            <w:shd w:val="clear" w:color="auto" w:fill="FFFFFF"/>
            <w:tcBorders>
              <w:left w:val="single" w:sz="4"/>
              <w:top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80" w:right="0" w:firstLine="0"/>
            </w:pPr>
            <w:r>
              <w:rPr>
                <w:rStyle w:val="CharStyle15"/>
              </w:rPr>
              <w:t>Дата и время начала подачи заявок</w:t>
            </w:r>
          </w:p>
        </w:tc>
        <w:tc>
          <w:tcPr>
            <w:shd w:val="clear" w:color="auto" w:fill="FFFFFF"/>
            <w:tcBorders>
              <w:left w:val="single" w:sz="4"/>
              <w:right w:val="single" w:sz="4"/>
              <w:top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15"/>
              </w:rPr>
              <w:t>26.09.2017 15:04</w:t>
            </w:r>
          </w:p>
        </w:tc>
      </w:tr>
      <w:tr>
        <w:trPr>
          <w:trHeight w:val="398" w:hRule="exact"/>
        </w:trPr>
        <w:tc>
          <w:tcPr>
            <w:shd w:val="clear" w:color="auto" w:fill="FFFFFF"/>
            <w:tcBorders>
              <w:left w:val="single" w:sz="4"/>
              <w:top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80" w:right="0" w:firstLine="0"/>
            </w:pPr>
            <w:r>
              <w:rPr>
                <w:rStyle w:val="CharStyle15"/>
              </w:rPr>
              <w:t>Дата и время окончания подачи заявок</w:t>
            </w:r>
          </w:p>
        </w:tc>
        <w:tc>
          <w:tcPr>
            <w:shd w:val="clear" w:color="auto" w:fill="FFFFFF"/>
            <w:tcBorders>
              <w:left w:val="single" w:sz="4"/>
              <w:right w:val="single" w:sz="4"/>
              <w:top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15"/>
              </w:rPr>
              <w:t>02.11.2017 08:00</w:t>
            </w:r>
          </w:p>
        </w:tc>
      </w:tr>
      <w:tr>
        <w:trPr>
          <w:trHeight w:val="432" w:hRule="exact"/>
        </w:trPr>
        <w:tc>
          <w:tcPr>
            <w:shd w:val="clear" w:color="auto" w:fill="FFFFFF"/>
            <w:tcBorders>
              <w:left w:val="single" w:sz="4"/>
              <w:top w:val="single" w:sz="4"/>
              <w:bottom w:val="single" w:sz="4"/>
            </w:tcBorders>
            <w:vAlign w:val="top"/>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80" w:right="0" w:firstLine="0"/>
            </w:pPr>
            <w:r>
              <w:rPr>
                <w:rStyle w:val="CharStyle15"/>
              </w:rPr>
              <w:t>Дата проведения аукциона в электронной форме</w:t>
            </w:r>
          </w:p>
        </w:tc>
        <w:tc>
          <w:tcPr>
            <w:shd w:val="clear" w:color="auto" w:fill="FFFFFF"/>
            <w:tcBorders>
              <w:left w:val="single" w:sz="4"/>
              <w:right w:val="single" w:sz="4"/>
              <w:top w:val="single" w:sz="4"/>
              <w:bottom w:val="single" w:sz="4"/>
            </w:tcBorders>
            <w:vAlign w:val="top"/>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15"/>
              </w:rPr>
              <w:t>13.11.2017</w:t>
            </w:r>
          </w:p>
        </w:tc>
      </w:tr>
    </w:tbl>
    <w:p>
      <w:pPr>
        <w:widowControl w:val="0"/>
        <w:rPr>
          <w:sz w:val="2"/>
          <w:szCs w:val="2"/>
        </w:rPr>
      </w:pPr>
    </w:p>
    <w:p>
      <w:pPr>
        <w:pStyle w:val="Style9"/>
        <w:widowControl w:val="0"/>
        <w:keepNext w:val="0"/>
        <w:keepLines w:val="0"/>
        <w:shd w:val="clear" w:color="auto" w:fill="auto"/>
        <w:bidi w:val="0"/>
        <w:jc w:val="both"/>
        <w:spacing w:before="60" w:after="0"/>
        <w:ind w:left="20" w:right="20" w:firstLine="840"/>
      </w:pPr>
      <w:r>
        <w:rPr>
          <w:lang w:val="ru-RU" w:eastAsia="ru-RU" w:bidi="ru-RU"/>
          <w:w w:val="100"/>
          <w:spacing w:val="0"/>
          <w:color w:val="000000"/>
          <w:position w:val="0"/>
        </w:rPr>
        <w:t>Жалоба Заявителя подана в Крымское УФАС России нарочным 02.11.2017 в 10:20 (зарегистрирована 02.11.2017 за вх. №4767/09), т. е. после окончания срока подачи заявок на участие в Аукционе - 02.11.2017 08:00.</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Пунктом 3 части 11 статьи 105 Закона о контрактной системе предусмотрено, что жалоба возвращается подавшему ее лицу без рассмотрения в случае, если жалоба подана по истечении срока, предусмотренного настоящей статьей.</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Таким образом, жалоба подана Заявителем с нарушением срока, предусмотренного частью 4 статьи 105 Закона о контрактной системе, и в соответствии с пунктом 3 части 11 статьи 105 Закона о контрактной системе является основанием для возврата жалобы Заявителю без рассмотрения.</w:t>
      </w:r>
    </w:p>
    <w:p>
      <w:pPr>
        <w:pStyle w:val="Style9"/>
        <w:widowControl w:val="0"/>
        <w:keepNext w:val="0"/>
        <w:keepLines w:val="0"/>
        <w:shd w:val="clear" w:color="auto" w:fill="auto"/>
        <w:bidi w:val="0"/>
        <w:jc w:val="both"/>
        <w:spacing w:before="0" w:after="169"/>
        <w:ind w:left="20" w:right="20" w:firstLine="700"/>
      </w:pPr>
      <w:r>
        <w:rPr>
          <w:lang w:val="ru-RU" w:eastAsia="ru-RU" w:bidi="ru-RU"/>
          <w:w w:val="100"/>
          <w:spacing w:val="0"/>
          <w:color w:val="000000"/>
          <w:position w:val="0"/>
        </w:rPr>
        <w:t>На основании изложенного, руководствуясь частью 4, пунктом 3 части 1 1 статьи 105 Закона о контрактной системе, Комиссия</w:t>
      </w:r>
    </w:p>
    <w:p>
      <w:pPr>
        <w:pStyle w:val="Style9"/>
        <w:widowControl w:val="0"/>
        <w:keepNext w:val="0"/>
        <w:keepLines w:val="0"/>
        <w:shd w:val="clear" w:color="auto" w:fill="auto"/>
        <w:bidi w:val="0"/>
        <w:jc w:val="left"/>
        <w:spacing w:before="0" w:after="237" w:line="260" w:lineRule="exact"/>
        <w:ind w:left="4840" w:right="0" w:firstLine="0"/>
      </w:pPr>
      <w:r>
        <w:rPr>
          <w:lang w:val="ru-RU" w:eastAsia="ru-RU" w:bidi="ru-RU"/>
          <w:w w:val="100"/>
          <w:spacing w:val="0"/>
          <w:color w:val="000000"/>
          <w:position w:val="0"/>
        </w:rPr>
        <w:t>РЕШИЛА:</w:t>
      </w:r>
    </w:p>
    <w:p>
      <w:pPr>
        <w:pStyle w:val="Style9"/>
        <w:widowControl w:val="0"/>
        <w:keepNext w:val="0"/>
        <w:keepLines w:val="0"/>
        <w:shd w:val="clear" w:color="auto" w:fill="auto"/>
        <w:bidi w:val="0"/>
        <w:jc w:val="both"/>
        <w:spacing w:before="0" w:after="188" w:line="260" w:lineRule="exact"/>
        <w:ind w:left="20" w:right="0" w:firstLine="840"/>
      </w:pPr>
      <w:r>
        <w:rPr>
          <w:lang w:val="ru-RU" w:eastAsia="ru-RU" w:bidi="ru-RU"/>
          <w:w w:val="100"/>
          <w:spacing w:val="0"/>
          <w:color w:val="000000"/>
          <w:position w:val="0"/>
        </w:rPr>
        <w:t>Возвратить жалобу Заявителя без рассмотрения.</w:t>
      </w:r>
    </w:p>
    <w:p>
      <w:pPr>
        <w:pStyle w:val="Style9"/>
        <w:widowControl w:val="0"/>
        <w:keepNext w:val="0"/>
        <w:keepLines w:val="0"/>
        <w:shd w:val="clear" w:color="auto" w:fill="auto"/>
        <w:bidi w:val="0"/>
        <w:jc w:val="both"/>
        <w:spacing w:before="0" w:after="471"/>
        <w:ind w:left="20" w:right="20" w:firstLine="84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9"/>
        <w:framePr w:w="2163" w:h="1906" w:wrap="around" w:vAnchor="text" w:hAnchor="margin" w:x="7699" w:y="-309"/>
        <w:widowControl w:val="0"/>
        <w:keepNext w:val="0"/>
        <w:keepLines w:val="0"/>
        <w:shd w:val="clear" w:color="auto" w:fill="auto"/>
        <w:bidi w:val="0"/>
        <w:jc w:val="left"/>
        <w:spacing w:before="0" w:after="0" w:line="634" w:lineRule="exact"/>
        <w:ind w:left="100" w:right="100" w:firstLine="0"/>
      </w:pPr>
      <w:r>
        <w:rPr>
          <w:rStyle w:val="CharStyle10"/>
          <w:spacing w:val="0"/>
        </w:rPr>
        <w:t>Н. П. Казакова О. А. Шалимова Н. А. Баданин</w:t>
      </w:r>
    </w:p>
    <w:p>
      <w:pPr>
        <w:pStyle w:val="Style9"/>
        <w:widowControl w:val="0"/>
        <w:keepNext w:val="0"/>
        <w:keepLines w:val="0"/>
        <w:shd w:val="clear" w:color="auto" w:fill="auto"/>
        <w:bidi w:val="0"/>
        <w:jc w:val="left"/>
        <w:spacing w:before="0" w:after="0" w:line="634" w:lineRule="exact"/>
        <w:ind w:left="20" w:right="3300" w:firstLine="0"/>
      </w:pPr>
      <w:r>
        <w:rPr>
          <w:lang w:val="ru-RU" w:eastAsia="ru-RU" w:bidi="ru-RU"/>
          <w:w w:val="100"/>
          <w:spacing w:val="0"/>
          <w:color w:val="000000"/>
          <w:position w:val="0"/>
        </w:rPr>
        <w:t>Заместитель председателя Комиссии: Члены Комиссии:</w:t>
      </w:r>
    </w:p>
    <w:sectPr>
      <w:footnotePr>
        <w:pos w:val="pageBottom"/>
        <w:numFmt w:val="decimal"/>
        <w:numRestart w:val="continuous"/>
      </w:footnotePr>
      <w:type w:val="continuous"/>
      <w:pgSz w:w="11906" w:h="16838"/>
      <w:pgMar w:top="1535" w:left="925" w:right="867" w:bottom="98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2.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6.09.%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1"/>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spacing w:val="1"/>
    </w:rPr>
  </w:style>
  <w:style w:type="character" w:customStyle="1" w:styleId="CharStyle8">
    <w:name w:val="Основной текст (5) Exact"/>
    <w:basedOn w:val="DefaultParagraphFont"/>
    <w:link w:val="Style7"/>
    <w:rPr>
      <w:b w:val="0"/>
      <w:bCs w:val="0"/>
      <w:i w:val="0"/>
      <w:iCs w:val="0"/>
      <w:u w:val="none"/>
      <w:strike w:val="0"/>
      <w:smallCaps w:val="0"/>
      <w:sz w:val="21"/>
      <w:szCs w:val="21"/>
      <w:rFonts w:ascii="Times New Roman" w:eastAsia="Times New Roman" w:hAnsi="Times New Roman" w:cs="Times New Roman"/>
      <w:spacing w:val="4"/>
    </w:rPr>
  </w:style>
  <w:style w:type="character" w:customStyle="1" w:styleId="CharStyle10">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1">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3)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
    <w:basedOn w:val="CharStyle12"/>
    <w:rPr>
      <w:lang w:val="ru-RU" w:eastAsia="ru-RU" w:bidi="ru-RU"/>
      <w:w w:val="100"/>
      <w:spacing w:val="0"/>
      <w:color w:val="000000"/>
      <w:position w:val="0"/>
    </w:rPr>
  </w:style>
  <w:style w:type="paragraph" w:customStyle="1" w:styleId="Style3">
    <w:name w:val="Основной текст (2)"/>
    <w:basedOn w:val="Normal"/>
    <w:link w:val="CharStyle11"/>
    <w:pPr>
      <w:widowControl w:val="0"/>
      <w:shd w:val="clear" w:color="auto" w:fill="FFFFFF"/>
      <w:jc w:val="center"/>
      <w:spacing w:before="60" w:after="6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after="240" w:line="182" w:lineRule="exact"/>
    </w:pPr>
    <w:rPr>
      <w:b w:val="0"/>
      <w:bCs w:val="0"/>
      <w:i w:val="0"/>
      <w:iCs w:val="0"/>
      <w:u w:val="none"/>
      <w:strike w:val="0"/>
      <w:smallCaps w:val="0"/>
      <w:sz w:val="14"/>
      <w:szCs w:val="14"/>
      <w:rFonts w:ascii="Times New Roman" w:eastAsia="Times New Roman" w:hAnsi="Times New Roman" w:cs="Times New Roman"/>
      <w:spacing w:val="1"/>
    </w:rPr>
  </w:style>
  <w:style w:type="paragraph" w:customStyle="1" w:styleId="Style7">
    <w:name w:val="Основной текст (5)"/>
    <w:basedOn w:val="Normal"/>
    <w:link w:val="CharStyle8"/>
    <w:pPr>
      <w:widowControl w:val="0"/>
      <w:shd w:val="clear" w:color="auto" w:fill="FFFFFF"/>
      <w:spacing w:before="240" w:line="518" w:lineRule="exact"/>
    </w:pPr>
    <w:rPr>
      <w:b w:val="0"/>
      <w:bCs w:val="0"/>
      <w:i w:val="0"/>
      <w:iCs w:val="0"/>
      <w:u w:val="none"/>
      <w:strike w:val="0"/>
      <w:smallCaps w:val="0"/>
      <w:sz w:val="21"/>
      <w:szCs w:val="21"/>
      <w:rFonts w:ascii="Times New Roman" w:eastAsia="Times New Roman" w:hAnsi="Times New Roman" w:cs="Times New Roman"/>
      <w:spacing w:val="4"/>
    </w:rPr>
  </w:style>
  <w:style w:type="paragraph" w:customStyle="1" w:styleId="Style9">
    <w:name w:val="Основной текст"/>
    <w:basedOn w:val="Normal"/>
    <w:link w:val="CharStyle12"/>
    <w:pPr>
      <w:widowControl w:val="0"/>
      <w:shd w:val="clear" w:color="auto" w:fill="FFFFFF"/>
      <w:spacing w:before="6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center"/>
      <w:spacing w:before="1080" w:after="18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