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65860" distR="1108075" simplePos="0" relativeHeight="125829378" behindDoc="0" locked="0" layoutInCell="1" allowOverlap="1">
            <wp:simplePos x="0" y="0"/>
            <wp:positionH relativeFrom="page">
              <wp:posOffset>1776730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0" distL="114300" distR="114300" simplePos="0" relativeHeight="125829379" behindDoc="0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728980</wp:posOffset>
                </wp:positionV>
                <wp:extent cx="2578735" cy="20605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060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76199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76199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76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76199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е-тай: юЗб&amp;Гаа.цос.ги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83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14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29.01.2025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 1084/25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76199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100000000000001pt;margin-top:57.399999999999999pt;width:203.05000000000001pt;height:162.25pt;z-index:-125829374;mso-wrap-distance-left:9.pt;mso-wrap-distance-top:56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76199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76199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76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76199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е-тай: юЗб&amp;Гаа.цос.ги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983" w:val="left"/>
                        </w:tabs>
                        <w:bidi w:val="0"/>
                        <w:spacing w:before="0" w:after="320" w:line="240" w:lineRule="auto"/>
                        <w:ind w:left="0" w:right="0" w:firstLine="14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29.01.2025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  <w:t>№ 1084/25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76199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СКФНКЦ ФМБА России 357600, СК, г. Ессентуки, ул. Советская, д. 24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8к@ГтЪатай.ги, ипо81-еко@уапдех.ги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Катуев Серажутдин Каландарович 368305, Республика дагестан, 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Каспийск, ул. Мира, 5, 14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ка^иеV8е^аxЪи^4^п@уап4еx.^и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65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Е Н И Е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549" w:val="left"/>
        </w:tabs>
        <w:bidi w:val="0"/>
        <w:spacing w:before="0" w:after="3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026/06/106-65/2025</w:t>
        <w:br/>
        <w:t>о нарушении законодательства о закупках</w:t>
        <w:br/>
        <w:t>22.01.2024 года</w:t>
        <w:tab/>
        <w:t>г. Ставрополь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начальника отдела контроля закупок Управления Федеральной антимонопольной службы по Ставропольскому краю Соколова Е.А.,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Б.Ш.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Калиниченкко В.Р.,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сторон уведомленных надлежащим образом о времени месте рассмотрения жалобы.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40" w:line="27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(далее - Управление) поступила жалоба ИП Катуева С. К. на действия заказчика - ФГБУ СКФНКЦ ФМБА России по факту осуществления закупки путем проведения аукциона в электронной форме № 0321100017624001087 «Поставка мебели медицинской для нужд ФГБУ СКФНКЦ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ФМБА России».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 в части описания объекта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рассмотрев доводы жалобы, проанализировав имеющиеся в деле документы, проведя в соответствии со ст. 99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(далее- Закон № 44-ФЗ, Закон о контрактной системе) внеплановую проверку закупки установила: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— 28.12.2024 г. размещено извещение об осуществлении закупки путем проведения открытого аукциона в электронной форме № 0321100017624001087 «Поставка мебели медицинской для нужд ФГБУ СКФНКЦ ФМБА России».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своей жалобе указывает на то, что Заказчиком в описании объекта закупки не включено обоснование необходимости использования дополнительной информации.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Ставропольского УФАС России приходит к выводу о не обоснованности жалобы в связи со следующим: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5 ч. 1 ст. 42 Закона № 44-ФЗ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6 ст. 23 Закона№ 44-ФЗ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 исполнение указанной нормы Постановлением Правительства РФ от 08.02.2017 №145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правила использования каталога товаров, работ, услуг для обеспечения государственных и муниципальных нужд (далее — Правила).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п. 4 Правил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муниципальных нужд, утвержденных постановлением Правительства Российской Федерации от 8 февраля 2017 г. К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а) наименование товара, работы, услуги;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б)единицы измерения количества товара, объема выполняемой работы, оказываемой услуги (при наличии);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в) описание товара, работы, услуги (при наличии такого описания в позиции).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установила, что согласно извещению, Заказчику требуются к поставке - Шкафы медицинские для хранения инструментов, применен код КТРУ : 32.50.30.110-00000077.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сведениям, размещенным в Единой информационной системе Каталог товаров, работ, услуг для обеспечения государственных и муниципальных нужд содержит позицию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«Шкаф медицинский для хранения инструментов»,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код КТРУ 32.50.30.110-00000077. Применение указанных позиций является обязательным с 29.12.2022 года.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сведениям единой информационной системы в сфере закупок КТРУ 32.50.30.110-00000077, не содержит характеристик.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п.5 Правил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изложенное, если описание (содержащее характеристики) объекта закупки не сформировано и не включено в позицию каталога: заказчик при использовании такой позиции каталога самостоятельно осуществляет описание объекта закупки в соответствии с положениями статьи 33 Закона К 44-ФЗ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(самостоятельно устанавливает в извещении об осуществлении закупки все характеристики закупаемого товара, работы, услуги); предусмотренные пунктом 5 Правил использования каталога запреты на указание дополнительных характеристик не применяются.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Данный вывод согласуется с Письмом Минфина России от 24.01.2022 № 24-03- 08/4090 "О направлении информации о применении каталога товаров, работ, услуг для обеспечения государственных и муниципальных нужд".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в действиях заказчика в части доводов заявителя нарушений требований Закона №44-ФЗ не установлено.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105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Катуева С. К. на действия заказчика - ФГБУ СКФНКЦ ФМБА России по факту осуществления закупки путем проведения аукциона в электронной форме № 0321100017624001087 «Поставка мебели медицинской для нужд ФГБУ СКФНКЦ ФМБА России» - необоснованной 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Е.А. Соколов</w:t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983" w:right="534" w:bottom="1209" w:left="1098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drawing>
          <wp:anchor distT="0" distB="0" distL="0" distR="1786255" simplePos="0" relativeHeight="125829381" behindDoc="0" locked="0" layoutInCell="1" allowOverlap="1">
            <wp:simplePos x="0" y="0"/>
            <wp:positionH relativeFrom="page">
              <wp:posOffset>2663190</wp:posOffset>
            </wp:positionH>
            <wp:positionV relativeFrom="paragraph">
              <wp:posOffset>0</wp:posOffset>
            </wp:positionV>
            <wp:extent cx="347345" cy="39624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88265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09999999999999pt;margin-top:6.9500000000000002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0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7E7E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Соколов Евгений Анатольевич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A4A4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A4A4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00ВВ6ВВ4О04АОА85ОААСОР6СО512ССВ7</w:t>
      </w:r>
      <w:r>
        <w:rPr>
          <w:rFonts w:ascii="Arial" w:eastAsia="Arial" w:hAnsi="Arial" w:cs="Arial"/>
          <w:color w:val="4A4A4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(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A4A4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09.04.2024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4A4A4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03.07.2025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2" behindDoc="0" locked="0" layoutInCell="1" allowOverlap="1">
            <wp:simplePos x="0" y="0"/>
            <wp:positionH relativeFrom="page">
              <wp:posOffset>2660650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5pt;margin-top:36.700000000000003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15000000000001pt;margin-top:12.20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Б.Ш.Карпель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A4A4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A4A4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00ВЕ2ОЗЕС52Р1ЭА63А577ОЕСАВ4ЮЗЕ72</w:t>
      </w:r>
      <w:r>
        <w:rPr>
          <w:rFonts w:ascii="Arial" w:eastAsia="Arial" w:hAnsi="Arial" w:cs="Arial"/>
          <w:color w:val="4A4A4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!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31313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4A4A4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07.02.2024 </w:t>
      </w:r>
      <w:r>
        <w:rPr>
          <w:rFonts w:ascii="Arial" w:eastAsia="Arial" w:hAnsi="Arial" w:cs="Arial"/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4A4A4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02.05.2025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В.Р.Калиниченко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" w:line="218" w:lineRule="auto"/>
        <w:ind w:left="3800" w:right="0" w:firstLine="0"/>
        <w:jc w:val="left"/>
        <w:rPr>
          <w:sz w:val="12"/>
          <w:szCs w:val="12"/>
        </w:rPr>
      </w:pPr>
      <w:r>
        <w:rPr>
          <w:color w:val="1E1E1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ЭП, </w:t>
      </w:r>
      <w:r>
        <w:rPr>
          <w:color w:val="1E1E1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7E7E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6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Arial" w:eastAsia="Arial" w:hAnsi="Arial" w:cs="Arial"/>
          <w:color w:val="31313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31313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316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4A4A4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17.06.2024 </w:t>
      </w:r>
      <w:r>
        <w:rPr>
          <w:rFonts w:ascii="Arial" w:eastAsia="Arial" w:hAnsi="Arial" w:cs="Arial"/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по 10.09.2025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Исп.Калиниченко В.Р.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тел.(499) 755-23-23, вн. 026-140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9989185</wp:posOffset>
              </wp:positionV>
              <wp:extent cx="63119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119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2025-1171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950000000000003pt;margin-top:786.55000000000007pt;width:49.700000000000003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2025-1171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9989185</wp:posOffset>
              </wp:positionV>
              <wp:extent cx="63119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119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2025-1171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100000000000001pt;margin-top:786.55000000000007pt;width:49.700000000000003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2025-1171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E1E1E"/>
      <w:sz w:val="12"/>
      <w:szCs w:val="12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E1E1E"/>
      <w:sz w:val="12"/>
      <w:szCs w:val="12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Решение Свердловского УФАС России от 02.08.2022 по жалобе N 066/06/106-2600/2022Обстоятельства: По мнению Заявителя, извещения по закупке составлено с нарушениями норм действующего законодательства, а именно заказчик, по мнению заявителя, неправомерно использовал пустой код позиции КТРУ, что позволило ему самостоятельно применять требуемые характеристики для закупаемого им товара, а также не устанавливать требования, предусмотренные Постановлением Правительства РФ от 10.07.2019 N 878.Решение: Признать жал</dc:title>
  <dc:subject/>
  <dc:creator/>
  <cp:keywords/>
</cp:coreProperties>
</file>