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4099" w:h="4306" w:wrap="none" w:hAnchor="page" w:x="1141" w:y="1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0" w:name="bookmark0"/>
      <w:r>
        <w:rPr>
          <w:color w:val="476099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</w:t>
      </w:r>
      <w:bookmarkEnd w:id="0"/>
    </w:p>
    <w:p>
      <w:pPr>
        <w:pStyle w:val="Style5"/>
        <w:keepNext w:val="0"/>
        <w:keepLines w:val="0"/>
        <w:framePr w:w="4099" w:h="4306" w:wrap="none" w:hAnchor="page" w:x="1141" w:y="1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4099" w:h="4306" w:wrap="none" w:hAnchor="page" w:x="1141" w:y="1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Калужской области</w:t>
      </w:r>
    </w:p>
    <w:p>
      <w:pPr>
        <w:pStyle w:val="Style5"/>
        <w:keepNext w:val="0"/>
        <w:keepLines w:val="0"/>
        <w:framePr w:w="4099" w:h="4306" w:wrap="none" w:hAnchor="page" w:x="1141" w:y="1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5"/>
        <w:keepNext w:val="0"/>
        <w:keepLines w:val="0"/>
        <w:framePr w:w="4099" w:h="4306" w:wrap="none" w:hAnchor="page" w:x="1141" w:y="1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8"/>
        <w:keepNext w:val="0"/>
        <w:keepLines w:val="0"/>
        <w:framePr w:w="4099" w:h="4306" w:wrap="none" w:hAnchor="page" w:x="1141" w:y="1"/>
        <w:widowControl w:val="0"/>
        <w:shd w:val="clear" w:color="auto" w:fill="auto"/>
        <w:tabs>
          <w:tab w:pos="1843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7.01.2025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МЧ/300/25</w:t>
      </w:r>
    </w:p>
    <w:p>
      <w:pPr>
        <w:pStyle w:val="Style8"/>
        <w:keepNext w:val="0"/>
        <w:keepLines w:val="0"/>
        <w:framePr w:w="4099" w:h="4306" w:wrap="none" w:hAnchor="page" w:x="1141" w:y="1"/>
        <w:widowControl w:val="0"/>
        <w:shd w:val="clear" w:color="auto" w:fill="auto"/>
        <w:bidi w:val="0"/>
        <w:spacing w:before="0" w:after="220" w:line="276" w:lineRule="auto"/>
        <w:ind w:left="0" w:right="0" w:firstLine="0"/>
        <w:jc w:val="center"/>
        <w:rPr>
          <w:sz w:val="18"/>
          <w:szCs w:val="18"/>
        </w:rPr>
      </w:pPr>
      <w:r>
        <w:rPr>
          <w:color w:val="4760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8"/>
        <w:keepNext w:val="0"/>
        <w:keepLines w:val="0"/>
        <w:framePr w:w="2477" w:h="394" w:wrap="none" w:hAnchor="page" w:x="6406" w:y="7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По списку рассылки</w:t>
      </w:r>
    </w:p>
    <w:p>
      <w:pPr>
        <w:pStyle w:val="Style14"/>
        <w:keepNext w:val="0"/>
        <w:keepLines w:val="0"/>
        <w:framePr w:w="7382" w:h="1344" w:wrap="none" w:hAnchor="page" w:x="2547" w:y="6039"/>
        <w:widowControl w:val="0"/>
        <w:shd w:val="clear" w:color="auto" w:fill="auto"/>
        <w:bidi w:val="0"/>
        <w:spacing w:before="0" w:after="0" w:line="54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 прекращении нарушений законодательства в сфере закупок</w:t>
      </w:r>
    </w:p>
    <w:p>
      <w:pPr>
        <w:pStyle w:val="Style14"/>
        <w:keepNext w:val="0"/>
        <w:keepLines w:val="0"/>
        <w:framePr w:w="1099" w:h="379" w:wrap="none" w:hAnchor="page" w:x="1376" w:y="7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Калуга</w:t>
      </w:r>
    </w:p>
    <w:p>
      <w:pPr>
        <w:pStyle w:val="Style14"/>
        <w:keepNext w:val="0"/>
        <w:keepLines w:val="0"/>
        <w:framePr w:w="2616" w:h="379" w:wrap="none" w:hAnchor="page" w:x="8466" w:y="73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«27» января 2025 года</w:t>
      </w:r>
    </w:p>
    <w:p>
      <w:pPr>
        <w:pStyle w:val="Style14"/>
        <w:keepNext w:val="0"/>
        <w:keepLines w:val="0"/>
        <w:framePr w:w="9038" w:h="667" w:wrap="none" w:hAnchor="page" w:x="1784" w:y="7935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4"/>
        <w:keepNext w:val="0"/>
        <w:keepLines w:val="0"/>
        <w:framePr w:w="1646" w:h="1704" w:wrap="none" w:hAnchor="page" w:x="1664" w:y="8833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Чуриков М.А.</w:t>
      </w:r>
    </w:p>
    <w:p>
      <w:pPr>
        <w:pStyle w:val="Style14"/>
        <w:keepNext w:val="0"/>
        <w:keepLines w:val="0"/>
        <w:framePr w:w="1646" w:h="1704" w:wrap="none" w:hAnchor="page" w:x="1664" w:y="8833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Магер А.А.</w:t>
      </w:r>
    </w:p>
    <w:p>
      <w:pPr>
        <w:pStyle w:val="Style14"/>
        <w:keepNext w:val="0"/>
        <w:keepLines w:val="0"/>
        <w:framePr w:w="1646" w:h="1704" w:wrap="none" w:hAnchor="page" w:x="1664" w:y="8833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Васильев А.А.</w:t>
      </w:r>
    </w:p>
    <w:p>
      <w:pPr>
        <w:pStyle w:val="Style14"/>
        <w:keepNext w:val="0"/>
        <w:keepLines w:val="0"/>
        <w:framePr w:w="7459" w:h="2006" w:wrap="none" w:hAnchor="page" w:x="3546" w:y="8833"/>
        <w:widowControl w:val="0"/>
        <w:numPr>
          <w:ilvl w:val="0"/>
          <w:numId w:val="1"/>
        </w:numPr>
        <w:shd w:val="clear" w:color="auto" w:fill="auto"/>
        <w:tabs>
          <w:tab w:pos="710" w:val="left"/>
        </w:tabs>
        <w:bidi w:val="0"/>
        <w:spacing w:before="0" w:after="10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комиссии, заместитель руководителя-начальник отдела Калужского УФАС России;</w:t>
      </w:r>
    </w:p>
    <w:p>
      <w:pPr>
        <w:pStyle w:val="Style14"/>
        <w:keepNext w:val="0"/>
        <w:keepLines w:val="0"/>
        <w:framePr w:w="7459" w:h="2006" w:wrap="none" w:hAnchor="page" w:x="3546" w:y="8833"/>
        <w:widowControl w:val="0"/>
        <w:numPr>
          <w:ilvl w:val="0"/>
          <w:numId w:val="1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комиссии, заместитель руководителя Калужского УФАС России;</w:t>
      </w:r>
    </w:p>
    <w:p>
      <w:pPr>
        <w:pStyle w:val="Style14"/>
        <w:keepNext w:val="0"/>
        <w:keepLines w:val="0"/>
        <w:framePr w:w="7459" w:h="2006" w:wrap="none" w:hAnchor="page" w:x="3546" w:y="8833"/>
        <w:widowControl w:val="0"/>
        <w:numPr>
          <w:ilvl w:val="0"/>
          <w:numId w:val="1"/>
        </w:numPr>
        <w:shd w:val="clear" w:color="auto" w:fill="auto"/>
        <w:tabs>
          <w:tab w:pos="710" w:val="left"/>
        </w:tabs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комиссии, главный специалист-эксперт Калужского УФАС России;</w:t>
      </w:r>
    </w:p>
    <w:p>
      <w:pPr>
        <w:pStyle w:val="Style14"/>
        <w:keepNext w:val="0"/>
        <w:keepLines w:val="0"/>
        <w:framePr w:w="10253" w:h="3082" w:wrap="none" w:hAnchor="page" w:x="1107" w:y="11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от «27» января 2025г. №040/06/105-22/2025 года по результатам рассмотрения жалобы ООО «Стеллар-ДВ» на положения извещения при проведении открытого аукциона в электронной форме (номер извещения на официальном сайте 0137200001224009256), предметом которого является поставка медицинских изделий (расходные материалы для РХМДЛ) и проведения внеплановой проверки по вышеуказанному аукциону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framePr w:w="10253" w:h="3082" w:wrap="none" w:hAnchor="page" w:x="1107" w:y="11343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Заказчику - ГП Калужской области «Калугафармация», оператору электронной площадки - ООО «РТС-тендер» аннулировать электронный аукцион (номер извещения на официальном сайте 0137200001224009256), предметом которого является поставка медицинских изделий (расходные материалы для РХМДЛ).</w:t>
      </w:r>
    </w:p>
    <w:p>
      <w:pPr>
        <w:pStyle w:val="Style2"/>
        <w:keepNext/>
        <w:keepLines/>
        <w:framePr w:w="2448" w:h="571" w:wrap="none" w:hAnchor="page" w:x="1098" w:y="14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6" w:line="1" w:lineRule="exact"/>
      </w:pPr>
    </w:p>
    <w:p>
      <w:pPr>
        <w:widowControl w:val="0"/>
        <w:spacing w:line="1" w:lineRule="exac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366" w:right="541" w:bottom="1216" w:left="109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срок до «10» февраля 2025г. исполнить предписание о прекращении нарушений законодательства о контрактной системе в сфере закупок.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6" w:val="left"/>
        </w:tabs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исполнении настоящего предписания сообщить в адрес Калужского УФАС России (г. Калуга, пл. Старый Торг, д.5)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Федерации.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110" w:right="536" w:bottom="4328" w:left="1106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234315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304800</wp:posOffset>
                </wp:positionV>
                <wp:extent cx="1828800" cy="24701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950000000000003pt;margin-top:24.pt;width:144.pt;height:19.449999999999999pt;z-index:-125829375;mso-wrap-distance-left:0;mso-wrap-distance-top:24.pt;mso-wrap-distance-right:0;mso-wrap-distance-bottom:18.449999999999999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96240" distB="27305" distL="0" distR="1804670" simplePos="0" relativeHeight="125829380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396240</wp:posOffset>
            </wp:positionV>
            <wp:extent cx="311150" cy="36576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466090</wp:posOffset>
                </wp:positionV>
                <wp:extent cx="1722120" cy="2559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pt;margin-top:36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0" distL="0" distR="0" simplePos="0" relativeHeight="125829381" behindDoc="0" locked="0" layoutInCell="1" allowOverlap="1">
                <wp:simplePos x="0" y="0"/>
                <wp:positionH relativeFrom="page">
                  <wp:posOffset>6097270</wp:posOffset>
                </wp:positionH>
                <wp:positionV relativeFrom="paragraph">
                  <wp:posOffset>554990</wp:posOffset>
                </wp:positionV>
                <wp:extent cx="1088390" cy="23177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0.10000000000002pt;margin-top:43.700000000000003pt;width:85.700000000000003pt;height:18.25pt;z-index:-125829372;mso-wrap-distance-left:0;mso-wrap-distance-top:43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0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Чуриков Максим Александрович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45Ю5330В1545АА0Е9В903631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9396428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23.01.2024 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17.04.2025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6246495</wp:posOffset>
                </wp:positionH>
                <wp:positionV relativeFrom="paragraph">
                  <wp:posOffset>266700</wp:posOffset>
                </wp:positionV>
                <wp:extent cx="938530" cy="2527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85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А.А. Магер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1.85000000000002pt;margin-top:21.pt;width:73.900000000000006pt;height:19.900000000000002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А.А. Магер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3740" w:right="0" w:firstLine="0"/>
        <w:jc w:val="left"/>
        <w:rPr>
          <w:sz w:val="12"/>
          <w:szCs w:val="12"/>
        </w:rPr>
      </w:pP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Подлинник электронного документа, подписанного ЭП, хранится в системе электронного документооборота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ФАС </w:t>
      </w:r>
      <w:r>
        <w:rPr>
          <w:color w:val="21212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России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3800" w:right="0" w:firstLine="0"/>
        <w:jc w:val="left"/>
        <w:rPr>
          <w:sz w:val="11"/>
          <w:szCs w:val="11"/>
        </w:rPr>
      </w:pPr>
      <w:r>
        <w:rPr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Магер Александр Александрович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0825671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94Е0Е475В761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Е5СЕАСВ63В7ЕЗ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1212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12.02.2024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07.05.2025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2659380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3116580</wp:posOffset>
                </wp:positionH>
                <wp:positionV relativeFrom="paragraph">
                  <wp:posOffset>462915</wp:posOffset>
                </wp:positionV>
                <wp:extent cx="128651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40000000000001pt;margin-top:36.450000000000003pt;width:101.3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05000000000001pt;margin-top:11.950000000000001pt;width:135.59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А.А. Васильев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Васильев Александр Анатольевич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29530Е4О8АОЕ17659А892Е6Е0Е719141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17.04.2024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по 11.07.2025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670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44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56705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88.70000000000005pt;width:44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Заголовок №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character" w:customStyle="1" w:styleId="CharStyle9">
    <w:name w:val="Друго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Колонтитул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8">
    <w:name w:val="Основной текст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  <w:style w:type="paragraph" w:customStyle="1" w:styleId="Style2">
    <w:name w:val="Заголовок №1"/>
    <w:basedOn w:val="Normal"/>
    <w:link w:val="CharStyle3"/>
    <w:pPr>
      <w:widowControl w:val="0"/>
      <w:shd w:val="clear" w:color="auto" w:fill="auto"/>
      <w:spacing w:after="13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9"/>
      <w:sz w:val="16"/>
      <w:szCs w:val="16"/>
      <w:u w:val="none"/>
    </w:rPr>
  </w:style>
  <w:style w:type="paragraph" w:customStyle="1" w:styleId="Style8">
    <w:name w:val="Другое"/>
    <w:basedOn w:val="Normal"/>
    <w:link w:val="CharStyle9"/>
    <w:pPr>
      <w:widowControl w:val="0"/>
      <w:shd w:val="clear" w:color="auto" w:fill="auto"/>
      <w:ind w:firstLine="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Колонтитул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12121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7">
    <w:name w:val="Основной текст (3)"/>
    <w:basedOn w:val="Normal"/>
    <w:link w:val="CharStyle28"/>
    <w:pPr>
      <w:widowControl w:val="0"/>
      <w:shd w:val="clear" w:color="auto" w:fill="auto"/>
      <w:spacing w:after="50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64646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