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109" w:h="3346" w:wrap="none" w:hAnchor="page" w:x="1112" w:y="188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4109" w:h="3346" w:wrap="none" w:hAnchor="page" w:x="1112" w:y="188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framePr w:w="4109" w:h="3346" w:wrap="none" w:hAnchor="page" w:x="1112" w:y="188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Интернациональная, 160А, г. Сыктывкар,</w:t>
        <w:br/>
        <w:t>ГСП-2, 167982, тел./факс: (8212) 21-41-29</w:t>
        <w:br/>
        <w:t>е-таП: 1о11@Га8.§оу.ги</w:t>
      </w:r>
    </w:p>
    <w:p>
      <w:pPr>
        <w:pStyle w:val="Style7"/>
        <w:keepNext/>
        <w:keepLines/>
        <w:framePr w:w="4109" w:h="3346" w:wrap="none" w:hAnchor="page" w:x="1112" w:y="188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ОД/409/25</w:t>
      </w:r>
      <w:bookmarkEnd w:id="0"/>
    </w:p>
    <w:p>
      <w:pPr>
        <w:pStyle w:val="Style5"/>
        <w:keepNext w:val="0"/>
        <w:keepLines w:val="0"/>
        <w:framePr w:w="4109" w:h="3346" w:wrap="none" w:hAnchor="page" w:x="1112" w:y="188"/>
        <w:widowControl w:val="0"/>
        <w:shd w:val="clear" w:color="auto" w:fill="auto"/>
        <w:bidi w:val="0"/>
        <w:spacing w:before="0" w:line="271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framePr w:w="2942" w:h="1368" w:wrap="none" w:hAnchor="page" w:x="7323" w:y="169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</w:t>
      </w:r>
    </w:p>
    <w:p>
      <w:pPr>
        <w:pStyle w:val="Style2"/>
        <w:keepNext w:val="0"/>
        <w:keepLines w:val="0"/>
        <w:framePr w:w="2942" w:h="1368" w:wrap="none" w:hAnchor="page" w:x="7323" w:y="169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left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АНТИМОНОПОЛЬНОЙ СЛУЖБА</w:t>
      </w:r>
    </w:p>
    <w:p>
      <w:pPr>
        <w:pStyle w:val="Style5"/>
        <w:keepNext w:val="0"/>
        <w:keepLines w:val="0"/>
        <w:framePr w:w="2942" w:h="1368" w:wrap="none" w:hAnchor="page" w:x="7323" w:y="169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службалбн Коми Республиками</w:t>
      </w:r>
    </w:p>
    <w:p>
      <w:pPr>
        <w:pStyle w:val="Style5"/>
        <w:keepNext w:val="0"/>
        <w:keepLines w:val="0"/>
        <w:framePr w:w="2942" w:h="1368" w:wrap="none" w:hAnchor="page" w:x="7323" w:y="169"/>
        <w:widowControl w:val="0"/>
        <w:shd w:val="clear" w:color="auto" w:fill="auto"/>
        <w:bidi w:val="0"/>
        <w:spacing w:before="0" w:after="6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ВЕСЬКОДЛАНШ</w:t>
      </w:r>
    </w:p>
    <w:p>
      <w:pPr>
        <w:pStyle w:val="Style2"/>
        <w:keepNext w:val="0"/>
        <w:keepLines w:val="0"/>
        <w:framePr w:w="2246" w:h="859" w:wrap="none" w:hAnchor="page" w:x="7669" w:y="1787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Интернациональной ул., 160А,</w:t>
        <w:br/>
        <w:t>Сыктывкар, ГСП-2, 167982</w:t>
        <w:br/>
        <w:t>тел./факс: (8212) 21-41-29</w:t>
        <w:br/>
        <w:t>е-таИ: 1о11@Га8.§оу.га</w:t>
      </w:r>
    </w:p>
    <w:p>
      <w:pPr>
        <w:pStyle w:val="Style11"/>
        <w:keepNext w:val="0"/>
        <w:keepLines w:val="0"/>
        <w:framePr w:w="1330" w:h="370" w:wrap="none" w:hAnchor="page" w:x="1395" w:y="4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редписание</w:t>
      </w:r>
    </w:p>
    <w:p>
      <w:pPr>
        <w:pStyle w:val="Style11"/>
        <w:keepNext w:val="0"/>
        <w:keepLines w:val="0"/>
        <w:framePr w:w="5006" w:h="1570" w:wrap="none" w:hAnchor="page" w:x="6104" w:y="296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 в сфере закупок</w:t>
      </w:r>
    </w:p>
    <w:p>
      <w:pPr>
        <w:pStyle w:val="Style11"/>
        <w:keepNext w:val="0"/>
        <w:keepLines w:val="0"/>
        <w:framePr w:w="5006" w:h="1570" w:wrap="none" w:hAnchor="page" w:x="6104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ответственностью Аудиторская компания «БИЗНЕС-АКТИВ»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3704590</wp:posOffset>
            </wp:positionH>
            <wp:positionV relativeFrom="margin">
              <wp:posOffset>0</wp:posOffset>
            </wp:positionV>
            <wp:extent cx="560705" cy="6642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423" w:right="541" w:bottom="1216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унитарное предприятие «Сыктывкарский банно-прачечный трест»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жалобе № 011/06/48-30/2025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12700</wp:posOffset>
                </wp:positionV>
                <wp:extent cx="95123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69999999999999pt;margin-top:1.pt;width:74.900000000000006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января 2025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Коми по контролю в сфере закупок, созданная приказом Коми УФАС России от 03.11.2022 № 156 «О создании комиссии по контролю в сфере закупок», в составе: Дейберт О.И. - заместителя руководителя управления - начальника отдела контроля закупок, председателя Комиссии; Овериной А.В. - главного специалиста - эксперта управления, члена Комиссии; Растегаевой А.Д. - специалиста - эксперта управления, члена Комиссии (далее - Комиссия Коми УФАС России), на основании своего решения от 24.01.2025 по жалобе общества с ограниченной ответственностью Аудиторская компания «БИЗНЕС-АКТИВ» от 17.01.2025 № 5.01.01/фас (вх. от 17.01.2025 № 418/25) на действия комиссии по осуществлению закупок заказчика - муниципального унитарного предприятия «Сыктывкарский банно</w:t>
        <w:softHyphen/>
        <w:t>прачечный трест» (далее - МУП «Сыктывкарский банно-прачечный трест») при осуществлении закупки способом открытого конкурса в электронной форме «Услуги по проведению финансового аудита», извещение № 0507600001824000020 (далее - закупка),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Комиссии по осуществлению закупки заказчика - МУП «Сыктывкарский банно</w:t>
        <w:softHyphen/>
        <w:t xml:space="preserve">прачечный трест», заказчику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3-дневный срок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даты размещения настоящего предписания в Единой информационной системе в сфере закупок устранить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установленные нарушения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подпункта б) пункта 1 части 11 статьи 48, части 8 статьи 32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пунктов 26, 21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2021г. № 2369 и признании утратившими силу некоторых актов и отдельных положений некоторых актов Правительства Российской Федерации», посредством отмены всех протоколов, составленных при осуществлении закупки, осуществлению дальнейших действий по закупке в соответствии с законодательством Российской Федерации о контрактной системе в сфере закупок.</w:t>
      </w:r>
    </w:p>
    <w:p>
      <w:pPr>
        <w:widowControl w:val="0"/>
        <w:spacing w:line="1" w:lineRule="exact"/>
      </w:pPr>
      <w:r>
        <w:drawing>
          <wp:anchor distT="1016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7650" cy="28638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МУП «Сыктывкарский банно-прачечный трест»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3-дневный срок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даты исполнения настоящего предписания представить в Коми УФАС России документы и письменную информацию, подтверждающие исполнение настоящего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частью 7 статьи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-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3" w:right="536" w:bottom="134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9306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700530" cy="2317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8.pt;width:133.90000000000001pt;height:18.25pt;z-index:-125829372;mso-wrap-distance-left:0;mso-wrap-distance-top:8.pt;mso-wrap-distance-right:0;mso-wrap-distance-bottom:30.9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0825" distB="128270" distL="0" distR="1816735" simplePos="0" relativeHeight="125829383" behindDoc="0" locked="0" layoutInCell="1" allowOverlap="1">
            <wp:simplePos x="0" y="0"/>
            <wp:positionH relativeFrom="page">
              <wp:posOffset>2689860</wp:posOffset>
            </wp:positionH>
            <wp:positionV relativeFrom="paragraph">
              <wp:posOffset>250825</wp:posOffset>
            </wp:positionV>
            <wp:extent cx="292735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314960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4.800000000000001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28650" distB="0" distL="0" distR="0" simplePos="0" relativeHeight="1258293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628650</wp:posOffset>
                </wp:positionV>
                <wp:extent cx="1276985" cy="977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65000000000001pt;margin-top:49.5pt;width:100.55pt;height:7.7000000000000002pt;z-index:-125829369;mso-wrap-distance-left:0;mso-wrap-distance-top:49.5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9425" distB="12065" distL="0" distR="0" simplePos="0" relativeHeight="125829386" behindDoc="0" locked="0" layoutInCell="1" allowOverlap="1">
                <wp:simplePos x="0" y="0"/>
                <wp:positionH relativeFrom="page">
                  <wp:posOffset>6216650</wp:posOffset>
                </wp:positionH>
                <wp:positionV relativeFrom="paragraph">
                  <wp:posOffset>479425</wp:posOffset>
                </wp:positionV>
                <wp:extent cx="97536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О.И. Дейберт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9.5pt;margin-top:37.75pt;width:76.799999999999997pt;height:18.5pt;z-index:-125829367;mso-wrap-distance-left:0;mso-wrap-distance-top:37.75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О.И. Дейберт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Дейберт Ольга Ивановна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47ВЕ956094А2653С447Е267327825004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10.06.2024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03.09.2025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6" w:bottom="1269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framePr w:w="2726" w:h="403" w:wrap="none" w:vAnchor="text" w:hAnchor="page" w:x="4837" w:y="12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widowControl w:val="0"/>
        <w:spacing w:after="551" w:line="1" w:lineRule="exact"/>
      </w:pPr>
      <w:r>
        <w:drawing>
          <wp:anchor distT="0" distB="0" distL="0" distR="1822450" simplePos="0" relativeHeight="62914695" behindDoc="1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12700</wp:posOffset>
            </wp:positionV>
            <wp:extent cx="298450" cy="35369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53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6" w:bottom="966" w:left="11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6200775</wp:posOffset>
                </wp:positionH>
                <wp:positionV relativeFrom="paragraph">
                  <wp:posOffset>0</wp:posOffset>
                </wp:positionV>
                <wp:extent cx="990600" cy="23495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А.В. Оверина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8.25pt;margin-top:0;width:78.pt;height:18.5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А.В. Оверина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b/>
          <w:bCs/>
          <w:color w:val="E4E4E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4E4E4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Оверина Анна Владимировна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008А5031677Е920А65Е043ЕАЕ50626607А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right="0" w:firstLine="0"/>
        <w:jc w:val="left"/>
      </w:pPr>
      <w:r>
        <w:drawing>
          <wp:anchor distT="0" distB="0" distL="114300" distR="1936750" simplePos="0" relativeHeight="125829390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508000</wp:posOffset>
            </wp:positionV>
            <wp:extent cx="298450" cy="35369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575310</wp:posOffset>
                </wp:positionV>
                <wp:extent cx="173101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80000000000001pt;margin-top:45.300000000000004pt;width:136.30000000000001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16.07.2024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А.Д. Растегаева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</w:pPr>
      <w:r>
        <w:rPr>
          <w:b/>
          <w:bCs/>
          <w:color w:val="E4E4E4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Растегаева Анна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ООАЕ786ЕОЗО4097О7832ЕЗЕОВ44О87743В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16.02.2024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по 11.05.2025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2134" w:bottom="1269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9969500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5.pt;width:45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5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0">
    <w:name w:val="Основной текст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after="34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9">
    <w:name w:val="Основной текст (2)"/>
    <w:basedOn w:val="Normal"/>
    <w:link w:val="CharStyle2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