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1775460</wp:posOffset>
            </wp:positionH>
            <wp:positionV relativeFrom="paragraph">
              <wp:posOffset>12700</wp:posOffset>
            </wp:positionV>
            <wp:extent cx="536575" cy="615950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114300" distR="114300" simplePos="0" relativeHeight="125829379" behindDoc="0" locked="0" layoutInCell="1" allowOverlap="1">
                <wp:simplePos x="0" y="0"/>
                <wp:positionH relativeFrom="page">
                  <wp:posOffset>723900</wp:posOffset>
                </wp:positionH>
                <wp:positionV relativeFrom="paragraph">
                  <wp:posOffset>716280</wp:posOffset>
                </wp:positionV>
                <wp:extent cx="2578735" cy="2060575"/>
                <wp:wrapSquare wrapText="bothSides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8735" cy="20605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88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  <w:br/>
                              <w:t>Федеральной антимонопольной службы</w:t>
                              <w:br/>
                              <w:t>по Республике Башкортостан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ул. Пушкина, 95, г. Уфа, 450008</w:t>
                              <w:br/>
                              <w:t>тел. (347) 273-34-05, факс (347) 272-58-82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60" w:line="26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е-тай: 1о02й,Га5.2о\'.ги</w:t>
                            </w:r>
                          </w:p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43" w:val="left"/>
                              </w:tabs>
                              <w:bidi w:val="0"/>
                              <w:spacing w:before="0" w:after="320" w:line="240" w:lineRule="auto"/>
                              <w:ind w:left="0" w:right="0" w:firstLine="0"/>
                              <w:jc w:val="center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24,01,2025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>№ 702/25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 w:val="0"/>
                                <w:bCs w:val="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На№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7.pt;margin-top:56.399999999999999pt;width:203.05000000000001pt;height:162.25pt;z-index:-125829374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88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  <w:br/>
                        <w:t>Федеральной антимонопольной службы</w:t>
                        <w:br/>
                        <w:t>по Республике Башкортостан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9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ул. Пушкина, 95, г. Уфа, 450008</w:t>
                        <w:br/>
                        <w:t>тел. (347) 273-34-05, факс (347) 272-58-82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60" w:line="269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е-тай: 1о02й,Га5.2о\'.ги</w:t>
                      </w:r>
                    </w:p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43" w:val="left"/>
                        </w:tabs>
                        <w:bidi w:val="0"/>
                        <w:spacing w:before="0" w:after="320" w:line="240" w:lineRule="auto"/>
                        <w:ind w:left="0" w:right="0" w:firstLine="0"/>
                        <w:jc w:val="center"/>
                        <w:rPr>
                          <w:sz w:val="30"/>
                          <w:szCs w:val="30"/>
                        </w:rPr>
                      </w:pP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>24,01,2025</w:t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ab/>
                        <w:t>№ 702/25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left"/>
                      </w:pPr>
                      <w:r>
                        <w:rPr>
                          <w:b w:val="0"/>
                          <w:bCs w:val="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На№  от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"Фалкон-Био"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670000, Республика Бурятия, г. Ула-Удэ, ул. свердлова, д. 13А, офис 2, этаж 3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1епдегЪохх@тай .ги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РБ ГКБ № 13 г.Уфа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7"/>
          <w:footnotePr>
            <w:pos w:val="pageBottom"/>
            <w:numFmt w:val="decimal"/>
            <w:numRestart w:val="continuous"/>
          </w:footnotePr>
          <w:pgSz w:w="11900" w:h="16840"/>
          <w:pgMar w:top="284" w:right="675" w:bottom="1231" w:left="6405" w:header="0" w:footer="3" w:gutter="0"/>
          <w:pgNumType w:start="1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д13к@тай.ги иГа.дкЫ3@дос1оггЪ.ги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9" w:after="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84" w:right="0" w:bottom="121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4"/>
        <w:keepNext w:val="0"/>
        <w:keepLines w:val="0"/>
        <w:framePr w:w="941" w:h="341" w:wrap="none" w:vAnchor="text" w:hAnchor="page" w:x="1208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</w:t>
      </w:r>
    </w:p>
    <w:p>
      <w:pPr>
        <w:widowControl w:val="0"/>
        <w:spacing w:after="340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84" w:right="551" w:bottom="1216" w:left="1097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67" w:after="67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84" w:right="0" w:bottom="1231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№ ТО002/06/106-56/2025</w:t>
      </w:r>
    </w:p>
    <w:p>
      <w:pPr>
        <w:pStyle w:val="Style7"/>
        <w:keepNext w:val="0"/>
        <w:keepLines w:val="0"/>
        <w:widowControl w:val="0"/>
        <w:shd w:val="clear" w:color="auto" w:fill="auto"/>
        <w:tabs>
          <w:tab w:pos="7248" w:val="left"/>
        </w:tabs>
        <w:bidi w:val="0"/>
        <w:spacing w:before="0" w:after="34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23 января 2025 года</w:t>
        <w:tab/>
        <w:t>г. Уфа, ул. Пушкина, 95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Республике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Башкортостан по контролю в сфере закупок в составе: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 - заместитель начальника отдела контроля закупок Управления Федеральной антимонопольной службы по Республике - Арсланов А.А.; члены Комиссии: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специалист-эксперт отдела контроля закупок Управления Федеральной антимонопольной службы по Республике - Шайхуллин В.Э.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 1 разряда отдела контроля закупок Управления Федеральной антимонопольной службы по Республике Башкортостан - Радина З.С.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Посредством видеоконференцсвязи: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РБ ГКБ № 13 г. Уфа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52" w:val="left"/>
        </w:tabs>
        <w:bidi w:val="0"/>
        <w:spacing w:before="0" w:after="60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присутствии представителя.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Заявитель: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«Фалкон Био»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52" w:val="left"/>
        </w:tabs>
        <w:bidi w:val="0"/>
        <w:spacing w:before="0" w:after="1620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присутствии представителя.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84" w:right="551" w:bottom="1231" w:left="1097" w:header="0" w:footer="3" w:gutter="0"/>
          <w:cols w:space="720"/>
          <w:noEndnote/>
          <w:rtlGutter w:val="0"/>
          <w:docGrid w:linePitch="360"/>
        </w:sectPr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111111111111111111111111</w:t>
      </w:r>
      <w:bookmarkEnd w:id="0"/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адрес Управления Федеральной антимонопольной службы по Республике Башкортостан поступила жалоба от ООО «Фалкон Био» (вх. 652/25 от 20.01.2025) на действия ГБУЗ РБ ГКБ № 13 г. Уфа при определении поставщика путем проведения закупки № 0301300022624000537 (Поставка экспресс-тестов (наборов) для выявления антигена коронавируса ВАКВ-СоУ-2 методом иммунохроматографического анализа на 2025г.).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мнению Заявителя, Заказчиком нарушен Федеральный закон от 05.04.2013г.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а именно положения извещения по осуществлению закупки нарушают нормы действующего законодательства.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Жалоба подана в соответствии с требованиями Закона о контрактной системе.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Информация о поступлении жалобы в соответствии с ч. 1 ст. 106 Закона о контрактной системе размещена в единой информационной системе.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выданным Башкортостанским УФАС России уведомлением о приостановлении процедуры определения поставщика до рассмотрения жалобы по существу и запросом необходимой информации Заказчиком была представлена информация по закупке № 0301300022624000537.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Башкортостанского УФАС России (далее - Комиссия) изучив и рассмотрев представленные материалы дела, установила следующее.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21.01.2025 г. Башкортостанским УФАС России была рассмотрена жалоба от АО «Ст.-Медифарм» (вх. 427/25 от 15.01.2025) на действия ГБУЗ РБ ГКБ № 13 г. Уфа при определении поставщика путем проведения закупки № 0301300022624000537 (Поставка экспресс-тестов (наборов) для выявления антигена коронавируса ВАКВ-СоУ-2 методом иммунохроматографического анализа на 2025г.).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21.01.2025 г. по результатам рассмотрения жалобы было вынесено Решение № ТО002/06/106-51/2025 и выдано Предписание по делу № ТО002/06/106-51/2025.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 учетом того, что в соответствии с выданным предписанием заказчику необходимо отменить протоколы, составленные в ходе проведения закупки № 0301300022624000537, и внести изменения в извещение, права и законные интересы Заявителя не могут быть нарушены.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связи с вышеизложенным и в соответствии с подп. «б» п. 2 ч. 8 ст.105 Закона о контрактной системе комиссия приняла решение не рассматривать жалобу по существу.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331" w:lineRule="auto"/>
        <w:ind w:left="0" w:right="0" w:firstLine="860"/>
        <w:jc w:val="both"/>
        <w:rPr>
          <w:sz w:val="24"/>
          <w:szCs w:val="24"/>
        </w:rPr>
        <w:sectPr>
          <w:footerReference w:type="default" r:id="rId8"/>
          <w:footnotePr>
            <w:pos w:val="pageBottom"/>
            <w:numFmt w:val="decimal"/>
            <w:numRestart w:val="continuous"/>
          </w:footnotePr>
          <w:pgSz w:w="11900" w:h="16840"/>
          <w:pgMar w:top="1100" w:right="532" w:bottom="530" w:left="1106" w:header="672" w:footer="102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На основании вышеизложенного и руководствуясь ст. 99 Федерального закона от 05.04.2013г. № 44-ФЗ «О контрактной системе в сфере закупок товаров, работ,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2025-706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34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услуг для обеспечения государственных и муниципальных нужд», Комиссия Башкортостанского УФАС России по контролю в сфере закупок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34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340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 рассматривать жалобу ООО «Фалкон Био» по существу.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340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течение трех месяцев со дня его принятия.</w:t>
      </w:r>
    </w:p>
    <w:p>
      <w:pPr>
        <w:pStyle w:val="Style7"/>
        <w:keepNext w:val="0"/>
        <w:keepLines w:val="0"/>
        <w:widowControl w:val="0"/>
        <w:shd w:val="clear" w:color="auto" w:fill="auto"/>
        <w:tabs>
          <w:tab w:pos="8362" w:val="left"/>
        </w:tabs>
        <w:bidi w:val="0"/>
        <w:spacing w:before="0" w:after="34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</w:t>
        <w:tab/>
        <w:t>Арсланов А.А.</w:t>
      </w:r>
    </w:p>
    <w:p>
      <w:pPr>
        <w:pStyle w:val="Style7"/>
        <w:keepNext w:val="0"/>
        <w:keepLines w:val="0"/>
        <w:widowControl w:val="0"/>
        <w:shd w:val="clear" w:color="auto" w:fill="auto"/>
        <w:tabs>
          <w:tab w:pos="8131" w:val="left"/>
        </w:tabs>
        <w:bidi w:val="0"/>
        <w:spacing w:before="0" w:after="34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</w:t>
        <w:tab/>
        <w:t>Шайхуллин В.Э.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340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Радина З.С.</w:t>
      </w:r>
    </w:p>
    <w:p>
      <w:pPr>
        <w:pStyle w:val="Style7"/>
        <w:keepNext w:val="0"/>
        <w:keepLines w:val="0"/>
        <w:widowControl w:val="0"/>
        <w:shd w:val="clear" w:color="auto" w:fill="auto"/>
        <w:tabs>
          <w:tab w:pos="8362" w:val="left"/>
        </w:tabs>
        <w:bidi w:val="0"/>
        <w:spacing w:before="0" w:after="94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Заместитель начальника отдела</w:t>
        <w:tab/>
        <w:t>А.А. Арсланов</w:t>
      </w:r>
    </w:p>
    <w:p>
      <w:pPr>
        <w:framePr w:w="672" w:h="994" w:hSpace="3139" w:wrap="notBeside" w:vAnchor="text" w:hAnchor="text" w:x="3224" w:y="1"/>
        <w:widowControl w:val="0"/>
        <w:rPr>
          <w:sz w:val="2"/>
          <w:szCs w:val="2"/>
        </w:rPr>
      </w:pPr>
      <w:r>
        <w:drawing>
          <wp:inline>
            <wp:extent cx="426720" cy="633730"/>
            <wp:docPr id="7" name="Picut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426720" cy="63373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2046605" distR="3043555" simplePos="0" relativeHeight="125829381" behindDoc="0" locked="0" layoutInCell="1" allowOverlap="1">
                <wp:simplePos x="0" y="0"/>
                <wp:positionH relativeFrom="column">
                  <wp:posOffset>2598420</wp:posOffset>
                </wp:positionH>
                <wp:positionV relativeFrom="paragraph">
                  <wp:posOffset>487680</wp:posOffset>
                </wp:positionV>
                <wp:extent cx="1423670" cy="109855"/>
                <wp:wrapTopAndBottom/>
                <wp:docPr id="8" name="Shape 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23670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Arial" w:eastAsia="Arial" w:hAnsi="Arial" w:cs="Arial"/>
                                <w:color w:val="E0E0E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</w:t>
                            </w:r>
                            <w:r>
                              <w:rPr>
                                <w:rFonts w:ascii="Arial" w:eastAsia="Arial" w:hAnsi="Arial" w:cs="Arial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СЕРТИФИКАТЕ </w:t>
                            </w:r>
                            <w:r>
                              <w:rPr>
                                <w:rFonts w:ascii="Arial" w:eastAsia="Arial" w:hAnsi="Arial" w:cs="Arial"/>
                                <w:color w:val="E0E0E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4" type="#_x0000_t202" style="position:absolute;margin-left:204.59999999999999pt;margin-top:38.399999999999999pt;width:112.10000000000001pt;height:8.6500000000000004pt;z-index:-125829372;mso-wrap-distance-left:161.15000000000001pt;mso-wrap-distance-right:239.65000000000001pt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Arial" w:eastAsia="Arial" w:hAnsi="Arial" w:cs="Arial"/>
                          <w:color w:val="E0E0E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СВЕДЕНИЯ О </w:t>
                      </w:r>
                      <w:r>
                        <w:rPr>
                          <w:rFonts w:ascii="Arial" w:eastAsia="Arial" w:hAnsi="Arial" w:cs="Arial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СЕРТИФИКАТЕ </w:t>
                      </w:r>
                      <w:r>
                        <w:rPr>
                          <w:rFonts w:ascii="Arial" w:eastAsia="Arial" w:hAnsi="Arial" w:cs="Arial"/>
                          <w:color w:val="E0E0E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mc:AlternateContent>
          <mc:Choice Requires="wps">
            <w:drawing>
              <wp:anchor distT="0" distB="0" distL="2046605" distR="2550160" simplePos="0" relativeHeight="125829383" behindDoc="0" locked="0" layoutInCell="1" allowOverlap="1">
                <wp:simplePos x="0" y="0"/>
                <wp:positionH relativeFrom="column">
                  <wp:posOffset>2549525</wp:posOffset>
                </wp:positionH>
                <wp:positionV relativeFrom="paragraph">
                  <wp:posOffset>140335</wp:posOffset>
                </wp:positionV>
                <wp:extent cx="1917065" cy="280670"/>
                <wp:wrapTopAndBottom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17065" cy="2806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200.75pt;margin-top:11.050000000000001pt;width:150.95000000000002pt;height:22.100000000000001pt;z-index:-125829370;mso-wrap-distance-left:161.15000000000001pt;mso-wrap-distance-right:200.80000000000001pt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2"/>
          <w:szCs w:val="12"/>
        </w:rPr>
      </w:pPr>
      <w:r>
        <w:rPr>
          <w:color w:val="414141"/>
          <w:spacing w:val="0"/>
          <w:w w:val="100"/>
          <w:position w:val="0"/>
          <w:sz w:val="13"/>
          <w:szCs w:val="13"/>
          <w:shd w:val="clear" w:color="auto" w:fill="auto"/>
          <w:lang w:val="ru-RU" w:eastAsia="ru-RU" w:bidi="ru-RU"/>
        </w:rPr>
        <w:t xml:space="preserve">Кому </w:t>
      </w: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ru-RU" w:eastAsia="ru-RU" w:bidi="ru-RU"/>
        </w:rPr>
        <w:t xml:space="preserve">выдан: </w:t>
      </w:r>
      <w:r>
        <w:rPr>
          <w:b/>
          <w:bCs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Арсланов Анвар Аслямович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41414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№ 00С05ВВЗС0А4О0АЕСАА57207ВВ8СА1 068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4200" w:line="240" w:lineRule="auto"/>
        <w:ind w:right="0" w:firstLine="0"/>
        <w:jc w:val="left"/>
      </w:pPr>
      <w:r>
        <w:rPr>
          <w:color w:val="65656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41414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5656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24.10.2024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656565"/>
          <w:spacing w:val="0"/>
          <w:w w:val="100"/>
          <w:position w:val="0"/>
          <w:shd w:val="clear" w:color="auto" w:fill="auto"/>
          <w:lang w:val="ru-RU" w:eastAsia="ru-RU" w:bidi="ru-RU"/>
        </w:rPr>
        <w:t>17.01</w:t>
      </w:r>
      <w:r>
        <w:rPr>
          <w:color w:val="414141"/>
          <w:spacing w:val="0"/>
          <w:w w:val="100"/>
          <w:position w:val="0"/>
          <w:shd w:val="clear" w:color="auto" w:fill="auto"/>
          <w:lang w:val="ru-RU" w:eastAsia="ru-RU" w:bidi="ru-RU"/>
        </w:rPr>
        <w:t>.2026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Исп.Радина З.С.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тел.(347)2163354, вн.002-113</w:t>
      </w:r>
    </w:p>
    <w:sectPr>
      <w:footerReference w:type="default" r:id="rId11"/>
      <w:footnotePr>
        <w:pos w:val="pageBottom"/>
        <w:numFmt w:val="decimal"/>
        <w:numRestart w:val="continuous"/>
      </w:footnotePr>
      <w:pgSz w:w="11900" w:h="16840"/>
      <w:pgMar w:top="1105" w:right="536" w:bottom="1105" w:left="1106" w:header="677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57277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27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2025-706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776.20000000000005pt;width:45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2025-706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10016490</wp:posOffset>
              </wp:positionV>
              <wp:extent cx="572770" cy="100330"/>
              <wp:wrapNone/>
              <wp:docPr id="12" name="Shape 1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27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2025-706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8" type="#_x0000_t202" style="position:absolute;margin-left:57.pt;margin-top:788.70000000000005pt;width:45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2025-706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8629A"/>
      <w:sz w:val="16"/>
      <w:szCs w:val="16"/>
      <w:u w:val="none"/>
    </w:rPr>
  </w:style>
  <w:style w:type="character" w:customStyle="1" w:styleId="CharStyle6">
    <w:name w:val="Основной текст (4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8629A"/>
      <w:sz w:val="19"/>
      <w:szCs w:val="19"/>
      <w:u w:val="none"/>
    </w:rPr>
  </w:style>
  <w:style w:type="character" w:customStyle="1" w:styleId="CharStyle8">
    <w:name w:val="Основной текст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2">
    <w:name w:val="Колонтитул (2)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5">
    <w:name w:val="Основной текст (5)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9">
    <w:name w:val="Заголовок №1_"/>
    <w:basedOn w:val="DefaultParagraphFont"/>
    <w:link w:val="Style18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22">
    <w:name w:val="Подпись к картинке_"/>
    <w:basedOn w:val="DefaultParagraphFont"/>
    <w:link w:val="Style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02020"/>
      <w:sz w:val="12"/>
      <w:szCs w:val="12"/>
      <w:u w:val="none"/>
    </w:rPr>
  </w:style>
  <w:style w:type="character" w:customStyle="1" w:styleId="CharStyle26">
    <w:name w:val="Основной текст (3)_"/>
    <w:basedOn w:val="DefaultParagraphFont"/>
    <w:link w:val="Style25"/>
    <w:rPr>
      <w:rFonts w:ascii="Arial" w:eastAsia="Arial" w:hAnsi="Arial" w:cs="Arial"/>
      <w:b w:val="0"/>
      <w:bCs w:val="0"/>
      <w:i w:val="0"/>
      <w:iCs w:val="0"/>
      <w:smallCaps w:val="0"/>
      <w:strike w:val="0"/>
      <w:color w:val="202020"/>
      <w:sz w:val="13"/>
      <w:szCs w:val="13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spacing w:after="120" w:line="278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8629A"/>
      <w:sz w:val="16"/>
      <w:szCs w:val="16"/>
      <w:u w:val="none"/>
    </w:rPr>
  </w:style>
  <w:style w:type="paragraph" w:customStyle="1" w:styleId="Style5">
    <w:name w:val="Основной текст (4)"/>
    <w:basedOn w:val="Normal"/>
    <w:link w:val="CharStyle6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8629A"/>
      <w:sz w:val="19"/>
      <w:szCs w:val="19"/>
      <w:u w:val="none"/>
    </w:rPr>
  </w:style>
  <w:style w:type="paragraph" w:customStyle="1" w:styleId="Style7">
    <w:name w:val="Основной текст"/>
    <w:basedOn w:val="Normal"/>
    <w:link w:val="CharStyle8"/>
    <w:pPr>
      <w:widowControl w:val="0"/>
      <w:shd w:val="clear" w:color="auto" w:fill="auto"/>
      <w:spacing w:line="276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1">
    <w:name w:val="Колонтитул (2)"/>
    <w:basedOn w:val="Normal"/>
    <w:link w:val="CharStyle12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4">
    <w:name w:val="Основной текст (5)"/>
    <w:basedOn w:val="Normal"/>
    <w:link w:val="CharStyle15"/>
    <w:pPr>
      <w:widowControl w:val="0"/>
      <w:shd w:val="clear" w:color="auto" w:fill="auto"/>
      <w:spacing w:after="17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8">
    <w:name w:val="Заголовок №1"/>
    <w:basedOn w:val="Normal"/>
    <w:link w:val="CharStyle19"/>
    <w:pPr>
      <w:widowControl w:val="0"/>
      <w:shd w:val="clear" w:color="auto" w:fill="auto"/>
      <w:spacing w:after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paragraph" w:customStyle="1" w:styleId="Style21">
    <w:name w:val="Подпись к картинке"/>
    <w:basedOn w:val="Normal"/>
    <w:link w:val="CharStyle22"/>
    <w:pPr>
      <w:widowControl w:val="0"/>
      <w:shd w:val="clear" w:color="auto" w:fill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02020"/>
      <w:sz w:val="12"/>
      <w:szCs w:val="12"/>
      <w:u w:val="none"/>
    </w:rPr>
  </w:style>
  <w:style w:type="paragraph" w:customStyle="1" w:styleId="Style25">
    <w:name w:val="Основной текст (3)"/>
    <w:basedOn w:val="Normal"/>
    <w:link w:val="CharStyle26"/>
    <w:pPr>
      <w:widowControl w:val="0"/>
      <w:shd w:val="clear" w:color="auto" w:fill="auto"/>
      <w:spacing w:after="2100"/>
      <w:ind w:left="298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202020"/>
      <w:sz w:val="13"/>
      <w:szCs w:val="13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footer" Target="footer3.xml"/></Relationships>
</file>