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3726180</wp:posOffset>
            </wp:positionH>
            <wp:positionV relativeFrom="paragraph">
              <wp:posOffset>12700</wp:posOffset>
            </wp:positionV>
            <wp:extent cx="524510"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889635" distL="114300" distR="114300" simplePos="0" relativeHeight="125829379" behindDoc="0" locked="0" layoutInCell="1" allowOverlap="1">
                <wp:simplePos x="0" y="0"/>
                <wp:positionH relativeFrom="page">
                  <wp:posOffset>705485</wp:posOffset>
                </wp:positionH>
                <wp:positionV relativeFrom="paragraph">
                  <wp:posOffset>94615</wp:posOffset>
                </wp:positionV>
                <wp:extent cx="2633345" cy="1725295"/>
                <wp:wrapSquare wrapText="right"/>
                <wp:docPr id="3" name="Shape 3"/>
                <a:graphic xmlns:a="http://schemas.openxmlformats.org/drawingml/2006/main">
                  <a:graphicData uri="http://schemas.microsoft.com/office/word/2010/wordprocessingShape">
                    <wps:wsp>
                      <wps:cNvSpPr txBox="1"/>
                      <wps:spPr>
                        <a:xfrm>
                          <a:ext cx="2633345" cy="1725295"/>
                        </a:xfrm>
                        <a:prstGeom prst="rect"/>
                        <a:noFill/>
                      </wps:spPr>
                      <wps:txbx>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ind w:left="0" w:right="0" w:firstLine="0"/>
                              <w:jc w:val="center"/>
                            </w:pPr>
                            <w:r>
                              <w:rPr>
                                <w:rFonts w:ascii="Times New Roman" w:eastAsia="Times New Roman" w:hAnsi="Times New Roman" w:cs="Times New Roman"/>
                                <w:smallCaps w:val="0"/>
                                <w:spacing w:val="0"/>
                                <w:w w:val="100"/>
                                <w:position w:val="0"/>
                                <w:sz w:val="16"/>
                                <w:szCs w:val="16"/>
                                <w:shd w:val="clear" w:color="auto" w:fill="auto"/>
                                <w:lang w:val="ru-RU" w:eastAsia="ru-RU" w:bidi="ru-RU"/>
                              </w:rPr>
                              <w:t xml:space="preserve">е-тай: </w:t>
                            </w:r>
                            <w:r>
                              <w:rPr>
                                <w:spacing w:val="0"/>
                                <w:w w:val="100"/>
                                <w:position w:val="0"/>
                                <w:shd w:val="clear" w:color="auto" w:fill="auto"/>
                                <w:lang w:val="ru-RU" w:eastAsia="ru-RU" w:bidi="ru-RU"/>
                              </w:rPr>
                              <w:t>1о01@Й8.§оу.гц</w:t>
                            </w:r>
                          </w:p>
                          <w:p>
                            <w:pPr>
                              <w:pStyle w:val="Style10"/>
                              <w:keepNext w:val="0"/>
                              <w:keepLines w:val="0"/>
                              <w:widowControl w:val="0"/>
                              <w:shd w:val="clear" w:color="auto" w:fill="auto"/>
                              <w:tabs>
                                <w:tab w:pos="1838"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7.01.2025</w:t>
                              <w:tab/>
                            </w:r>
                            <w:r>
                              <w:fldChar w:fldCharType="end"/>
                            </w:r>
                            <w:r>
                              <w:rPr>
                                <w:color w:val="000000"/>
                                <w:spacing w:val="0"/>
                                <w:w w:val="100"/>
                                <w:position w:val="0"/>
                                <w:sz w:val="30"/>
                                <w:szCs w:val="30"/>
                                <w:shd w:val="clear" w:color="auto" w:fill="auto"/>
                                <w:lang w:val="ru-RU" w:eastAsia="ru-RU" w:bidi="ru-RU"/>
                              </w:rPr>
                              <w:t>№ АЖ/245/25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550000000000004pt;margin-top:7.4500000000000002pt;width:207.34999999999999pt;height:135.84999999999999pt;z-index:-125829374;mso-wrap-distance-left:9.pt;mso-wrap-distance-right:9.pt;mso-wrap-distance-bottom:70.049999999999997pt;mso-position-horizontal-relative:page" filled="f" stroked="f">
                <v:textbox inset="0,0,0,0">
                  <w:txbxContent>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40"/>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Адыгея</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Ленина, 40, г. Майкоп, 385000</w:t>
                        <w:br/>
                        <w:t>тел. (8772)57-05-22</w:t>
                      </w:r>
                    </w:p>
                    <w:p>
                      <w:pPr>
                        <w:pStyle w:val="Style7"/>
                        <w:keepNext w:val="0"/>
                        <w:keepLines w:val="0"/>
                        <w:widowControl w:val="0"/>
                        <w:shd w:val="clear" w:color="auto" w:fill="auto"/>
                        <w:bidi w:val="0"/>
                        <w:spacing w:before="0" w:after="0"/>
                        <w:ind w:left="0" w:right="0" w:firstLine="0"/>
                        <w:jc w:val="center"/>
                      </w:pPr>
                      <w:r>
                        <w:rPr>
                          <w:rFonts w:ascii="Times New Roman" w:eastAsia="Times New Roman" w:hAnsi="Times New Roman" w:cs="Times New Roman"/>
                          <w:smallCaps w:val="0"/>
                          <w:spacing w:val="0"/>
                          <w:w w:val="100"/>
                          <w:position w:val="0"/>
                          <w:sz w:val="16"/>
                          <w:szCs w:val="16"/>
                          <w:shd w:val="clear" w:color="auto" w:fill="auto"/>
                          <w:lang w:val="ru-RU" w:eastAsia="ru-RU" w:bidi="ru-RU"/>
                        </w:rPr>
                        <w:t xml:space="preserve">е-тай: </w:t>
                      </w:r>
                      <w:r>
                        <w:rPr>
                          <w:spacing w:val="0"/>
                          <w:w w:val="100"/>
                          <w:position w:val="0"/>
                          <w:shd w:val="clear" w:color="auto" w:fill="auto"/>
                          <w:lang w:val="ru-RU" w:eastAsia="ru-RU" w:bidi="ru-RU"/>
                        </w:rPr>
                        <w:t>1о01@Й8.§оу.гц</w:t>
                      </w:r>
                    </w:p>
                    <w:p>
                      <w:pPr>
                        <w:pStyle w:val="Style10"/>
                        <w:keepNext w:val="0"/>
                        <w:keepLines w:val="0"/>
                        <w:widowControl w:val="0"/>
                        <w:shd w:val="clear" w:color="auto" w:fill="auto"/>
                        <w:tabs>
                          <w:tab w:pos="1838" w:val="left"/>
                        </w:tabs>
                        <w:bidi w:val="0"/>
                        <w:spacing w:before="0" w:after="120" w:line="240" w:lineRule="auto"/>
                        <w:ind w:left="0" w:right="0" w:firstLine="0"/>
                        <w:jc w:val="center"/>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7.01.2025</w:t>
                        <w:tab/>
                      </w:r>
                      <w:r>
                        <w:fldChar w:fldCharType="end"/>
                      </w:r>
                      <w:r>
                        <w:rPr>
                          <w:color w:val="000000"/>
                          <w:spacing w:val="0"/>
                          <w:w w:val="100"/>
                          <w:position w:val="0"/>
                          <w:sz w:val="30"/>
                          <w:szCs w:val="30"/>
                          <w:shd w:val="clear" w:color="auto" w:fill="auto"/>
                          <w:lang w:val="ru-RU" w:eastAsia="ru-RU" w:bidi="ru-RU"/>
                        </w:rPr>
                        <w:t>№ АЖ/245/25</w:t>
                      </w:r>
                    </w:p>
                  </w:txbxContent>
                </v:textbox>
                <w10:wrap type="square" side="right" anchorx="page"/>
              </v:shape>
            </w:pict>
          </mc:Fallback>
        </mc:AlternateContent>
      </w:r>
      <w:r>
        <w:drawing>
          <wp:anchor distT="2432685" distB="0" distL="120650" distR="123190" simplePos="0" relativeHeight="125829381" behindDoc="0" locked="0" layoutInCell="1" allowOverlap="1">
            <wp:simplePos x="0" y="0"/>
            <wp:positionH relativeFrom="page">
              <wp:posOffset>711835</wp:posOffset>
            </wp:positionH>
            <wp:positionV relativeFrom="paragraph">
              <wp:posOffset>2527300</wp:posOffset>
            </wp:positionV>
            <wp:extent cx="262128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2128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705485</wp:posOffset>
                </wp:positionH>
                <wp:positionV relativeFrom="paragraph">
                  <wp:posOffset>2078990</wp:posOffset>
                </wp:positionV>
                <wp:extent cx="2633345" cy="140335"/>
                <wp:wrapNone/>
                <wp:docPr id="7" name="Shape 7"/>
                <a:graphic xmlns:a="http://schemas.openxmlformats.org/drawingml/2006/main">
                  <a:graphicData uri="http://schemas.microsoft.com/office/word/2010/wordprocessingShape">
                    <wps:wsp>
                      <wps:cNvSpPr txBox="1"/>
                      <wps:spPr>
                        <a:xfrm>
                          <a:ext cx="2633345" cy="140335"/>
                        </a:xfrm>
                        <a:prstGeom prst="rect"/>
                        <a:noFill/>
                      </wps:spPr>
                      <wps:txbx>
                        <w:txbxContent>
                          <w:p>
                            <w:pPr>
                              <w:pStyle w:val="Style13"/>
                              <w:keepNext w:val="0"/>
                              <w:keepLines w:val="0"/>
                              <w:widowControl w:val="0"/>
                              <w:shd w:val="clear" w:color="auto" w:fill="auto"/>
                              <w:bidi w:val="0"/>
                              <w:spacing w:before="0" w:after="0" w:line="271" w:lineRule="auto"/>
                              <w:ind w:left="0" w:right="0" w:firstLine="0"/>
                              <w:jc w:val="left"/>
                              <w:rPr>
                                <w:sz w:val="18"/>
                                <w:szCs w:val="18"/>
                              </w:rPr>
                            </w:pPr>
                            <w:r>
                              <w:rPr>
                                <w:color w:val="46619B"/>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3" type="#_x0000_t202" style="position:absolute;margin-left:55.550000000000004pt;margin-top:163.70000000000002pt;width:207.34999999999999pt;height:11.050000000000001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71" w:lineRule="auto"/>
                        <w:ind w:left="0" w:right="0" w:firstLine="0"/>
                        <w:jc w:val="left"/>
                        <w:rPr>
                          <w:sz w:val="18"/>
                          <w:szCs w:val="18"/>
                        </w:rPr>
                      </w:pPr>
                      <w:r>
                        <w:rPr>
                          <w:color w:val="46619B"/>
                          <w:spacing w:val="0"/>
                          <w:w w:val="100"/>
                          <w:position w:val="0"/>
                          <w:sz w:val="18"/>
                          <w:szCs w:val="18"/>
                          <w:shd w:val="clear" w:color="auto" w:fill="auto"/>
                          <w:lang w:val="ru-RU" w:eastAsia="ru-RU" w:bidi="ru-RU"/>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b/>
          <w:bCs/>
          <w:spacing w:val="0"/>
          <w:w w:val="100"/>
          <w:position w:val="0"/>
          <w:sz w:val="17"/>
          <w:szCs w:val="17"/>
          <w:shd w:val="clear" w:color="auto" w:fill="auto"/>
          <w:lang w:val="ru-RU" w:eastAsia="ru-RU" w:bidi="ru-RU"/>
        </w:rPr>
        <w:t>МОНОПОЛИЕМ ПЭПНУЕКЮРЭ</w:t>
        <w:br/>
        <w:t>ФЕДЕРАЛЬНЭ КЪУЛЫКЪУР</w:t>
      </w:r>
    </w:p>
    <w:p>
      <w:pPr>
        <w:pStyle w:val="Style5"/>
        <w:keepNext w:val="0"/>
        <w:keepLines w:val="0"/>
        <w:widowControl w:val="0"/>
        <w:shd w:val="clear" w:color="auto" w:fill="auto"/>
        <w:bidi w:val="0"/>
        <w:spacing w:before="0" w:after="260"/>
        <w:ind w:left="0" w:right="0" w:firstLine="0"/>
        <w:jc w:val="center"/>
      </w:pPr>
      <w:r>
        <w:rPr>
          <w:spacing w:val="0"/>
          <w:w w:val="100"/>
          <w:position w:val="0"/>
          <w:shd w:val="clear" w:color="auto" w:fill="auto"/>
          <w:lang w:val="ru-RU" w:eastAsia="ru-RU" w:bidi="ru-RU"/>
        </w:rPr>
        <w:t>Монополием пэш!уек1орэ</w:t>
        <w:br/>
        <w:t>Федеральнэ къулыкъум</w:t>
        <w:br/>
        <w:t>Адыгэ РеспублкэмкТэ и</w:t>
        <w:br/>
        <w:t>Г ъэТорышТап!</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Лениным иур.. 40, къ. Мыекъуапэ, 385000</w:t>
        <w:br/>
        <w:t>тел./факс: (8772) 57-05-22</w:t>
        <w:br/>
        <w:t>е-тай: 1о01@Га8.§оу.ги</w:t>
      </w:r>
    </w:p>
    <w:p>
      <w:pPr>
        <w:pStyle w:val="Style10"/>
        <w:keepNext w:val="0"/>
        <w:keepLines w:val="0"/>
        <w:widowControl w:val="0"/>
        <w:shd w:val="clear" w:color="auto" w:fill="auto"/>
        <w:bidi w:val="0"/>
        <w:spacing w:before="0" w:after="0" w:line="240" w:lineRule="auto"/>
        <w:ind w:left="500" w:right="0" w:firstLine="160"/>
        <w:jc w:val="left"/>
      </w:pPr>
      <w:r>
        <w:rPr>
          <w:color w:val="000000"/>
          <w:spacing w:val="0"/>
          <w:w w:val="100"/>
          <w:position w:val="0"/>
          <w:shd w:val="clear" w:color="auto" w:fill="auto"/>
          <w:lang w:val="ru-RU" w:eastAsia="ru-RU" w:bidi="ru-RU"/>
        </w:rPr>
        <w:t>Комитет Республики Адыгея по регулированию контрактной системы в сфере закупок</w:t>
      </w:r>
    </w:p>
    <w:p>
      <w:pPr>
        <w:pStyle w:val="Style10"/>
        <w:keepNext w:val="0"/>
        <w:keepLines w:val="0"/>
        <w:widowControl w:val="0"/>
        <w:shd w:val="clear" w:color="auto" w:fill="auto"/>
        <w:bidi w:val="0"/>
        <w:spacing w:before="0" w:after="260" w:line="240" w:lineRule="auto"/>
        <w:ind w:left="0" w:right="0" w:firstLine="500"/>
        <w:jc w:val="left"/>
      </w:pPr>
      <w:r>
        <w:rPr>
          <w:color w:val="000000"/>
          <w:spacing w:val="0"/>
          <w:w w:val="100"/>
          <w:position w:val="0"/>
          <w:shd w:val="clear" w:color="auto" w:fill="auto"/>
          <w:lang w:val="ru-RU" w:eastAsia="ru-RU" w:bidi="ru-RU"/>
        </w:rPr>
        <w:t>хакирИ@а4удкеуа.до^ги</w:t>
      </w:r>
    </w:p>
    <w:p>
      <w:pPr>
        <w:pStyle w:val="Style10"/>
        <w:keepNext w:val="0"/>
        <w:keepLines w:val="0"/>
        <w:widowControl w:val="0"/>
        <w:shd w:val="clear" w:color="auto" w:fill="auto"/>
        <w:bidi w:val="0"/>
        <w:spacing w:before="0" w:after="0" w:line="240" w:lineRule="auto"/>
        <w:ind w:left="5020" w:right="0" w:hanging="4360"/>
        <w:jc w:val="left"/>
      </w:pPr>
      <w:r>
        <w:rPr>
          <w:color w:val="000000"/>
          <w:spacing w:val="0"/>
          <w:w w:val="100"/>
          <w:position w:val="0"/>
          <w:shd w:val="clear" w:color="auto" w:fill="auto"/>
          <w:lang w:val="ru-RU" w:eastAsia="ru-RU" w:bidi="ru-RU"/>
        </w:rPr>
        <w:t>Государственное бюджетное учреждение здравоохранения Республики Адыгея «Адыгейский республиканский центр скорой медицинской помощи и медицины катастроф»</w:t>
      </w:r>
    </w:p>
    <w:p>
      <w:pPr>
        <w:pStyle w:val="Style10"/>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88тр01ох@тЪох.ги; 88тр_03@тЪох.ги</w:t>
      </w:r>
    </w:p>
    <w:p>
      <w:pPr>
        <w:pStyle w:val="Style10"/>
        <w:keepNext w:val="0"/>
        <w:keepLines w:val="0"/>
        <w:widowControl w:val="0"/>
        <w:shd w:val="clear" w:color="auto" w:fill="auto"/>
        <w:bidi w:val="0"/>
        <w:spacing w:before="0" w:after="260" w:line="240" w:lineRule="auto"/>
        <w:ind w:left="5020" w:right="0" w:firstLine="0"/>
        <w:jc w:val="left"/>
      </w:pPr>
      <w:r>
        <w:rPr>
          <w:color w:val="000000"/>
          <w:spacing w:val="0"/>
          <w:w w:val="100"/>
          <w:position w:val="0"/>
          <w:shd w:val="clear" w:color="auto" w:fill="auto"/>
          <w:lang w:val="ru-RU" w:eastAsia="ru-RU" w:bidi="ru-RU"/>
        </w:rPr>
        <w:t>ООО «АНТАРЕС» аге!^23@гатЫег.ги, ап1аге8_сотрапу@тай.ги</w:t>
      </w:r>
    </w:p>
    <w:p>
      <w:pPr>
        <w:pStyle w:val="Style10"/>
        <w:keepNext w:val="0"/>
        <w:keepLines w:val="0"/>
        <w:widowControl w:val="0"/>
        <w:shd w:val="clear" w:color="auto" w:fill="auto"/>
        <w:bidi w:val="0"/>
        <w:spacing w:before="0" w:after="380" w:line="240" w:lineRule="auto"/>
        <w:ind w:left="5020" w:right="0" w:firstLine="0"/>
        <w:jc w:val="left"/>
      </w:pPr>
      <w:r>
        <w:rPr>
          <w:color w:val="000000"/>
          <w:spacing w:val="0"/>
          <w:w w:val="100"/>
          <w:position w:val="0"/>
          <w:shd w:val="clear" w:color="auto" w:fill="auto"/>
          <w:lang w:val="ru-RU" w:eastAsia="ru-RU" w:bidi="ru-RU"/>
        </w:rPr>
        <w:t>Акционерное общество "Единая электронная торговая площадка" г. Москва, ул. Кожевническая, 14, стр.5 тГо@го8екогд.ги</w:t>
      </w:r>
    </w:p>
    <w:p>
      <w:pPr>
        <w:pStyle w:val="Style10"/>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по делу №001/06/51-24/2025 о нарушении законодательства</w:t>
        <w:br/>
        <w:t>о контрактной системе в сфере закупок</w:t>
      </w:r>
    </w:p>
    <w:p>
      <w:pPr>
        <w:pStyle w:val="Style10"/>
        <w:keepNext w:val="0"/>
        <w:keepLines w:val="0"/>
        <w:widowControl w:val="0"/>
        <w:shd w:val="clear" w:color="auto" w:fill="auto"/>
        <w:tabs>
          <w:tab w:pos="8693" w:val="left"/>
        </w:tabs>
        <w:bidi w:val="0"/>
        <w:spacing w:before="0" w:after="0" w:line="269" w:lineRule="auto"/>
        <w:ind w:left="0" w:right="0" w:firstLine="0"/>
        <w:jc w:val="left"/>
      </w:pPr>
      <w:r>
        <w:rPr>
          <w:color w:val="000000"/>
          <w:spacing w:val="0"/>
          <w:w w:val="100"/>
          <w:position w:val="0"/>
          <w:shd w:val="clear" w:color="auto" w:fill="auto"/>
          <w:lang w:val="ru-RU" w:eastAsia="ru-RU" w:bidi="ru-RU"/>
        </w:rPr>
        <w:t>27 января 2024 года</w:t>
        <w:tab/>
        <w:t>г. Майкоп</w:t>
      </w:r>
    </w:p>
    <w:p>
      <w:pPr>
        <w:pStyle w:val="Style10"/>
        <w:keepNext w:val="0"/>
        <w:keepLines w:val="0"/>
        <w:widowControl w:val="0"/>
        <w:shd w:val="clear" w:color="auto" w:fill="auto"/>
        <w:bidi w:val="0"/>
        <w:spacing w:before="0" w:after="0" w:line="269" w:lineRule="auto"/>
        <w:ind w:left="0" w:right="0" w:firstLine="0"/>
        <w:jc w:val="left"/>
      </w:pPr>
      <w:r>
        <w:rPr>
          <w:color w:val="000000"/>
          <w:spacing w:val="0"/>
          <w:w w:val="100"/>
          <w:position w:val="0"/>
          <w:shd w:val="clear" w:color="auto" w:fill="auto"/>
          <w:lang w:val="ru-RU" w:eastAsia="ru-RU" w:bidi="ru-RU"/>
        </w:rPr>
        <w:t>Резолютивная часть оглашена: 24.01.2025</w:t>
      </w:r>
    </w:p>
    <w:p>
      <w:pPr>
        <w:pStyle w:val="Style10"/>
        <w:keepNext w:val="0"/>
        <w:keepLines w:val="0"/>
        <w:widowControl w:val="0"/>
        <w:shd w:val="clear" w:color="auto" w:fill="auto"/>
        <w:bidi w:val="0"/>
        <w:spacing w:before="0" w:after="0" w:line="269"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27.01.2025</w:t>
      </w:r>
    </w:p>
    <w:p>
      <w:pPr>
        <w:pStyle w:val="Style10"/>
        <w:keepNext w:val="0"/>
        <w:keepLines w:val="0"/>
        <w:widowControl w:val="0"/>
        <w:shd w:val="clear" w:color="auto" w:fill="auto"/>
        <w:bidi w:val="0"/>
        <w:spacing w:before="0" w:after="260" w:line="269" w:lineRule="auto"/>
        <w:ind w:left="0" w:right="0" w:firstLine="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Жукова А.Г., заместителя руководителя, членов Комиссии УФАС: Блягоз Р.Х., начальника отдела контроля закупок, Керашевой С.М., главного специалиста-эксперта, Клюкиной Н.А., ведущего специалиста-эксперта, рассмотрев жалобу заявителя ООО «Антарес» (далее - Заявитель) на действия Заказчика - ГБУЗ РА «Адыгейский республиканский центр скорой медицинской</w:t>
      </w:r>
    </w:p>
    <w:p>
      <w:pPr>
        <w:pStyle w:val="Style19"/>
        <w:keepNext w:val="0"/>
        <w:keepLines w:val="0"/>
        <w:widowControl w:val="0"/>
        <w:shd w:val="clear" w:color="auto" w:fill="auto"/>
        <w:bidi w:val="0"/>
        <w:spacing w:before="0" w:line="240" w:lineRule="auto"/>
        <w:ind w:left="0" w:right="0" w:firstLine="0"/>
        <w:jc w:val="both"/>
        <w:sectPr>
          <w:footerReference w:type="default" r:id="rId9"/>
          <w:footnotePr>
            <w:pos w:val="pageBottom"/>
            <w:numFmt w:val="decimal"/>
            <w:numRestart w:val="continuous"/>
          </w:footnotePr>
          <w:pgSz w:w="11900" w:h="16840"/>
          <w:pgMar w:top="462" w:right="541" w:bottom="1232" w:left="1097" w:header="34" w:footer="3" w:gutter="0"/>
          <w:pgNumType w:start="1"/>
          <w:cols w:space="720"/>
          <w:noEndnote/>
          <w:rtlGutter w:val="0"/>
          <w:docGrid w:linePitch="360"/>
        </w:sectPr>
      </w:pPr>
      <w:r>
        <w:rPr>
          <w:color w:val="000000"/>
          <w:spacing w:val="0"/>
          <w:w w:val="100"/>
          <w:position w:val="0"/>
          <w:shd w:val="clear" w:color="auto" w:fill="auto"/>
          <w:lang w:val="ru-RU" w:eastAsia="ru-RU" w:bidi="ru-RU"/>
        </w:rPr>
        <w:t>111111111111111111111111</w:t>
      </w:r>
    </w:p>
    <w:p>
      <w:pPr>
        <w:pStyle w:val="Style10"/>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ru-RU" w:eastAsia="ru-RU" w:bidi="ru-RU"/>
        </w:rPr>
        <w:t>помощи и медицины катастроф» при проведении электронного аукциона №0176200005524002828 на оказание услуги по заправке и восстановлению картриджей в 2025 году (далее - Аукцион), в связи с неправомерным признанием участника закупки уклонившимся от заключение контракта,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0" w:line="269"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0" w:line="269" w:lineRule="auto"/>
        <w:ind w:left="0" w:right="0" w:firstLine="64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 (далее - Адыгейское УФАС России) 17.01.2024 поступила жалоба Заявителя, в которой указано, что Заказчик неправомерно признал участника закупки ООО «АНТАРЕС» уклонившимся от заключения контракта.</w:t>
      </w:r>
    </w:p>
    <w:p>
      <w:pPr>
        <w:pStyle w:val="Style10"/>
        <w:keepNext w:val="0"/>
        <w:keepLines w:val="0"/>
        <w:widowControl w:val="0"/>
        <w:shd w:val="clear" w:color="auto" w:fill="auto"/>
        <w:bidi w:val="0"/>
        <w:spacing w:before="0" w:after="0" w:line="269" w:lineRule="auto"/>
        <w:ind w:left="0" w:right="0" w:firstLine="640"/>
        <w:jc w:val="both"/>
      </w:pPr>
      <w:r>
        <w:rPr>
          <w:color w:val="000000"/>
          <w:spacing w:val="0"/>
          <w:w w:val="100"/>
          <w:position w:val="0"/>
          <w:shd w:val="clear" w:color="auto" w:fill="auto"/>
          <w:lang w:val="ru-RU" w:eastAsia="ru-RU" w:bidi="ru-RU"/>
        </w:rPr>
        <w:t>В своей жалобе Заявитель указывает, что намерений уклоняться от заключения контракта по итогам Аукциона не было. Ненадлежащие действия оператора электронной площадки АО «Единая электронная торговая площадка» (далее - ОЭТП РОСЭЛТОРГ) выразившиеся в необеспечении взаимодействия с единой информационной системой, не позволили заключить контракт с Заказчиком.</w:t>
      </w:r>
    </w:p>
    <w:p>
      <w:pPr>
        <w:pStyle w:val="Style21"/>
        <w:keepNext/>
        <w:keepLines/>
        <w:widowControl w:val="0"/>
        <w:shd w:val="clear" w:color="auto" w:fill="auto"/>
        <w:bidi w:val="0"/>
        <w:spacing w:before="0" w:after="0" w:line="240" w:lineRule="auto"/>
        <w:ind w:left="0" w:right="0"/>
        <w:jc w:val="both"/>
      </w:pPr>
      <w:bookmarkStart w:id="0" w:name="bookmark0"/>
      <w:r>
        <w:rPr>
          <w:color w:val="000000"/>
          <w:spacing w:val="0"/>
          <w:w w:val="100"/>
          <w:position w:val="0"/>
          <w:shd w:val="clear" w:color="auto" w:fill="auto"/>
          <w:lang w:val="ru-RU" w:eastAsia="ru-RU" w:bidi="ru-RU"/>
        </w:rPr>
        <w:t>На основании изложенного, Заявитель просит признать жалобу обоснованной, провести внеплановую проверку, выдать предписание об устранении нарушений законодательства о контрактной системе в сфере закупок.</w:t>
      </w:r>
      <w:bookmarkEnd w:id="0"/>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 Комиссия УФАС установила следующее.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Уполномоченным органом - Комитетом Республики Адыгея по регулированию контрактной системы в сфере закупок на официальном сайте единой информационной системы в сфере закупок /акиркгдоу.ги (далее - Официальный сайт) 16.12.2024 размещено извещение о проведении Аукциона.</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Начальная (максимальная) цена контракта - 400 000 руб. 00 коп.</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ИКЗ - 242010502024401050100100750019511244.</w:t>
      </w:r>
    </w:p>
    <w:p>
      <w:pPr>
        <w:pStyle w:val="Style10"/>
        <w:keepNext w:val="0"/>
        <w:keepLines w:val="0"/>
        <w:widowControl w:val="0"/>
        <w:shd w:val="clear" w:color="auto" w:fill="auto"/>
        <w:bidi w:val="0"/>
        <w:spacing w:before="0" w:after="0" w:line="240" w:lineRule="auto"/>
        <w:ind w:left="0" w:right="0" w:firstLine="640"/>
        <w:jc w:val="both"/>
        <w:rPr>
          <w:sz w:val="24"/>
          <w:szCs w:val="24"/>
        </w:rPr>
        <w:sectPr>
          <w:headerReference w:type="default" r:id="rId10"/>
          <w:footerReference w:type="default" r:id="rId11"/>
          <w:footnotePr>
            <w:pos w:val="pageBottom"/>
            <w:numFmt w:val="decimal"/>
            <w:numRestart w:val="continuous"/>
          </w:footnotePr>
          <w:pgSz w:w="11900" w:h="16840"/>
          <w:pgMar w:top="1705" w:right="536" w:bottom="817" w:left="1106" w:header="0" w:footer="389"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части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статьи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w:t>
      </w:r>
      <w:r>
        <w:rPr>
          <w:color w:val="000000"/>
          <w:spacing w:val="0"/>
          <w:w w:val="100"/>
          <w:position w:val="0"/>
          <w:sz w:val="24"/>
          <w:szCs w:val="24"/>
          <w:shd w:val="clear" w:color="auto" w:fill="auto"/>
          <w:lang w:val="ru-RU" w:eastAsia="ru-RU" w:bidi="ru-RU"/>
        </w:rPr>
        <w:t>2025-254</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Законом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пунктом 1 части 6 статьи 50 Закона о контрактной системе при проведении электронного запроса котировок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не позднее одного рабочего дня, следующего за днем размещения в единой информационной системе протокола подведения итогов определения поставщика (подрядчика, исполнителя).</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25.12.2024 №ИЭА1 победителем закупки признан участник под идентификационным номером 1418843 - ООО «АНТАРЕС».</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Протокол подведения итогов размещен в единой информационной системе в соответствии с требованиями Закона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Пунктом 2 части 6 статьи 50 Закона о контрактной системе предусмотрено, что участник закупки, с которым заключается контракт, осуществляет действия, предусмотренные пунктом 1 части 3 статьи 51 Закона о контрактной системе, не позднее одного рабочего дня, следующего за днем осуществления заказчиком действий в соответствии с пунктом 1 части 6 статьи 50 Закона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силу пункта 1 части 3 статьи 51 Закона о контрактной системе участник закупки, с которым заключается контракт,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и в единой информационной системе (с использованием электронной площадки, без размещения на официальном сайте) подписанный проект контракта, а также документ, подтверждающий предоставление обеспечения исполнения контракта в соответствии с Законом о контрактной системе (за исключением случаев, предусмотренных Законом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Пунктом 1 части 6 статьи 51 Закона о контрактной системе установлено, что в случае, если участником закупки, с которым заключается контракт, не выполнены требования, предусмотренные частями 3, 5 статьи 51 Закона о контрактной системе, такой участник закупки считается уклонившимся от заключения контракта.</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 xml:space="preserve">В соответствии с подпунктом "а" пункта 2 части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статьи 51 Закона о контрактной системе (за исключением случая, предусмотренного пунктом 3 части 3 статьи 51 Закона о контрактной системе, а также случая, если таким участником закупки в срок, установленный частью 3 статьи 51 Закона о контрактной системе, не выполнены требования пункта 3 части 3 статьи 51 Закона о контрактной системе) и частью 5 статьи 51 Закона о контрактной системе, заказчик не позднее одного рабочего дня, следующего за днем истечения срока выполнения участником закупки </w:t>
      </w:r>
      <w:r>
        <w:rPr>
          <w:color w:val="000000"/>
          <w:spacing w:val="0"/>
          <w:w w:val="100"/>
          <w:position w:val="0"/>
          <w:shd w:val="clear" w:color="auto" w:fill="auto"/>
          <w:lang w:val="ru-RU" w:eastAsia="ru-RU" w:bidi="ru-RU"/>
        </w:rPr>
        <w:t>требований, предусмотренных частями 3 и 5 статьи 51 Закона о контрактной системе,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pPr>
        <w:pStyle w:val="Style10"/>
        <w:keepNext w:val="0"/>
        <w:keepLines w:val="0"/>
        <w:widowControl w:val="0"/>
        <w:shd w:val="clear" w:color="auto" w:fill="auto"/>
        <w:bidi w:val="0"/>
        <w:spacing w:before="0" w:after="0" w:line="269" w:lineRule="auto"/>
        <w:ind w:left="0" w:right="0" w:firstLine="640"/>
        <w:jc w:val="both"/>
      </w:pPr>
      <w:r>
        <w:rPr>
          <w:color w:val="000000"/>
          <w:spacing w:val="0"/>
          <w:w w:val="100"/>
          <w:position w:val="0"/>
          <w:shd w:val="clear" w:color="auto" w:fill="auto"/>
          <w:lang w:val="ru-RU" w:eastAsia="ru-RU" w:bidi="ru-RU"/>
        </w:rPr>
        <w:t xml:space="preserve">Как установлено, </w:t>
      </w:r>
      <w:r>
        <w:rPr>
          <w:b/>
          <w:bCs/>
          <w:color w:val="000000"/>
          <w:spacing w:val="0"/>
          <w:w w:val="100"/>
          <w:position w:val="0"/>
          <w:shd w:val="clear" w:color="auto" w:fill="auto"/>
          <w:lang w:val="ru-RU" w:eastAsia="ru-RU" w:bidi="ru-RU"/>
        </w:rPr>
        <w:t xml:space="preserve">13.12.2025 </w:t>
      </w:r>
      <w:r>
        <w:rPr>
          <w:color w:val="000000"/>
          <w:spacing w:val="0"/>
          <w:w w:val="100"/>
          <w:position w:val="0"/>
          <w:shd w:val="clear" w:color="auto" w:fill="auto"/>
          <w:lang w:val="ru-RU" w:eastAsia="ru-RU" w:bidi="ru-RU"/>
        </w:rPr>
        <w:t>победителем Аукциона было направлено письмо о невозможности заключить контракт, в связи с возникшими техническими трудностями.</w:t>
      </w:r>
    </w:p>
    <w:p>
      <w:pPr>
        <w:pStyle w:val="Style10"/>
        <w:keepNext w:val="0"/>
        <w:keepLines w:val="0"/>
        <w:widowControl w:val="0"/>
        <w:shd w:val="clear" w:color="auto" w:fill="auto"/>
        <w:bidi w:val="0"/>
        <w:spacing w:before="0" w:after="0" w:line="269" w:lineRule="auto"/>
        <w:ind w:left="0" w:right="0" w:firstLine="640"/>
        <w:jc w:val="both"/>
      </w:pPr>
      <w:r>
        <w:rPr>
          <w:color w:val="000000"/>
          <w:spacing w:val="0"/>
          <w:w w:val="100"/>
          <w:position w:val="0"/>
          <w:shd w:val="clear" w:color="auto" w:fill="auto"/>
          <w:lang w:val="ru-RU" w:eastAsia="ru-RU" w:bidi="ru-RU"/>
        </w:rPr>
        <w:t xml:space="preserve">Заказчик </w:t>
      </w:r>
      <w:r>
        <w:rPr>
          <w:b/>
          <w:bCs/>
          <w:color w:val="000000"/>
          <w:spacing w:val="0"/>
          <w:w w:val="100"/>
          <w:position w:val="0"/>
          <w:shd w:val="clear" w:color="auto" w:fill="auto"/>
          <w:lang w:val="ru-RU" w:eastAsia="ru-RU" w:bidi="ru-RU"/>
        </w:rPr>
        <w:t xml:space="preserve">15.01.2025 </w:t>
      </w:r>
      <w:r>
        <w:rPr>
          <w:color w:val="000000"/>
          <w:spacing w:val="0"/>
          <w:w w:val="100"/>
          <w:position w:val="0"/>
          <w:shd w:val="clear" w:color="auto" w:fill="auto"/>
          <w:lang w:val="ru-RU" w:eastAsia="ru-RU" w:bidi="ru-RU"/>
        </w:rPr>
        <w:t>в единой информационной системе размещен «Протокол признания участника уклонившимся от заключения контракта от 15.01.2025 №ППУ20_1», в связи с тем, что Победитель в регламентированный срок не подписал Контракта, а также в направил в Адыгейское УФАС России Обращение о включении в РНП, в связи с уклонением от заключение контракта.</w:t>
      </w:r>
    </w:p>
    <w:p>
      <w:pPr>
        <w:pStyle w:val="Style10"/>
        <w:keepNext w:val="0"/>
        <w:keepLines w:val="0"/>
        <w:widowControl w:val="0"/>
        <w:shd w:val="clear" w:color="auto" w:fill="auto"/>
        <w:bidi w:val="0"/>
        <w:spacing w:before="0" w:after="0" w:line="269" w:lineRule="auto"/>
        <w:ind w:left="0" w:right="0" w:firstLine="640"/>
        <w:jc w:val="both"/>
      </w:pPr>
      <w:r>
        <w:rPr>
          <w:color w:val="000000"/>
          <w:spacing w:val="0"/>
          <w:w w:val="100"/>
          <w:position w:val="0"/>
          <w:shd w:val="clear" w:color="auto" w:fill="auto"/>
          <w:lang w:val="ru-RU" w:eastAsia="ru-RU" w:bidi="ru-RU"/>
        </w:rPr>
        <w:t>В ходе рассмотрения дела №001/06/104-23/2025 и рассмотрения представленных материалов установлено, что 16.01.2025 РОСЭЛТОРГ направил пользователям системы письмо №Е-52-25 от 16.01.2025, в котором подтверждает, что с 90.01.2025 по 05:00 (МСК) 16.01.2025 на сайте гозекогд.ги проводились внеплановые технические работы, в связи с чем временно отсутствовала возможность по электронным закупкам в рамках Закона о контрактной системе.</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17.01.2025 в единой информационной системе для участников контрактной системы АО «ЕЭТП» размещено письмо ФАС России №ГР/3014/25 от 17.01.2025, в котором указано следующее: «в случае поступления в ФАС России жалоб на действия ОЭП в части продления сроков подписания контракта сообщается, что при наличии протокола признания участника уклонившимся (в дни проведения технических работ на сайте ОЭП) контрольный орган при рассмотрении таких жалоб и обращений о включении информации в реестр недобросовестных поставщиков (подрядчиков, исполнителей) будет выдавать предписания об отмене протокола признания уклонившимся и направлении проекта контракта повторно победителю».</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По результатам рассмотрения обращения Заказчика о включении информации об ОБЩЕСТВО С ОГРАНИЧЕННОЙ ОТВЕТСТВЕННОСТЬЮ "АНТАРЕС" в реестр недобросовестных поставщиков (подрядчиков, исполнителей) Комиссией УФАС принято решение не включать в РНП, а также выдано участникам закупки Предписание об отмене протокола признания уклонившимся и направлении проекта контракта повторно Победителю.</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Кроме того, в ходе рассмотрения жалобы Заявителя Комиссия УФАС не установила в действиях (бездействиях) Заказчика нарушений требований Закона о</w:t>
        <w:br w:type="page"/>
      </w:r>
      <w:r>
        <w:rPr>
          <w:color w:val="000000"/>
          <w:spacing w:val="0"/>
          <w:w w:val="100"/>
          <w:position w:val="0"/>
          <w:shd w:val="clear" w:color="auto" w:fill="auto"/>
          <w:lang w:val="ru-RU" w:eastAsia="ru-RU" w:bidi="ru-RU"/>
        </w:rPr>
        <w:t>контрактной системы, следовательно, жалоба признается необоснованной.</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shd w:val="clear" w:color="auto" w:fill="auto"/>
        <w:bidi w:val="0"/>
        <w:spacing w:before="0" w:after="280" w:line="240" w:lineRule="auto"/>
        <w:ind w:left="0" w:right="0" w:firstLine="640"/>
        <w:jc w:val="both"/>
      </w:pPr>
      <w:r>
        <w:rPr>
          <w:color w:val="000000"/>
          <w:spacing w:val="0"/>
          <w:w w:val="100"/>
          <w:position w:val="0"/>
          <w:shd w:val="clear" w:color="auto" w:fill="auto"/>
          <w:lang w:val="ru-RU" w:eastAsia="ru-RU" w:bidi="ru-RU"/>
        </w:rPr>
        <w:t>Признать жалобу ООО «АНТАРЕС» необоснованной.</w:t>
      </w:r>
    </w:p>
    <w:p>
      <w:pPr>
        <w:pStyle w:val="Style10"/>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2"/>
          <w:footerReference w:type="default" r:id="rId13"/>
          <w:footnotePr>
            <w:pos w:val="pageBottom"/>
            <w:numFmt w:val="decimal"/>
            <w:numRestart w:val="continuous"/>
          </w:footnotePr>
          <w:pgSz w:w="11900" w:h="16840"/>
          <w:pgMar w:top="1665" w:right="543" w:bottom="1255" w:left="1105" w:header="0" w:footer="3" w:gutter="0"/>
          <w:cols w:space="720"/>
          <w:noEndnote/>
          <w:rtlGutter w:val="0"/>
          <w:docGrid w:linePitch="360"/>
        </w:sectPr>
      </w:pPr>
      <w:r>
        <mc:AlternateContent>
          <mc:Choice Requires="wps">
            <w:drawing>
              <wp:anchor distT="292100" distB="356870" distL="0" distR="0" simplePos="0" relativeHeight="125829382" behindDoc="0" locked="0" layoutInCell="1" allowOverlap="1">
                <wp:simplePos x="0" y="0"/>
                <wp:positionH relativeFrom="page">
                  <wp:posOffset>736600</wp:posOffset>
                </wp:positionH>
                <wp:positionV relativeFrom="paragraph">
                  <wp:posOffset>292100</wp:posOffset>
                </wp:positionV>
                <wp:extent cx="1828800" cy="252730"/>
                <wp:wrapTopAndBottom/>
                <wp:docPr id="17" name="Shape 1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8.pt;margin-top:23.pt;width:144.pt;height:19.900000000000002pt;z-index:-125829371;mso-wrap-distance-left:0;mso-wrap-distance-top:23.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65125" distB="0" distL="0" distR="1789430" simplePos="0" relativeHeight="125829384" behindDoc="0" locked="0" layoutInCell="1" allowOverlap="1">
            <wp:simplePos x="0" y="0"/>
            <wp:positionH relativeFrom="page">
              <wp:posOffset>3162935</wp:posOffset>
            </wp:positionH>
            <wp:positionV relativeFrom="paragraph">
              <wp:posOffset>365125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4"/>
                    <a:stretch/>
                  </pic:blipFill>
                  <pic:spPr>
                    <a:xfrm>
                      <a:ext cx="353695" cy="5365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3626485</wp:posOffset>
                </wp:positionH>
                <wp:positionV relativeFrom="paragraph">
                  <wp:posOffset>767715</wp:posOffset>
                </wp:positionV>
                <wp:extent cx="1276985" cy="103505"/>
                <wp:wrapNone/>
                <wp:docPr id="21" name="Shape 21"/>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85.55000000000001pt;margin-top:60.450000000000003pt;width:100.55pt;height:8.1500000000000004pt;z-index:25165773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3580765</wp:posOffset>
                </wp:positionH>
                <wp:positionV relativeFrom="paragraph">
                  <wp:posOffset>456565</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81.94999999999999pt;margin-top:35.950000000000003pt;width:135.84999999999999pt;height:20.15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356870" distL="0" distR="0" simplePos="0" relativeHeight="125829385" behindDoc="0" locked="0" layoutInCell="1" allowOverlap="1">
                <wp:simplePos x="0" y="0"/>
                <wp:positionH relativeFrom="page">
                  <wp:posOffset>5488305</wp:posOffset>
                </wp:positionH>
                <wp:positionV relativeFrom="paragraph">
                  <wp:posOffset>292100</wp:posOffset>
                </wp:positionV>
                <wp:extent cx="865505" cy="252730"/>
                <wp:wrapTopAndBottom/>
                <wp:docPr id="25" name="Shape 25"/>
                <a:graphic xmlns:a="http://schemas.openxmlformats.org/drawingml/2006/main">
                  <a:graphicData uri="http://schemas.microsoft.com/office/word/2010/wordprocessingShape">
                    <wps:wsp>
                      <wps:cNvSpPr txBox="1"/>
                      <wps:spPr>
                        <a:xfrm>
                          <a:ext cx="865505" cy="2527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 Жуков</w:t>
                            </w:r>
                          </w:p>
                        </w:txbxContent>
                      </wps:txbx>
                      <wps:bodyPr wrap="none" lIns="0" tIns="0" rIns="0" bIns="0">
                        <a:noAutoFit/>
                      </wps:bodyPr>
                    </wps:wsp>
                  </a:graphicData>
                </a:graphic>
              </wp:anchor>
            </w:drawing>
          </mc:Choice>
          <mc:Fallback>
            <w:pict>
              <v:shape id="_x0000_s1051" type="#_x0000_t202" style="position:absolute;margin-left:432.15000000000003pt;margin-top:23.pt;width:68.150000000000006pt;height:19.900000000000002pt;z-index:-125829368;mso-wrap-distance-left:0;mso-wrap-distance-top:23.pt;mso-wrap-distance-right:0;mso-wrap-distance-bottom:28.1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 Жуков</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ЖУКОВ АЗАМАТ ГАСАНОВИЧ</w:t>
      </w:r>
    </w:p>
    <w:p>
      <w:pPr>
        <w:pStyle w:val="Style27"/>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722СА93Е6Е448ЕСОЕЕ87Е4В0О2ЕО6380</w:t>
      </w:r>
    </w:p>
    <w:p>
      <w:pPr>
        <w:pStyle w:val="Style2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widowControl w:val="0"/>
        <w:spacing w:line="1" w:lineRule="exact"/>
        <w:sectPr>
          <w:footnotePr>
            <w:pos w:val="pageBottom"/>
            <w:numFmt w:val="decimal"/>
            <w:numRestart w:val="continuous"/>
          </w:footnotePr>
          <w:type w:val="continuous"/>
          <w:pgSz w:w="11900" w:h="16840"/>
          <w:pgMar w:top="1666" w:right="551" w:bottom="5002" w:left="1111" w:header="0" w:footer="3" w:gutter="0"/>
          <w:cols w:space="720"/>
          <w:noEndnote/>
          <w:rtlGutter w:val="0"/>
          <w:docGrid w:linePitch="360"/>
        </w:sectPr>
      </w:pPr>
      <w:r>
        <mc:AlternateContent>
          <mc:Choice Requires="wps">
            <w:drawing>
              <wp:anchor distT="88900" distB="219075" distL="0" distR="0" simplePos="0" relativeHeight="125829387" behindDoc="0" locked="0" layoutInCell="1" allowOverlap="1">
                <wp:simplePos x="0" y="0"/>
                <wp:positionH relativeFrom="page">
                  <wp:posOffset>736600</wp:posOffset>
                </wp:positionH>
                <wp:positionV relativeFrom="paragraph">
                  <wp:posOffset>88900</wp:posOffset>
                </wp:positionV>
                <wp:extent cx="1341120" cy="250190"/>
                <wp:wrapTopAndBottom/>
                <wp:docPr id="27" name="Shape 27"/>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3" type="#_x0000_t202" style="position:absolute;margin-left:58.pt;margin-top:7.pt;width:105.60000000000001pt;height:19.699999999999999pt;z-index:-125829366;mso-wrap-distance-left:0;mso-wrap-distance-top:7.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25730" distB="0" distL="0" distR="1789430" simplePos="0" relativeHeight="125829389" behindDoc="0" locked="0" layoutInCell="1" allowOverlap="1">
            <wp:simplePos x="0" y="0"/>
            <wp:positionH relativeFrom="page">
              <wp:posOffset>3129280</wp:posOffset>
            </wp:positionH>
            <wp:positionV relativeFrom="paragraph">
              <wp:posOffset>125730</wp:posOffset>
            </wp:positionV>
            <wp:extent cx="389890" cy="43307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6"/>
                    <a:stretch/>
                  </pic:blipFill>
                  <pic:spPr>
                    <a:xfrm>
                      <a:ext cx="389890" cy="4330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3580130</wp:posOffset>
                </wp:positionH>
                <wp:positionV relativeFrom="paragraph">
                  <wp:posOffset>250825</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1.90000000000003pt;margin-top:19.75pt;width:135.84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9075" distL="0" distR="0" simplePos="0" relativeHeight="125829390" behindDoc="0" locked="0" layoutInCell="1" allowOverlap="1">
                <wp:simplePos x="0" y="0"/>
                <wp:positionH relativeFrom="page">
                  <wp:posOffset>5488305</wp:posOffset>
                </wp:positionH>
                <wp:positionV relativeFrom="paragraph">
                  <wp:posOffset>88900</wp:posOffset>
                </wp:positionV>
                <wp:extent cx="868680" cy="250190"/>
                <wp:wrapTopAndBottom/>
                <wp:docPr id="33" name="Shape 33"/>
                <a:graphic xmlns:a="http://schemas.openxmlformats.org/drawingml/2006/main">
                  <a:graphicData uri="http://schemas.microsoft.com/office/word/2010/wordprocessingShape">
                    <wps:wsp>
                      <wps:cNvSpPr txBox="1"/>
                      <wps:spPr>
                        <a:xfrm>
                          <a:ext cx="868680" cy="25019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Р.Х. Блягоз</w:t>
                            </w:r>
                          </w:p>
                        </w:txbxContent>
                      </wps:txbx>
                      <wps:bodyPr wrap="none" lIns="0" tIns="0" rIns="0" bIns="0">
                        <a:noAutoFit/>
                      </wps:bodyPr>
                    </wps:wsp>
                  </a:graphicData>
                </a:graphic>
              </wp:anchor>
            </w:drawing>
          </mc:Choice>
          <mc:Fallback>
            <w:pict>
              <v:shape id="_x0000_s1059" type="#_x0000_t202" style="position:absolute;margin-left:432.15000000000003pt;margin-top:7.pt;width:68.400000000000006pt;height:19.699999999999999pt;z-index:-125829363;mso-wrap-distance-left:0;mso-wrap-distance-top:7.pt;mso-wrap-distance-right:0;mso-wrap-distance-bottom:17.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Р.Х. Блягоз</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460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Блягоз Рамазан Хазретович</w:t>
      </w:r>
    </w:p>
    <w:p>
      <w:pPr>
        <w:pStyle w:val="Style27"/>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00В862САВВ642Е9283А2О1АЕ75А8719О9</w:t>
      </w:r>
      <w:r>
        <w:rPr>
          <w:color w:val="383838"/>
          <w:spacing w:val="0"/>
          <w:w w:val="100"/>
          <w:position w:val="0"/>
          <w:shd w:val="clear" w:color="auto" w:fill="auto"/>
          <w:lang w:val="ru-RU" w:eastAsia="ru-RU" w:bidi="ru-RU"/>
        </w:rPr>
        <w:t>В</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15.12.2023 </w:t>
      </w:r>
      <w:r>
        <w:rPr>
          <w:color w:val="38383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09.03.2025</w:t>
      </w:r>
    </w:p>
    <w:p>
      <w:pPr>
        <w:pStyle w:val="Style10"/>
        <w:keepNext w:val="0"/>
        <w:keepLines w:val="0"/>
        <w:widowControl w:val="0"/>
        <w:shd w:val="clear" w:color="auto" w:fill="auto"/>
        <w:bidi w:val="0"/>
        <w:spacing w:before="0" w:after="620" w:line="240" w:lineRule="auto"/>
        <w:ind w:left="0" w:right="0" w:firstLine="0"/>
        <w:jc w:val="left"/>
      </w:pPr>
      <w:r>
        <w:drawing>
          <wp:anchor distT="0" distB="0" distL="114300" distR="1903730" simplePos="0" relativeHeight="125829392" behindDoc="0" locked="0" layoutInCell="1" allowOverlap="1">
            <wp:simplePos x="0" y="0"/>
            <wp:positionH relativeFrom="page">
              <wp:posOffset>3162935</wp:posOffset>
            </wp:positionH>
            <wp:positionV relativeFrom="paragraph">
              <wp:posOffset>63500</wp:posOffset>
            </wp:positionV>
            <wp:extent cx="353695" cy="53657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3626485</wp:posOffset>
                </wp:positionH>
                <wp:positionV relativeFrom="paragraph">
                  <wp:posOffset>466090</wp:posOffset>
                </wp:positionV>
                <wp:extent cx="1280160" cy="103505"/>
                <wp:wrapNone/>
                <wp:docPr id="37" name="Shape 3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5.55000000000001pt;margin-top:36.700000000000003pt;width:100.8pt;height:8.1500000000000004pt;z-index:251657737;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3580765</wp:posOffset>
                </wp:positionH>
                <wp:positionV relativeFrom="paragraph">
                  <wp:posOffset>154940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81.94999999999999pt;margin-top:12.200000000000001pt;width:135.84999999999999pt;height:20.150000000000002pt;z-index:25165773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С.М. Керашева</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Керашева Сусана Муратовна</w:t>
      </w:r>
    </w:p>
    <w:p>
      <w:pPr>
        <w:pStyle w:val="Style27"/>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О0А0ЕО32Е0ЕЕЕЕО26Е624Е0421626ЕЕВЗА</w:t>
      </w:r>
    </w:p>
    <w:p>
      <w:pPr>
        <w:pStyle w:val="Style27"/>
        <w:keepNext w:val="0"/>
        <w:keepLines w:val="0"/>
        <w:widowControl w:val="0"/>
        <w:shd w:val="clear" w:color="auto" w:fill="auto"/>
        <w:bidi w:val="0"/>
        <w:spacing w:before="0" w:after="280" w:line="240" w:lineRule="auto"/>
        <w:ind w:right="0" w:firstLine="0"/>
        <w:jc w:val="left"/>
      </w:pPr>
      <w:r>
        <w:rPr>
          <w:spacing w:val="0"/>
          <w:w w:val="100"/>
          <w:position w:val="0"/>
          <w:shd w:val="clear" w:color="auto" w:fill="auto"/>
          <w:lang w:val="ru-RU" w:eastAsia="ru-RU" w:bidi="ru-RU"/>
        </w:rPr>
        <w:t xml:space="preserve">Действителен с 17.01.2025 </w:t>
      </w:r>
      <w:r>
        <w:rPr>
          <w:color w:val="38383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12.04.2026</w:t>
      </w:r>
    </w:p>
    <w:p>
      <w:pPr>
        <w:pStyle w:val="Style10"/>
        <w:keepNext w:val="0"/>
        <w:keepLines w:val="0"/>
        <w:widowControl w:val="0"/>
        <w:shd w:val="clear" w:color="auto" w:fill="auto"/>
        <w:bidi w:val="0"/>
        <w:spacing w:before="0" w:after="620" w:line="240" w:lineRule="auto"/>
        <w:ind w:left="0" w:right="0" w:firstLine="0"/>
        <w:jc w:val="left"/>
      </w:pPr>
      <w:r>
        <w:drawing>
          <wp:anchor distT="0" distB="0" distL="114300" distR="1903730" simplePos="0" relativeHeight="125829393" behindDoc="0" locked="0" layoutInCell="1" allowOverlap="1">
            <wp:simplePos x="0" y="0"/>
            <wp:positionH relativeFrom="page">
              <wp:posOffset>3162935</wp:posOffset>
            </wp:positionH>
            <wp:positionV relativeFrom="paragraph">
              <wp:posOffset>63500</wp:posOffset>
            </wp:positionV>
            <wp:extent cx="353695" cy="53657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0"/>
                    <a:stretch/>
                  </pic:blipFill>
                  <pic:spPr>
                    <a:xfrm>
                      <a:ext cx="353695" cy="536575"/>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3626485</wp:posOffset>
                </wp:positionH>
                <wp:positionV relativeFrom="paragraph">
                  <wp:posOffset>466090</wp:posOffset>
                </wp:positionV>
                <wp:extent cx="1276985" cy="103505"/>
                <wp:wrapNone/>
                <wp:docPr id="43" name="Shape 43"/>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85.55000000000001pt;margin-top:36.700000000000003pt;width:100.55pt;height:8.1500000000000004pt;z-index:251657741;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3580765</wp:posOffset>
                </wp:positionH>
                <wp:positionV relativeFrom="paragraph">
                  <wp:posOffset>154940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81.94999999999999pt;margin-top:12.200000000000001pt;width:135.84999999999999pt;height:20.150000000000002pt;z-index:25165774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Н.А. Клюкина</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КЛЮКИНА НАТАЛЬЯ АЛЕКСАНДРОВНА</w:t>
      </w:r>
    </w:p>
    <w:p>
      <w:pPr>
        <w:pStyle w:val="Style27"/>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06А19586Е106В731</w:t>
      </w:r>
      <w:r>
        <w:rPr>
          <w:spacing w:val="0"/>
          <w:w w:val="100"/>
          <w:position w:val="0"/>
          <w:shd w:val="clear" w:color="auto" w:fill="auto"/>
          <w:lang w:val="ru-RU" w:eastAsia="ru-RU" w:bidi="ru-RU"/>
        </w:rPr>
        <w:t>АА6ОЕЕЕО52Е7616С</w:t>
      </w:r>
    </w:p>
    <w:p>
      <w:pPr>
        <w:pStyle w:val="Style27"/>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20.03.2024 по </w:t>
      </w:r>
      <w:r>
        <w:rPr>
          <w:spacing w:val="0"/>
          <w:w w:val="100"/>
          <w:position w:val="0"/>
          <w:shd w:val="clear" w:color="auto" w:fill="auto"/>
          <w:lang w:val="ru-RU" w:eastAsia="ru-RU" w:bidi="ru-RU"/>
        </w:rPr>
        <w:t>13.06.2025</w:t>
      </w:r>
    </w:p>
    <w:sectPr>
      <w:footnotePr>
        <w:pos w:val="pageBottom"/>
        <w:numFmt w:val="decimal"/>
        <w:numRestart w:val="continuous"/>
      </w:footnotePr>
      <w:type w:val="continuous"/>
      <w:pgSz w:w="11900" w:h="16840"/>
      <w:pgMar w:top="1666" w:right="551" w:bottom="1666"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2025-254</w:t>
                          </w:r>
                        </w:p>
                      </w:txbxContent>
                    </wps:txbx>
                    <wps:bodyPr wrap="none" lIns="0" tIns="0" rIns="0" bIns="0">
                      <a:spAutoFit/>
                    </wps:bodyPr>
                  </wps:wsp>
                </a:graphicData>
              </a:graphic>
            </wp:anchor>
          </w:drawing>
        </mc:Choice>
        <mc:Fallback>
          <w:pict>
            <v:shape id="_x0000_s1035"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724535</wp:posOffset>
              </wp:positionH>
              <wp:positionV relativeFrom="page">
                <wp:posOffset>10018395</wp:posOffset>
              </wp:positionV>
              <wp:extent cx="572770" cy="100330"/>
              <wp:wrapNone/>
              <wp:docPr id="15" name="Shape 1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2025-254</w:t>
                          </w:r>
                        </w:p>
                      </w:txbxContent>
                    </wps:txbx>
                    <wps:bodyPr wrap="none" lIns="0" tIns="0" rIns="0" bIns="0">
                      <a:spAutoFit/>
                    </wps:bodyPr>
                  </wps:wsp>
                </a:graphicData>
              </a:graphic>
            </wp:anchor>
          </w:drawing>
        </mc:Choice>
        <mc:Fallback>
          <w:pict>
            <v:shape id="_x0000_s1041" type="#_x0000_t202" style="position:absolute;margin-left:57.050000000000004pt;margin-top:788.85000000000002pt;width:45.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2025-254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759460</wp:posOffset>
              </wp:positionV>
              <wp:extent cx="67310" cy="103505"/>
              <wp:wrapNone/>
              <wp:docPr id="11" name="Shape 1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pt;margin-top:59.800000000000004pt;width:5.29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3930650</wp:posOffset>
              </wp:positionH>
              <wp:positionV relativeFrom="page">
                <wp:posOffset>758190</wp:posOffset>
              </wp:positionV>
              <wp:extent cx="57785" cy="103505"/>
              <wp:wrapNone/>
              <wp:docPr id="13" name="Shape 1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5pt;margin-top:59.700000000000003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6619B"/>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6619B"/>
      <w:sz w:val="19"/>
      <w:szCs w:val="19"/>
      <w:u w:val="none"/>
    </w:rPr>
  </w:style>
  <w:style w:type="character" w:customStyle="1" w:styleId="CharStyle8">
    <w:name w:val="Основной текст (6)_"/>
    <w:basedOn w:val="DefaultParagraphFont"/>
    <w:link w:val="Style7"/>
    <w:rPr>
      <w:rFonts w:ascii="Arial" w:eastAsia="Arial" w:hAnsi="Arial" w:cs="Arial"/>
      <w:b w:val="0"/>
      <w:bCs w:val="0"/>
      <w:i w:val="0"/>
      <w:iCs w:val="0"/>
      <w:smallCaps/>
      <w:strike w:val="0"/>
      <w:color w:val="46619B"/>
      <w:sz w:val="13"/>
      <w:szCs w:val="13"/>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0">
    <w:name w:val="Основной текст (5)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2">
    <w:name w:val="Заголовок №1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656565"/>
      <w:sz w:val="12"/>
      <w:szCs w:val="12"/>
      <w:u w:val="none"/>
    </w:rPr>
  </w:style>
  <w:style w:type="paragraph" w:customStyle="1" w:styleId="Style2">
    <w:name w:val="Основной текст (3)"/>
    <w:basedOn w:val="Normal"/>
    <w:link w:val="CharStyle3"/>
    <w:pPr>
      <w:widowControl w:val="0"/>
      <w:shd w:val="clear" w:color="auto" w:fill="auto"/>
      <w:spacing w:after="60" w:line="283" w:lineRule="auto"/>
      <w:jc w:val="center"/>
    </w:pPr>
    <w:rPr>
      <w:rFonts w:ascii="Times New Roman" w:eastAsia="Times New Roman" w:hAnsi="Times New Roman" w:cs="Times New Roman"/>
      <w:b w:val="0"/>
      <w:bCs w:val="0"/>
      <w:i w:val="0"/>
      <w:iCs w:val="0"/>
      <w:smallCaps w:val="0"/>
      <w:strike w:val="0"/>
      <w:color w:val="46619B"/>
      <w:sz w:val="16"/>
      <w:szCs w:val="16"/>
      <w:u w:val="none"/>
    </w:rPr>
  </w:style>
  <w:style w:type="paragraph" w:customStyle="1" w:styleId="Style5">
    <w:name w:val="Основной текст (4)"/>
    <w:basedOn w:val="Normal"/>
    <w:link w:val="CharStyle6"/>
    <w:pPr>
      <w:widowControl w:val="0"/>
      <w:shd w:val="clear" w:color="auto" w:fill="auto"/>
      <w:spacing w:after="250" w:line="257" w:lineRule="auto"/>
      <w:jc w:val="center"/>
    </w:pPr>
    <w:rPr>
      <w:rFonts w:ascii="Times New Roman" w:eastAsia="Times New Roman" w:hAnsi="Times New Roman" w:cs="Times New Roman"/>
      <w:b/>
      <w:bCs/>
      <w:i w:val="0"/>
      <w:iCs w:val="0"/>
      <w:smallCaps w:val="0"/>
      <w:strike w:val="0"/>
      <w:color w:val="46619B"/>
      <w:sz w:val="19"/>
      <w:szCs w:val="19"/>
      <w:u w:val="none"/>
    </w:rPr>
  </w:style>
  <w:style w:type="paragraph" w:customStyle="1" w:styleId="Style7">
    <w:name w:val="Основной текст (6)"/>
    <w:basedOn w:val="Normal"/>
    <w:link w:val="CharStyle8"/>
    <w:pPr>
      <w:widowControl w:val="0"/>
      <w:shd w:val="clear" w:color="auto" w:fill="auto"/>
      <w:spacing w:line="269" w:lineRule="auto"/>
      <w:jc w:val="center"/>
    </w:pPr>
    <w:rPr>
      <w:rFonts w:ascii="Arial" w:eastAsia="Arial" w:hAnsi="Arial" w:cs="Arial"/>
      <w:b w:val="0"/>
      <w:bCs w:val="0"/>
      <w:i w:val="0"/>
      <w:iCs w:val="0"/>
      <w:smallCaps/>
      <w:strike w:val="0"/>
      <w:color w:val="46619B"/>
      <w:sz w:val="13"/>
      <w:szCs w:val="13"/>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9">
    <w:name w:val="Основной текст (5)"/>
    <w:basedOn w:val="Normal"/>
    <w:link w:val="CharStyle20"/>
    <w:pPr>
      <w:widowControl w:val="0"/>
      <w:shd w:val="clear" w:color="auto" w:fill="auto"/>
      <w:spacing w:after="260"/>
    </w:pPr>
    <w:rPr>
      <w:rFonts w:ascii="Arial" w:eastAsia="Arial" w:hAnsi="Arial" w:cs="Arial"/>
      <w:b w:val="0"/>
      <w:bCs w:val="0"/>
      <w:i w:val="0"/>
      <w:iCs w:val="0"/>
      <w:smallCaps w:val="0"/>
      <w:strike w:val="0"/>
      <w:sz w:val="32"/>
      <w:szCs w:val="32"/>
      <w:u w:val="none"/>
    </w:rPr>
  </w:style>
  <w:style w:type="paragraph" w:customStyle="1" w:styleId="Style21">
    <w:name w:val="Заголовок №1"/>
    <w:basedOn w:val="Normal"/>
    <w:link w:val="CharStyle22"/>
    <w:pPr>
      <w:widowControl w:val="0"/>
      <w:shd w:val="clear" w:color="auto" w:fill="auto"/>
      <w:ind w:firstLine="64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Основной текст (2)"/>
    <w:basedOn w:val="Normal"/>
    <w:link w:val="CharStyle28"/>
    <w:pPr>
      <w:widowControl w:val="0"/>
      <w:shd w:val="clear" w:color="auto" w:fill="auto"/>
      <w:ind w:left="3900"/>
    </w:pPr>
    <w:rPr>
      <w:rFonts w:ascii="Arial" w:eastAsia="Arial" w:hAnsi="Arial" w:cs="Arial"/>
      <w:b w:val="0"/>
      <w:bCs w:val="0"/>
      <w:i w:val="0"/>
      <w:iCs w:val="0"/>
      <w:smallCaps w:val="0"/>
      <w:strike w:val="0"/>
      <w:color w:val="65656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 Id="rId18" Type="http://schemas.openxmlformats.org/officeDocument/2006/relationships/image" Target="media/image5.jpeg"/><Relationship Id="rId19" Type="http://schemas.openxmlformats.org/officeDocument/2006/relationships/image" Target="media/image5.jpeg" TargetMode="External"/><Relationship Id="rId20" Type="http://schemas.openxmlformats.org/officeDocument/2006/relationships/image" Target="media/image6.jpeg"/><Relationship Id="rId21" Type="http://schemas.openxmlformats.org/officeDocument/2006/relationships/image" Target="media/image6.jpeg" TargetMode="External"/></Relationships>
</file>