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32715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728980</wp:posOffset>
                </wp:positionV>
                <wp:extent cx="257873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12958/24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57.399999999999999pt;width:203.05000000000001pt;height:132.5pt;z-index:-125829374;mso-wrap-distance-left:9.pt;mso-wrap-distance-top:56.399999999999999pt;mso-wrap-distance-right:10.450000000000001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12958/24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49999999999999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«Благодарненская районная больница»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356420, Ставропольский край, Благодарненский р-н, г. Благодарный, ул. Однокозова, д. 162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ппаЮ977@тай.ги, Ыад.сгЪ@тай.ги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Малышев Андрей Сергеевич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357911, г. Зеленокумск, ул. февральская.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апдгеу2683@К81:.ги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395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026/06/106-2401/2024</w:t>
        <w:br/>
        <w:t>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472" w:val="left"/>
        </w:tabs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заместитель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 В.,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07.10.2024 года по делу № 026/06/106- 2401/2024, принятого Комиссией по итогам рассмотрения жалобы ИП Малышева А. С. на действия заказчика - ГБУЗ СК «Благодарненская районная больница», по факту осуществления закупки путем проведения аукциона в электронной форме №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0321300132724000144 «Капитальный ремонт здания ГБУЗ СК "Благодарненская РБ" расположенного по адресу: Благодарненский район, с.Елизаветинское », и,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«Благодарненская районная больница» устранить нарушения требований п. 1 ч. 1 ст. 31, п. 12 ч. 1 ст. 42 Закона № 44-ФЗ, в связи с чем: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Извещение о проведении аукциона в электронной форме № 0321300132724000144 «Капитальный ремонт здания ГБУЗ СК "Благодарненская РБ" расположенного по адресу: Благодарненский район, с.Елизаветинское» привести в соответствие с требованиями Закона № 44-ФЗ с учетом доводов Решения.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Продлить срок подачи заявок в соответствии с требованиями 42 Закона № 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Известить участников, подавших заявки на участие в данной закупке, о внесении изменений в извещение о проведении аукциона в электронной форме № 0321300132724000144 «Капитальный ремонт здания ГБУЗ СК "Благодарненская РБ" расположенного по адресу: Благодарненский район, с.Елизаветинское».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\\'\\'\\'./а1&lt;ир1&lt;1.до\'.П1,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42" w:bottom="1231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51" w:bottom="9401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7114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317500</wp:posOffset>
                </wp:positionV>
                <wp:extent cx="1828800" cy="2470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5.pt;width:144.pt;height:19.449999999999999pt;z-index:-125829371;mso-wrap-distance-left:0;mso-wrap-distance-top:25.pt;mso-wrap-distance-right:0;mso-wrap-distance-bottom:21.3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4805" distB="0" distL="0" distR="1511935" simplePos="0" relativeHeight="125829384" behindDoc="0" locked="0" layoutInCell="1" allowOverlap="1">
            <wp:simplePos x="0" y="0"/>
            <wp:positionH relativeFrom="page">
              <wp:posOffset>2625725</wp:posOffset>
            </wp:positionH>
            <wp:positionV relativeFrom="paragraph">
              <wp:posOffset>344805</wp:posOffset>
            </wp:positionV>
            <wp:extent cx="335280" cy="49403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528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3046095</wp:posOffset>
                </wp:positionH>
                <wp:positionV relativeFrom="paragraph">
                  <wp:posOffset>716915</wp:posOffset>
                </wp:positionV>
                <wp:extent cx="1090930" cy="9144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DDDDD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84999999999999pt;margin-top:56.450000000000003pt;width:85.900000000000006pt;height:7.20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DDDDDD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3009900</wp:posOffset>
                </wp:positionH>
                <wp:positionV relativeFrom="paragraph">
                  <wp:posOffset>451485</wp:posOffset>
                </wp:positionV>
                <wp:extent cx="1463040" cy="22225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7.pt;margin-top:35.550000000000004pt;width:115.2pt;height:17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7690" distB="17780" distL="0" distR="0" simplePos="0" relativeHeight="125829385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567690</wp:posOffset>
                </wp:positionV>
                <wp:extent cx="103314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4.44999999999999pt;margin-top:44.700000000000003pt;width:81.350000000000009pt;height:19.699999999999999pt;z-index:-125829368;mso-wrap-distance-left:0;mso-wrap-distance-top:44.700000000000003pt;mso-wrap-distance-right:0;mso-wrap-distance-bottom:1.40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ООВВ6ВВ4С04АОА850ААСОЕ6СВ512СОВ7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3100" w:right="0" w:firstLine="0"/>
        <w:jc w:val="left"/>
      </w:pP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09.04.2024 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55" w:line="240" w:lineRule="auto"/>
        <w:ind w:left="0" w:right="0" w:firstLine="0"/>
        <w:jc w:val="center"/>
      </w:pPr>
      <w:r>
        <w:drawing>
          <wp:anchor distT="0" distB="0" distL="114300" distR="1607820" simplePos="0" relativeHeight="125829387" behindDoc="0" locked="0" layoutInCell="1" allowOverlap="1">
            <wp:simplePos x="0" y="0"/>
            <wp:positionH relativeFrom="page">
              <wp:posOffset>2738755</wp:posOffset>
            </wp:positionH>
            <wp:positionV relativeFrom="paragraph">
              <wp:posOffset>50800</wp:posOffset>
            </wp:positionV>
            <wp:extent cx="304800" cy="33528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0480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3089275</wp:posOffset>
                </wp:positionH>
                <wp:positionV relativeFrom="paragraph">
                  <wp:posOffset>123825</wp:posOffset>
                </wp:positionV>
                <wp:extent cx="1447800" cy="21971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3.25pt;margin-top:9.75pt;width:114.pt;height:17.30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00Е06А7218АЕРПОЭ7ЕА20149ЕО0В5Е152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drawing>
          <wp:anchor distT="0" distB="0" distL="114300" distR="1607820" simplePos="0" relativeHeight="125829388" behindDoc="0" locked="0" layoutInCell="1" allowOverlap="1">
            <wp:simplePos x="0" y="0"/>
            <wp:positionH relativeFrom="page">
              <wp:posOffset>2741295</wp:posOffset>
            </wp:positionH>
            <wp:positionV relativeFrom="paragraph">
              <wp:posOffset>12700</wp:posOffset>
            </wp:positionV>
            <wp:extent cx="304800" cy="45720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0480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347980</wp:posOffset>
                </wp:positionV>
                <wp:extent cx="1078865" cy="9144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6.09999999999999pt;margin-top:27.400000000000002pt;width:84.950000000000003pt;height:7.20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3088640</wp:posOffset>
                </wp:positionH>
                <wp:positionV relativeFrom="paragraph">
                  <wp:posOffset>88900</wp:posOffset>
                </wp:positionV>
                <wp:extent cx="1447800" cy="21971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3.20000000000002pt;margin-top:7.pt;width:114.pt;height:17.3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00ВЕ2ВЗЕС52Е1ОА63А577ОЕСАВ4103Е72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07.02.2024 по 02.05.2025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1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7065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2024-14662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88.70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2024-14662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49999999999999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0"/>
      <w:szCs w:val="1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0"/>
      <w:szCs w:val="10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DDDDD"/>
      <w:sz w:val="10"/>
      <w:szCs w:val="1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0"/>
      <w:szCs w:val="1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0"/>
      <w:szCs w:val="10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DDDDD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