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ИНГУШЕТИИ хакатп@тай.ги, xауаVкап@та^1.^и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«Ингушская республиканская клиническая больница» им. А.О. Ахушкова» 386106, Республика Ингушетия, г. Назрань, тер Центральный округ,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Х.Б.Муталиева, д.11 йкЪхакирИ@тай.ги, гкЪ@тдо^ги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ко@го8ейогд.ги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69" w:bottom="1313" w:left="1140" w:header="0" w:footer="3" w:gutter="0"/>
          <w:pgNumType w:start="1"/>
          <w:cols w:num="2" w:space="84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ГЕРАСЬКИНА ОЛЬГА ВЛАДИМИРОВНА де^а8ктаоV@уап^еx.^и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32" w:right="0" w:bottom="13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ПРЕДПИСАНИЕ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006/06/105-525/2024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6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21.10.2024 г.</w:t>
        <w:tab/>
        <w:t>г. Назрань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006/06/105-525/2024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вынесенного по результатам рассмотрения жалобы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Гераськина Ольга Владимировна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Заявитель) на действия (бездействие) заказчика -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 «ИРКБ им А.О. Ахушкова»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Заказчик) и уполномоченного органа - Комитета государственного заказа Республики Ингушетия (далее - Уполномоченный орган)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проведении процедуры закупки № 0114500000824001964 (объект закупки: Поставка медицинских изделий,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ввод в эксплуатацию медицинских изделий, обучение правилам эксплуатации специалистов, эксплуатирующих медицинское изделие, для ГБУ «Ингушская республиканская клиническая больница имени А.О. Ахушкова»)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устранить нарушение подпункта «а» пункта 1 части 5 статьи 49 Закона о контрактной системе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31.10.2024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подведения итогов закупки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0114500000824001964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пересмотреть заявки участников торгов в соответствии с требованиями Закона о контрактной системе и с учетом положений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006/06/105-525/2024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01.11.2024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(1о06@Га8.до^ги; т/ф:8(8732)22-87-28) подтверждение исполнения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и Заказчику обеспечить исполнение настоящего предписания Уполномоченным органом.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(1о06@Га8.до^ги) или посредством факсимильной связи (8732 22-87-28), при этом досылка почтой обязательна.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612775" distL="114300" distR="147955" simplePos="0" relativeHeight="125829379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12700</wp:posOffset>
                </wp:positionV>
                <wp:extent cx="89281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Б.Б. Точиев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5.35000000000002pt;margin-top:1.pt;width:70.299999999999997pt;height:19.900000000000002pt;z-index:-125829374;mso-wrap-distance-left:9.pt;mso-wrap-distance-right:11.65pt;mso-wrap-distance-bottom:48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Б.Б. Точиев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12775" distB="0" distL="114300" distR="114300" simplePos="0" relativeHeight="125829381" behindDoc="0" locked="0" layoutInCell="1" allowOverlap="1">
                <wp:simplePos x="0" y="0"/>
                <wp:positionH relativeFrom="page">
                  <wp:posOffset>5655945</wp:posOffset>
                </wp:positionH>
                <wp:positionV relativeFrom="paragraph">
                  <wp:posOffset>625475</wp:posOffset>
                </wp:positionV>
                <wp:extent cx="926465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5.35000000000002pt;margin-top:49.25pt;width:72.950000000000003pt;height:19.900000000000002pt;z-index:-125829372;mso-wrap-distance-left:9.pt;mso-wrap-distance-top:48.25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32" w:right="535" w:bottom="1365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9922510</wp:posOffset>
              </wp:positionV>
              <wp:extent cx="6432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050000000000004pt;margin-top:781.30000000000007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