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3725545</wp:posOffset>
            </wp:positionH>
            <wp:positionV relativeFrom="paragraph">
              <wp:posOffset>12700</wp:posOffset>
            </wp:positionV>
            <wp:extent cx="524510" cy="615950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24510" cy="61595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300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</w:t>
        <w:br/>
        <w:t>службы</w:t>
        <w:br/>
        <w:t>по Республике Адыгея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Ленина, 40, г. Майкоп, 385000</w:t>
        <w:br/>
        <w:t>тел. (8772)57-05-22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center"/>
        <w:rPr>
          <w:sz w:val="13"/>
          <w:szCs w:val="13"/>
        </w:rPr>
      </w:pPr>
      <w:r>
        <w:rPr>
          <w:rFonts w:ascii="Times New Roman" w:eastAsia="Times New Roman" w:hAnsi="Times New Roman" w:cs="Times New Roman"/>
          <w:color w:val="46619B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 xml:space="preserve">е-тай: </w:t>
      </w:r>
      <w:r>
        <w:rPr>
          <w:smallCaps/>
          <w:color w:val="46619B"/>
          <w:spacing w:val="0"/>
          <w:w w:val="100"/>
          <w:position w:val="0"/>
          <w:sz w:val="13"/>
          <w:szCs w:val="13"/>
          <w:shd w:val="clear" w:color="auto" w:fill="auto"/>
          <w:lang w:val="ru-RU" w:eastAsia="ru-RU" w:bidi="ru-RU"/>
        </w:rPr>
        <w:t>1о01@Й8.§оу.гц</w:t>
      </w:r>
    </w:p>
    <w:p>
      <w:pPr>
        <w:pStyle w:val="Style14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2.11.2024</w:t>
        <w:tab/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 АЖ/3231/24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86" w:lineRule="auto"/>
        <w:ind w:left="0" w:right="0" w:firstLine="500"/>
        <w:jc w:val="left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МОНОПОЛИЕМ ПЭПНУЕКЮРЭ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86" w:lineRule="auto"/>
        <w:ind w:left="0" w:right="0" w:firstLine="660"/>
        <w:jc w:val="left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ФЕДЕРАЛЬНЭ КЪУЛЫКЪУР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Монополием пэш!уек1орэ</w:t>
        <w:br/>
        <w:t>Федеральнэ къулыкъум</w:t>
        <w:br/>
        <w:t>Адыгэ РеспублкэмкТэ и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/>
        <w:ind w:left="214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Г ъэТорышТап!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Лениным иур.. 40, къ. Мыекъуапэ, 385000</w:t>
        <w:br/>
        <w:t>тел./факс: (8772) 57-05-22</w:t>
        <w:br/>
        <w:t>е-тай: 1о01@Газ.§оу.ги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РА "Шовгеновская ЦРБ" гЪ8Й@адудйеуа.до^ги;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462" w:right="1300" w:bottom="723" w:left="1111" w:header="0" w:footer="3" w:gutter="0"/>
          <w:pgNumType w:start="1"/>
          <w:cols w:num="2" w:space="235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8ЙОVд^8^Ъ@уап4еx.^и ; 8СгЪ-75@тай.ги</w:t>
      </w:r>
    </w:p>
    <w:p>
      <w:pPr>
        <w:widowControl w:val="0"/>
        <w:spacing w:line="131" w:lineRule="exact"/>
        <w:rPr>
          <w:sz w:val="10"/>
          <w:szCs w:val="10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62" w:right="0" w:bottom="77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0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"Люблинская Торговая Компания" 109387, г. Москва, ул. Ейская, 11/31, кв. 7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50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ой!се@1-йгт.ги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50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Акционерное общество "Единая электронная торговая площадка" г. Москва, ул. Кожевническая, 14, стр.5 тГо@ГО8екогд.ги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17"/>
        <w:keepNext w:val="0"/>
        <w:keepLines w:val="0"/>
        <w:widowControl w:val="0"/>
        <w:shd w:val="clear" w:color="auto" w:fill="auto"/>
        <w:tabs>
          <w:tab w:pos="9269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№001/06/93-598/2024 об устранении нарушений</w:t>
        <w:br/>
        <w:t>законодательства о контрактной системе в сфере закупок</w:t>
        <w:br/>
        <w:t>02 ноября 2024 года</w:t>
        <w:tab/>
        <w:t>г. Майкоп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Республике Адыгея по контролю в сфере закупок (далее - Комиссия УФАС) в составе: председателя Комиссии УФАС - Жукова А.Г., временно исполняющего обязанности руководителя; членов Комиссии УФАС: Керашевой С.М., главного специалиста-эксперта, Клюкиной Н.А., ведущего специалиста-эксперта, на основании решения Комиссии УФАС по делу №001/06/93-598/2024 от 02.11.2024 о нарушении Федерального закона от 05.04.2013 № 44-ФЗ «О контрактной системе в сфере закупок товаров, работ, услуг для государственных и муниципальных нужд» (далее - Закон о контрактной системе), принятого по итогам рассмотрения жалобы ООО «Люблинская Торговая Компания» (далее - Заявитель) на действия единой комиссии Заказчика ГБУЗ РА «Шовгеновская ЦРБ» (далее - Заказчик) при проведении закупки в соответствии с частью 12 статьи 93 Закона о контрактной системе №0376300012824000023 на поставку регистратора амбулаторный для электрокардиографического мониторинга (далее - Закупка), руководствуясь пунктом 2 части 22 статьи 99, частью 8 статьи 106 Закона о контрактной системе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7" w:val="left"/>
        </w:tabs>
        <w:bidi w:val="0"/>
        <w:spacing w:before="0" w:after="34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Комиссии Заказчика отменить Протокол подведения итогов определения поставщика (подрядчика, исполнителя) №ИЗТ1 от 23.10.2024 и назначить новую дату подведения итогов определения поставщика (подрядчика, исполнителя), а также разместить информацию об этом на официальном сайте единой информационной</w:t>
      </w:r>
    </w:p>
    <w:p>
      <w:pPr>
        <w:pStyle w:val="Style23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28"/>
          <w:szCs w:val="28"/>
        </w:rPr>
      </w:pPr>
      <w:bookmarkStart w:id="2" w:name="bookmark2"/>
      <w:r>
        <w:rPr>
          <w:color w:val="000000"/>
          <w:spacing w:val="0"/>
          <w:w w:val="100"/>
          <w:position w:val="0"/>
          <w:sz w:val="32"/>
          <w:szCs w:val="32"/>
          <w:shd w:val="clear" w:color="auto" w:fill="auto"/>
          <w:lang w:val="ru-RU" w:eastAsia="ru-RU" w:bidi="ru-RU"/>
        </w:rPr>
        <w:t>111111111111111111111111</w:t>
      </w:r>
      <w:bookmarkEnd w:id="2"/>
      <w:r>
        <w:rPr>
          <w:color w:val="000000"/>
          <w:spacing w:val="0"/>
          <w:w w:val="100"/>
          <w:position w:val="0"/>
          <w:sz w:val="32"/>
          <w:szCs w:val="32"/>
          <w:shd w:val="clear" w:color="auto" w:fill="auto"/>
          <w:lang w:val="ru-RU" w:eastAsia="ru-RU" w:bidi="ru-RU"/>
        </w:rPr>
        <w:br w:type="page"/>
      </w:r>
      <w:r>
        <w:rPr>
          <w:rStyle w:val="CharStyle18"/>
        </w:rPr>
        <w:t>системы \\л\л\'./а1&lt;ир1&lt;1.до\'.П1.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7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обеспечить возможность исполнения пункта 1 настоящего предписания и не позднее 1 рабочего дня со дня исполнения пункта 1 настоящего предписания уведомить участников закупки, подавших заявки на участие в закупке, в том числе Заявителя, об отмене Протокола подведения итогов определения поставщика (подрядчика, исполнителя), о новой дате рассмотрения заявок на участие в закупке, а также уведомить участников закупки о необходимости наличия на счетах для проведения операций по обеспечению участия в электронных аукционах, открытых участникам закупки, денежных средств в размере обеспечения заявки на участие в закупке, о блокировании операций в отношении указанных средств, в случае если в их отношении блокирование прекращено.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7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Комиссии Заказчика повторно провести процедуру повторного рассмотрения заявок на участие в закупке с учетом требований норм Закона о контрактной системе и Решения Комиссии УФАС по делу №001/06/93-598/2024 от 02.11.2024.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7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Комиссии Заказчика, Оператору электронной площадки в срок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до 20.11.2024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исполнить настоящее предписание и представить в Адыгейское УФАС России подтверждение исполнения настоящего предписания в письменном виде или по электронной почте</w:t>
      </w:r>
      <w:r>
        <w:fldChar w:fldCharType="begin"/>
      </w:r>
      <w:r>
        <w:rPr/>
        <w:instrText> HYPERLINK "mailto:to01@fas.gov.ru"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1о()1@Та^.ао\\П1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в установленный срок предписания антимонопольного органа в соответствии с частью 7 статьи 19.5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предписание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62" w:right="326" w:bottom="772" w:left="967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04800" distB="356235" distL="0" distR="0" simplePos="0" relativeHeight="125829379" behindDoc="0" locked="0" layoutInCell="1" allowOverlap="1">
                <wp:simplePos x="0" y="0"/>
                <wp:positionH relativeFrom="page">
                  <wp:posOffset>680720</wp:posOffset>
                </wp:positionH>
                <wp:positionV relativeFrom="paragraph">
                  <wp:posOffset>304800</wp:posOffset>
                </wp:positionV>
                <wp:extent cx="1825625" cy="25019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562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3.600000000000001pt;margin-top:24.pt;width:143.75pt;height:19.699999999999999pt;z-index:-125829374;mso-wrap-distance-left:0;mso-wrap-distance-top:24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77825" distB="0" distL="0" distR="1786255" simplePos="0" relativeHeight="125829381" behindDoc="0" locked="0" layoutInCell="1" allowOverlap="1">
            <wp:simplePos x="0" y="0"/>
            <wp:positionH relativeFrom="page">
              <wp:posOffset>3180080</wp:posOffset>
            </wp:positionH>
            <wp:positionV relativeFrom="paragraph">
              <wp:posOffset>377825</wp:posOffset>
            </wp:positionV>
            <wp:extent cx="353695" cy="536575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3637280</wp:posOffset>
                </wp:positionH>
                <wp:positionV relativeFrom="paragraph">
                  <wp:posOffset>777240</wp:posOffset>
                </wp:positionV>
                <wp:extent cx="1286510" cy="103505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651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E5E5E5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86.40000000000003pt;margin-top:61.200000000000003pt;width:101.3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E5E5E5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3594735</wp:posOffset>
                </wp:positionH>
                <wp:positionV relativeFrom="paragraph">
                  <wp:posOffset>466090</wp:posOffset>
                </wp:positionV>
                <wp:extent cx="1722120" cy="255905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33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83.05000000000001pt;margin-top:36.700000000000003pt;width:135.5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33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04800" distB="356235" distL="0" distR="0" simplePos="0" relativeHeight="125829382" behindDoc="0" locked="0" layoutInCell="1" allowOverlap="1">
                <wp:simplePos x="0" y="0"/>
                <wp:positionH relativeFrom="page">
                  <wp:posOffset>5514975</wp:posOffset>
                </wp:positionH>
                <wp:positionV relativeFrom="paragraph">
                  <wp:posOffset>304800</wp:posOffset>
                </wp:positionV>
                <wp:extent cx="862330" cy="25019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6233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А.Г. Жуков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34.25pt;margin-top:24.pt;width:67.900000000000006pt;height:19.699999999999999pt;z-index:-125829371;mso-wrap-distance-left:0;mso-wrap-distance-top:24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А.Г. Жуков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5D5D5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ЖУКОВ АЗАМАТ ГАСАНОВИЧ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22222"/>
          <w:spacing w:val="0"/>
          <w:w w:val="100"/>
          <w:position w:val="0"/>
          <w:shd w:val="clear" w:color="auto" w:fill="auto"/>
          <w:lang w:val="ru-RU" w:eastAsia="ru-RU" w:bidi="ru-RU"/>
        </w:rPr>
        <w:t>722СА93Е6Е448ЕСОЕЕ87Е4В0О2ЕО6380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color w:val="5D5D5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5D5D5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12.03.2024 </w:t>
      </w:r>
      <w:r>
        <w:rPr>
          <w:color w:val="22222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5D5D5D"/>
          <w:spacing w:val="0"/>
          <w:w w:val="100"/>
          <w:position w:val="0"/>
          <w:shd w:val="clear" w:color="auto" w:fill="auto"/>
          <w:lang w:val="ru-RU" w:eastAsia="ru-RU" w:bidi="ru-RU"/>
        </w:rPr>
        <w:t>05.06.2025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66" w:right="368" w:bottom="1892" w:left="1019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88900" distB="356870" distL="0" distR="0" simplePos="0" relativeHeight="125829384" behindDoc="0" locked="0" layoutInCell="1" allowOverlap="1">
                <wp:simplePos x="0" y="0"/>
                <wp:positionH relativeFrom="page">
                  <wp:posOffset>680720</wp:posOffset>
                </wp:positionH>
                <wp:positionV relativeFrom="paragraph">
                  <wp:posOffset>88900</wp:posOffset>
                </wp:positionV>
                <wp:extent cx="1337945" cy="25273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3794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53.600000000000001pt;margin-top:7.pt;width:105.35000000000001pt;height:19.900000000000002pt;z-index:-125829369;mso-wrap-distance-left:0;mso-wrap-distance-top:7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61925" distB="0" distL="0" distR="1786255" simplePos="0" relativeHeight="125829386" behindDoc="0" locked="0" layoutInCell="1" allowOverlap="1">
            <wp:simplePos x="0" y="0"/>
            <wp:positionH relativeFrom="page">
              <wp:posOffset>3180080</wp:posOffset>
            </wp:positionH>
            <wp:positionV relativeFrom="paragraph">
              <wp:posOffset>161925</wp:posOffset>
            </wp:positionV>
            <wp:extent cx="353695" cy="536575"/>
            <wp:wrapTopAndBottom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3637280</wp:posOffset>
                </wp:positionH>
                <wp:positionV relativeFrom="paragraph">
                  <wp:posOffset>564515</wp:posOffset>
                </wp:positionV>
                <wp:extent cx="1280160" cy="10033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E5E5E5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86.40000000000003pt;margin-top:44.450000000000003pt;width:100.8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E5E5E5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3594735</wp:posOffset>
                </wp:positionH>
                <wp:positionV relativeFrom="paragraph">
                  <wp:posOffset>253365</wp:posOffset>
                </wp:positionV>
                <wp:extent cx="1722120" cy="25590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83.05000000000001pt;margin-top:19.949999999999999pt;width:135.59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88900" distB="356870" distL="0" distR="0" simplePos="0" relativeHeight="125829387" behindDoc="0" locked="0" layoutInCell="1" allowOverlap="1">
                <wp:simplePos x="0" y="0"/>
                <wp:positionH relativeFrom="page">
                  <wp:posOffset>5520690</wp:posOffset>
                </wp:positionH>
                <wp:positionV relativeFrom="paragraph">
                  <wp:posOffset>88900</wp:posOffset>
                </wp:positionV>
                <wp:extent cx="1173480" cy="252730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7348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С.М. Керашева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434.69999999999999pt;margin-top:7.pt;width:92.400000000000006pt;height:19.900000000000002pt;z-index:-125829366;mso-wrap-distance-left:0;mso-wrap-distance-top:7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С.М. Керашева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w:drawing>
          <wp:anchor distT="0" distB="0" distL="114300" distR="1900555" simplePos="0" relativeHeight="125829389" behindDoc="0" locked="0" layoutInCell="1" allowOverlap="1">
            <wp:simplePos x="0" y="0"/>
            <wp:positionH relativeFrom="page">
              <wp:posOffset>3180080</wp:posOffset>
            </wp:positionH>
            <wp:positionV relativeFrom="paragraph">
              <wp:posOffset>533400</wp:posOffset>
            </wp:positionV>
            <wp:extent cx="353695" cy="536575"/>
            <wp:wrapSquare wrapText="right"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3637280</wp:posOffset>
                </wp:positionH>
                <wp:positionV relativeFrom="paragraph">
                  <wp:posOffset>935990</wp:posOffset>
                </wp:positionV>
                <wp:extent cx="1283335" cy="103505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E5E5E5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86.40000000000003pt;margin-top:73.700000000000003pt;width:101.05pt;height:8.15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E5E5E5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3594735</wp:posOffset>
                </wp:positionH>
                <wp:positionV relativeFrom="paragraph">
                  <wp:posOffset>624840</wp:posOffset>
                </wp:positionV>
                <wp:extent cx="1722120" cy="255905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83.05000000000001pt;margin-top:49.200000000000003pt;width:135.59999999999999pt;height:20.15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2222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82828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Керашева Сусана Муратовна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00А630ОА9СС9Е0В6В9А1</w:t>
      </w:r>
      <w:r>
        <w:rPr>
          <w:color w:val="222222"/>
          <w:spacing w:val="0"/>
          <w:w w:val="100"/>
          <w:position w:val="0"/>
          <w:shd w:val="clear" w:color="auto" w:fill="auto"/>
          <w:lang w:val="ru-RU" w:eastAsia="ru-RU" w:bidi="ru-RU"/>
        </w:rPr>
        <w:t>4А989В57ЕЕ101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2222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82828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11.10.2023 </w:t>
      </w:r>
      <w:r>
        <w:rPr>
          <w:color w:val="22222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828282"/>
          <w:spacing w:val="0"/>
          <w:w w:val="100"/>
          <w:position w:val="0"/>
          <w:shd w:val="clear" w:color="auto" w:fill="auto"/>
          <w:lang w:val="ru-RU" w:eastAsia="ru-RU" w:bidi="ru-RU"/>
        </w:rPr>
        <w:t>03.01</w:t>
      </w:r>
      <w:r>
        <w:rPr>
          <w:color w:val="222222"/>
          <w:spacing w:val="0"/>
          <w:w w:val="100"/>
          <w:position w:val="0"/>
          <w:shd w:val="clear" w:color="auto" w:fill="auto"/>
          <w:lang w:val="ru-RU" w:eastAsia="ru-RU" w:bidi="ru-RU"/>
        </w:rPr>
        <w:t>.2025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110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Н.А. Клюкина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82828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КЛЮКИНА НАТАЛЬЯ АЛЕКСАНДРОВНА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5D5D5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5D5D5D"/>
          <w:spacing w:val="0"/>
          <w:w w:val="100"/>
          <w:position w:val="0"/>
          <w:shd w:val="clear" w:color="auto" w:fill="auto"/>
          <w:lang w:val="ru-RU" w:eastAsia="ru-RU" w:bidi="ru-RU"/>
        </w:rPr>
        <w:t>06А19586Е106В731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АА60ЕЕЕ052Е761</w:t>
      </w:r>
      <w:r>
        <w:rPr>
          <w:color w:val="828282"/>
          <w:spacing w:val="0"/>
          <w:w w:val="100"/>
          <w:position w:val="0"/>
          <w:shd w:val="clear" w:color="auto" w:fill="auto"/>
          <w:lang w:val="ru-RU" w:eastAsia="ru-RU" w:bidi="ru-RU"/>
        </w:rPr>
        <w:t>6С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5D5D5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20.03.2024 </w:t>
      </w:r>
      <w:r>
        <w:rPr>
          <w:color w:val="5D5D5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13.06.2025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666" w:right="368" w:bottom="1666" w:left="1019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665480</wp:posOffset>
              </wp:positionH>
              <wp:positionV relativeFrom="page">
                <wp:posOffset>9919970</wp:posOffset>
              </wp:positionV>
              <wp:extent cx="64897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2024-3508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2.399999999999999pt;margin-top:781.10000000000002pt;width:51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2024-3508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641350</wp:posOffset>
              </wp:positionH>
              <wp:positionV relativeFrom="page">
                <wp:posOffset>10180955</wp:posOffset>
              </wp:positionV>
              <wp:extent cx="64643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4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2024-3508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0.5pt;margin-top:801.64999999999998pt;width:50.899999999999999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2024-3508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3951605</wp:posOffset>
              </wp:positionH>
              <wp:positionV relativeFrom="page">
                <wp:posOffset>663575</wp:posOffset>
              </wp:positionV>
              <wp:extent cx="67310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11.15000000000003pt;margin-top:52.25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19B"/>
      <w:sz w:val="16"/>
      <w:szCs w:val="16"/>
      <w:u w:val="none"/>
    </w:rPr>
  </w:style>
  <w:style w:type="character" w:customStyle="1" w:styleId="CharStyle6">
    <w:name w:val="Колонтитул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Основной текст (4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6619B"/>
      <w:sz w:val="19"/>
      <w:szCs w:val="19"/>
      <w:u w:val="none"/>
    </w:rPr>
  </w:style>
  <w:style w:type="character" w:customStyle="1" w:styleId="CharStyle11">
    <w:name w:val="Основной текст (2)_"/>
    <w:basedOn w:val="DefaultParagraphFont"/>
    <w:link w:val="Style10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character" w:customStyle="1" w:styleId="CharStyle15">
    <w:name w:val="Заголовок №2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8">
    <w:name w:val="Основной текст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0">
    <w:name w:val="Подпись к картинке_"/>
    <w:basedOn w:val="DefaultParagraphFont"/>
    <w:link w:val="Style1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22222"/>
      <w:sz w:val="11"/>
      <w:szCs w:val="11"/>
      <w:u w:val="none"/>
    </w:rPr>
  </w:style>
  <w:style w:type="character" w:customStyle="1" w:styleId="CharStyle24">
    <w:name w:val="Заголовок №1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19B"/>
      <w:sz w:val="16"/>
      <w:szCs w:val="16"/>
      <w:u w:val="none"/>
    </w:rPr>
  </w:style>
  <w:style w:type="paragraph" w:customStyle="1" w:styleId="Style5">
    <w:name w:val="Колонтитул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Основной текст (4)"/>
    <w:basedOn w:val="Normal"/>
    <w:link w:val="CharStyle9"/>
    <w:pPr>
      <w:widowControl w:val="0"/>
      <w:shd w:val="clear" w:color="auto" w:fill="auto"/>
      <w:spacing w:after="240" w:line="257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6619B"/>
      <w:sz w:val="19"/>
      <w:szCs w:val="19"/>
      <w:u w:val="none"/>
    </w:rPr>
  </w:style>
  <w:style w:type="paragraph" w:customStyle="1" w:styleId="Style10">
    <w:name w:val="Основной текст (2)"/>
    <w:basedOn w:val="Normal"/>
    <w:link w:val="CharStyle11"/>
    <w:pPr>
      <w:widowControl w:val="0"/>
      <w:shd w:val="clear" w:color="auto" w:fill="auto"/>
      <w:ind w:left="40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14">
    <w:name w:val="Заголовок №2"/>
    <w:basedOn w:val="Normal"/>
    <w:link w:val="CharStyle15"/>
    <w:pPr>
      <w:widowControl w:val="0"/>
      <w:shd w:val="clear" w:color="auto" w:fill="auto"/>
      <w:spacing w:after="340" w:line="233" w:lineRule="auto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7">
    <w:name w:val="Основной текст"/>
    <w:basedOn w:val="Normal"/>
    <w:link w:val="CharStyle18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9">
    <w:name w:val="Подпись к картинке"/>
    <w:basedOn w:val="Normal"/>
    <w:link w:val="CharStyle20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22222"/>
      <w:sz w:val="11"/>
      <w:szCs w:val="11"/>
      <w:u w:val="none"/>
    </w:rPr>
  </w:style>
  <w:style w:type="paragraph" w:customStyle="1" w:styleId="Style23">
    <w:name w:val="Заголовок №1"/>
    <w:basedOn w:val="Normal"/>
    <w:link w:val="CharStyle24"/>
    <w:pPr>
      <w:widowControl w:val="0"/>
      <w:shd w:val="clear" w:color="auto" w:fill="auto"/>
      <w:spacing w:after="34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/Relationships>
</file>