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erReference w:type="default" r:id="rId5"/>
          <w:footerReference w:type="even" r:id="rId6"/>
          <w:footnotePr>
            <w:pos w:val="pageBottom"/>
            <w:numFmt w:val="decimal"/>
            <w:numRestart w:val="continuous"/>
          </w:footnotePr>
          <w:pgSz w:w="11900" w:h="16840"/>
          <w:pgMar w:top="919" w:right="536" w:bottom="1230" w:left="1101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127000</wp:posOffset>
                </wp:positionV>
                <wp:extent cx="2578735" cy="265493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6549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Ставропольскому краю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Ленина, 384, г. Ставрополь, 355003</w:t>
                              <w:br/>
                              <w:t>тел. (8652) 35-51-19, факс (8652) 35-51-19</w:t>
                              <w:br/>
                              <w:t>е-тай: юЗб&amp;Гаа.цос.ги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  <w:tab w:pos="2525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5.10.2024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  <w:tab/>
                              <w:t>13178/24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20" w:line="264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Предписание 399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pt;margin-top:10.pt;width:203.05000000000001pt;height:209.05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Ставропольскому краю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Ленина, 384, г. Ставрополь, 355003</w:t>
                        <w:br/>
                        <w:t>тел. (8652) 35-51-19, факс (8652) 35-51-19</w:t>
                        <w:br/>
                        <w:t>е-тай: юЗб&amp;Гаа.цос.ги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  <w:tab w:pos="2525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5.10.2024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  <w:tab/>
                        <w:t>13178/24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20" w:line="264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Предписание 399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БЮДЖЕТНОЕ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УЧРЕЖДЕНИЕ КУЛЬТУРЫ СТАВРОПОЛЬСКОГО КРАЯ "СТАВРОПОЛЬСКИЙ КРАЕВОЙ ТЕАТР КУКОЛ"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355035, Ставропольский край, Ставрополь г, ул. Ленина, д. 251, 6 этаж 4агс1ои@уап4ех.ги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Пономарев Михаил Дмитриевич 680020, Хабаровский край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а9251655847@дтай.сот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399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026/06/106-2420/2024 о нарушении законодательства о закупках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6146165</wp:posOffset>
                </wp:positionH>
                <wp:positionV relativeFrom="paragraph">
                  <wp:posOffset>12700</wp:posOffset>
                </wp:positionV>
                <wp:extent cx="1057910" cy="25273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83.94999999999999pt;margin-top:1.pt;width:83.299999999999997pt;height:19.900000000000002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09.10.2024 года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Ставропольскому краю по контролю в сфере закупок (далее - Комиссия)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начальника отдела контроля закупок Управления Федеральной антимонопольной службы по Ставропольскому краю Соколова Е. А.,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Карпель Б.Ш.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Калиниченко В. Р.,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09.10.2024 года по делу №026/06/106- 2420/2024, принятого Комиссией по итогам рассмотрения обращения ИП Пономарева М. Д.на действия заказчика - ГБУ СК Культуры «Ставропольский театр кукол» по факту осуществления закупки путем проведения открытого аукциона в электронной форме № 0321200033624000005 «Поставка светового оборудования», и, руководствуясь ч. 3,15, п. 2 ч. 22 ст. 99 и ч. 8 ст. 106 Федерального закона от 05.04.2013 года № 44-ФЗ «О контрактной системе в сфере закупок товаров, работ, товаров, работ, услуг для обеспечения государственных и муниципальных нужд» (далее Закон № 44-ФЗ), предписывает: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ГБУ СК Культуры «Ставропольский театр кукол» устранить нарушения требований п. 5 ч. 1 ст. 42 Закона № 44-ФЗ, а также п. 4, п. п. "а" п. 5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0"/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РФ от 08.02.2017 № 145 с учетом доводов Решения, в связи с чем: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Протоколы, составленные в ходе проведения закупки № 0321200033624000005 «Поставка светового оборудования» - отменить.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извещение о проведении аукциона в электронной форме №0321200033624000005 «Поставка светового оборудования», приведя в соответствие с требованиями Закона № 44-ФЗ с учетом доводов Решения.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4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 подачи заявок в соответствии с требованиями 42 Закона № 44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4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возможность исполнения данного предписания, выданного комиссией Ставропольского УФАС России по контролю в сфере закупок.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Известить участников, подавших заявки на участие в данной закупке об отмене протоколов и внесении изменений в извещение о проведении аукциона в электронной форме № 0321200033624000005 «Поставка светового оборудования».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Срок исполнения предписания - в течение 10 дней с момента его размещения на официальном сайте для размещения информации о размещении заказа в информационно-телекоммуникационной сети «Интернет» - \\'\\'\\\/а1&lt;ир1&lt;1.до\\П1, об исполнении которого в обязательном порядке сообщить в Ставропольское УФАС России в течение 7 дней с момента его исполнения.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настоящего предписания в соответствии со ст. 107 Федерального закона о размещении заказов, влечет применение мер ответственности в соответствии с законодательством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19" w:right="536" w:bottom="1230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414655" distL="0" distR="0" simplePos="0" relativeHeight="125829382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28800" cy="24384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950000000000003pt;margin-top:10.pt;width:144.pt;height:19.199999999999999pt;z-index:-125829371;mso-wrap-distance-left:0;mso-wrap-distance-top:10.pt;mso-wrap-distance-right:0;mso-wrap-distance-bottom:32.649999999999999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48920" distB="0" distL="0" distR="1786255" simplePos="0" relativeHeight="125829384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248920</wp:posOffset>
            </wp:positionV>
            <wp:extent cx="353695" cy="53657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651510</wp:posOffset>
                </wp:positionV>
                <wp:extent cx="1283335" cy="1035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6E6E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40000000000001pt;margin-top:51.300000000000004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6E6E6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340360</wp:posOffset>
                </wp:positionV>
                <wp:extent cx="1722120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05000000000001pt;margin-top:26.800000000000001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74015" distB="161290" distL="0" distR="0" simplePos="0" relativeHeight="125829385" behindDoc="0" locked="0" layoutInCell="1" allowOverlap="1">
                <wp:simplePos x="0" y="0"/>
                <wp:positionH relativeFrom="page">
                  <wp:posOffset>6152515</wp:posOffset>
                </wp:positionH>
                <wp:positionV relativeFrom="paragraph">
                  <wp:posOffset>374015</wp:posOffset>
                </wp:positionV>
                <wp:extent cx="1033145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4.44999999999999pt;margin-top:29.449999999999999pt;width:81.350000000000009pt;height:19.699999999999999pt;z-index:-125829368;mso-wrap-distance-left:0;mso-wrap-distance-top:29.449999999999999pt;mso-wrap-distance-right:0;mso-wrap-distance-bottom:12.7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9696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Соколов Евгений Анатольевич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00ВВ6ВВ4В04АВА85ОААСВЕ6СО512СВВ7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(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09.04.2024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03.07.2025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Б.Ш. Карпель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0" w:right="0" w:firstLine="0"/>
        <w:jc w:val="righ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2610485</wp:posOffset>
            </wp:positionH>
            <wp:positionV relativeFrom="paragraph">
              <wp:posOffset>63500</wp:posOffset>
            </wp:positionV>
            <wp:extent cx="389890" cy="57277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3107055</wp:posOffset>
                </wp:positionH>
                <wp:positionV relativeFrom="paragraph">
                  <wp:posOffset>499110</wp:posOffset>
                </wp:positionV>
                <wp:extent cx="1276985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4.65000000000001pt;margin-top:39.300000000000004pt;width:100.5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3061335</wp:posOffset>
                </wp:positionH>
                <wp:positionV relativeFrom="paragraph">
                  <wp:posOffset>188595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1.05000000000001pt;margin-top:14.8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В.Р. Калиниченко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9696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Калиниченко Вероника Ринатовна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00ОА8872Е021Е861788498А4Е55ААЕ7193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17.06.2024 по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>10.09.2025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Исп.Калиниченко В.Р.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тел.8(8652) 35-28-07, вн.026-140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04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9975850</wp:posOffset>
              </wp:positionV>
              <wp:extent cx="7251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2024-14886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85.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2024-14886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9898380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2024-14886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9.39999999999998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2024-14886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Основной текст (5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3D3D3D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auto"/>
      <w:spacing w:after="1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0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D3D3D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