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е-тай: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ГЗ/13395/2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"ГЕОМЕД"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123308, город Москва, 1-Я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Магистральная ул, д. 25, помещ. 19н деотед.77@тай.ги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«Северо-Кавказкий Федеральный Научно-Клинический Центр ФМБА» 357600, СК, г. Ессентуки, ул. Советская, д. 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23" w:bottom="1231" w:left="1140" w:header="0" w:footer="3" w:gutter="0"/>
          <w:pgNumType w:start="1"/>
          <w:cols w:num="2" w:space="720" w:equalWidth="0">
            <w:col w:w="4262" w:space="1003"/>
            <w:col w:w="487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ипо81-еко@уапдех.ги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0" w:bottom="11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026/06/106-2480/2024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Золиной Г. В.,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Б.Ш., специалиста-эксперта отдела контроля закупок Управления Федеральной антимонопольной службы по Ставропольскому краю Попова П.В.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 от заявителя - в отсутствии представителя,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Потапова А.В. посредством ВКС,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«ГЕОМЕД» на действия заказчика - ФГБУ СКФНКЦ ФМБА России по факту осуществления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6"/>
        </w:rPr>
        <w:t>закупки путем проведения аукциона в электронной форме № 0321100017624000521 «поставка изделий медицинского назначения (перчатки) для нужд КБ № 101 ФФГБУ СКФНКЦ ФМБА России в г. Лермонтове».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в порядке ст. ст. 105, 106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№ 44-ФЗ) принята к рассмотрению и назначена на 16.10.2024 г. с вызовом сторон по делу.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г. комиссия, выслушав пояснения представителя Заказчика, рассмотрев доводы жалобы, проанализировав имеющиеся в деле документы, проведя в соответствии со ст. 99 Закона №44-ФЗ внеплановую проверку закупки установила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г. Заказчиком опубликовано извещение о проведении закупки № 0321100017624000521 «поставка изделий медицинского назначения (перчатки) для нужд КБ № 101 ФФГБУ СКФНКЦ ФМБА России в г. Лермонтове» (далее - Извещение).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1 499 000,00 ₽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необходимы к поставке медицинские перчатки.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было подана одна заявка, допущена.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«ГЕОМЕД» подало жалобу в Ставропольское УФАС России, указав на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По позициям №№8-11 описания объекта закупки к поставке требуются Перчатки смотровые/процедурные, форма перчатки с повторяющимися кольцевыми анатомическими расширениями в области суставов пальцев для снижения нагрузки на пальцы при продолжительных манипуляциях.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Каких-либо малейших указаний на форму перчатки с повторяющимися кольцевыми анатомическими расширениями в области суставов пальцев не содержится ни в одном нормативно-правовом акте 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По позиции №10 - Перчатки смотровые/процедурные нитриловые, неопудренные,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стерильные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(код КТРУ 22.19.60.119-00000014,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 вида медицинского изделия 329770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), которые должны иметь форму с повторяющимися кольцевыми анатомическими расширениями в области суставов пальцев 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2 ст. 42 Закона №44-ФЗ,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1 ч. 1 ст. 33 Закона №44-ФЗ,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ст. 33 Закона №44-ФЗ определено, что при описании объекта закупки заказчик должен обеспечить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2 ст. 33 Закона №44-ФЗ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смыслу ст. 33 Закона №44-ФЗ, при формировании описания объекта закупки Заказчику в рамках Закона №44-ФЗ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№44-ФЗ,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5 ч. 1 ст. 42 Закона №44-ФЗ,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частью 6 ст. 23 Закона №44-ФЗ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Пунктами 3,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145, установлено, что заказчики должны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товаров, работ, услуг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нужд, утвержденных постановлением Правительства Российской Федерации от 8 февраля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№44-ФЗ,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6 Правил, в случае предоставления дополнительной информации, предусмотренной 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статьи 33 Закона № 44-Ф3, при описании объекта закупки (формировании технического задания)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Заказчик вправе в необходимой степени детализировать требования к товару, работе, услуге.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Соответственно,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товару, которые отвечают его потребностям и необходимы для выполнения соответствующих функций, детализируя в необходимой степени предмет закупок, то есть при описании товара заказчик вправе указывать качественные параметры к объекту закупок, которые являются определяющими для него.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на заседании Комиссии пояснил, что требование к форме перчатки с повторяющимися кольцевыми анатомическими расширениями в области суставов пальцев вызвано необходимостью профилактики утомляемости и снижения нагрузки на пальцы и кисть при продолжительных манипуляциях и манипуляциях, требующих точности движений.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опровержение доводов Заявителя жалобы, представитель Заказчика отметил, что в настоящее время существует как минимум 2 различных производителя, продукция которых соответствует требованиям описания объекта закупки, а также представил документальное подтверждение своих слов.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 перчаткам производителей, соответствующим требованиям Описания объекта закупки, согласно представленным доказательствам, можно отнести следующие: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НеКотед. Напде1§де§ т.Ъ.Н с регистрационным удостоверением ФС3 2009/04144 от 11.06.2014 г.</w:t>
      </w:r>
      <w:r>
        <w:br w:type="page"/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^КР А8^а РасШс 84п ВЫ с регистрационным удостоверением ФСЗ 2010/07612 от 18.08.2014 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"Ройал Краун" с регистрационным удостоверением РЗН 2023/21857 от 29.12.2023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явку на рассмотрение дела не обеспечил, доказательства и документы опровергающие представленные к рассмотрению дела документы со стороны заказчика, не представил.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установлено, что под описание объекта закупки подходят товары разных производителей, ограничений не усматривается.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участвующих лиц, приведенные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результате проведения проверки Комиссия приходит к выводу об отсутствии обоснованности доводов Заявителя, в действиях Заказчика нарушений законодательства о контрактной системе не установлено.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Закона №44-ФЗ,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«ГЕОМЕД» на действия заказчика - ФГБУ СКФНКЦ ФМБА России по факту осуществления закупки путем проведения аукциона в электронной форме № 0321100017624000521 «поставка изделий медицинского назначения (перчатки) для нужд КБ № 101 ФФГБУ СКФНКЦ ФМБА России в г. Лермонтове» -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7" w:right="533" w:bottom="1121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7432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101600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950000000000003pt;margin-top:8.pt;width:144.pt;height:19.449999999999999pt;z-index:-125829375;mso-wrap-distance-left:0;mso-wrap-distance-top:8.pt;mso-wrap-distance-right:0;mso-wrap-distance-bottom:21.6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905" distB="0" distL="0" distR="1517650" simplePos="0" relativeHeight="125829380" behindDoc="0" locked="0" layoutInCell="1" allowOverlap="1">
            <wp:simplePos x="0" y="0"/>
            <wp:positionH relativeFrom="page">
              <wp:posOffset>3326765</wp:posOffset>
            </wp:positionH>
            <wp:positionV relativeFrom="paragraph">
              <wp:posOffset>128905</wp:posOffset>
            </wp:positionV>
            <wp:extent cx="341630" cy="4940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4163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3750310</wp:posOffset>
                </wp:positionH>
                <wp:positionV relativeFrom="paragraph">
                  <wp:posOffset>503555</wp:posOffset>
                </wp:positionV>
                <wp:extent cx="1094105" cy="9144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5.30000000000001pt;margin-top:39.649999999999999pt;width:86.150000000000006pt;height:7.20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3710940</wp:posOffset>
                </wp:positionH>
                <wp:positionV relativeFrom="paragraph">
                  <wp:posOffset>238760</wp:posOffset>
                </wp:positionV>
                <wp:extent cx="1471930" cy="2222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7474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2.19999999999999pt;margin-top:18.800000000000001pt;width:115.90000000000001pt;height:17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7474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1790" distB="18415" distL="0" distR="0" simplePos="0" relativeHeight="125829381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351790</wp:posOffset>
                </wp:positionV>
                <wp:extent cx="9055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pt;margin-top:27.699999999999999pt;width:71.299999999999997pt;height:19.900000000000002pt;z-index:-125829372;mso-wrap-distance-left:0;mso-wrap-distance-top:27.699999999999999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40С65А14ОСЕ717516А6Е9ВВ2Е0ЮВСА4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20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" distB="14605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25400</wp:posOffset>
                </wp:positionV>
                <wp:extent cx="134112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2.pt;width:105.60000000000001pt;height:19.699999999999999pt;z-index:-125829370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185" distB="0" distL="0" distR="1524000" simplePos="0" relativeHeight="125829385" behindDoc="0" locked="0" layoutInCell="1" allowOverlap="1">
            <wp:simplePos x="0" y="0"/>
            <wp:positionH relativeFrom="page">
              <wp:posOffset>3360420</wp:posOffset>
            </wp:positionH>
            <wp:positionV relativeFrom="paragraph">
              <wp:posOffset>83185</wp:posOffset>
            </wp:positionV>
            <wp:extent cx="304800" cy="34163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3710940</wp:posOffset>
                </wp:positionH>
                <wp:positionV relativeFrom="paragraph">
                  <wp:posOffset>159385</wp:posOffset>
                </wp:positionV>
                <wp:extent cx="1475105" cy="2222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510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2.19999999999999pt;margin-top:12.550000000000001pt;width:116.15000000000001pt;height:17.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46050" distL="0" distR="0" simplePos="0" relativeHeight="125829386" behindDoc="0" locked="0" layoutInCell="1" allowOverlap="1">
                <wp:simplePos x="0" y="0"/>
                <wp:positionH relativeFrom="page">
                  <wp:posOffset>6112510</wp:posOffset>
                </wp:positionH>
                <wp:positionV relativeFrom="paragraph">
                  <wp:posOffset>25400</wp:posOffset>
                </wp:positionV>
                <wp:extent cx="10731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Б.Ш. Карпель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30000000000001pt;margin-top:2.pt;width:84.5pt;height:19.699999999999999pt;z-index:-125829367;mso-wrap-distance-left:0;mso-wrap-distance-top:2.pt;mso-wrap-distance-right:0;mso-wrap-distance-bottom:11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Б.Ш. Карпель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4800" w:right="0" w:firstLine="0"/>
        <w:jc w:val="both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ООВЕ203ЕС52ЕЮА63А5770ЕСАВ4103Е72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203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p>
      <w:pPr>
        <w:widowControl w:val="0"/>
        <w:spacing w:line="76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25400" distB="0" distL="114300" distR="1623060" simplePos="0" relativeHeight="125829388" behindDoc="0" locked="0" layoutInCell="1" allowOverlap="1">
            <wp:simplePos x="0" y="0"/>
            <wp:positionH relativeFrom="page">
              <wp:posOffset>3369945</wp:posOffset>
            </wp:positionH>
            <wp:positionV relativeFrom="paragraph">
              <wp:posOffset>57785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3717290</wp:posOffset>
                </wp:positionH>
                <wp:positionV relativeFrom="paragraph">
                  <wp:posOffset>133985</wp:posOffset>
                </wp:positionV>
                <wp:extent cx="1459865" cy="22225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2.69999999999999pt;margin-top:10.550000000000001pt;width:114.95pt;height:17.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28" w:color="000000"/>
          <w:bottom w:val="single" w:sz="0" w:space="0" w:color="000000"/>
          <w:right w:val="single" w:sz="0" w:space="28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color w:val="DEDED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DEDEDE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75" w:bottom="1203" w:left="5911" w:header="0" w:footer="3" w:gutter="0"/>
          <w:cols w:num="2" w:space="2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Попова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115570</wp:posOffset>
                </wp:positionV>
                <wp:extent cx="1212850" cy="359410"/>
                <wp:wrapSquare wrapText="bothSides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Исп.Попова П.В.</w:t>
                            </w:r>
                          </w:p>
                          <w:p>
                            <w:pPr>
                              <w:pStyle w:val="Style3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тел.8-8652-35-28-07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9.0999999999999996pt;width:95.5pt;height:28.300000000000001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Исп.Попова П.В.</w:t>
                      </w:r>
                    </w:p>
                    <w:p>
                      <w:pPr>
                        <w:pStyle w:val="Style3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тел.8-8652-35-28-07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 w:val="0"/>
          <w:bCs w:val="0"/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0"/>
        <w:jc w:val="left"/>
      </w:pP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514А2СААЕ730САЕ0Е91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34В56214А8О52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105" w:left="3069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15.06.2025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2024-15168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5682" w:right="2498" w:bottom="616" w:left="1112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10045065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2024-15168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90.95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2024-15168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0"/>
      <w:szCs w:val="10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0"/>
      <w:szCs w:val="10"/>
      <w:u w:val="none"/>
    </w:rPr>
  </w:style>
  <w:style w:type="character" w:customStyle="1" w:styleId="CharStyle36">
    <w:name w:val="Основной текст (6)_"/>
    <w:basedOn w:val="DefaultParagraphFont"/>
    <w:link w:val="Style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0"/>
      <w:szCs w:val="10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4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0"/>
      <w:szCs w:val="10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  <w:ind w:left="22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0"/>
      <w:szCs w:val="10"/>
      <w:u w:val="none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