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862330" distL="114300" distR="132715" simplePos="0" relativeHeight="125829379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728980</wp:posOffset>
                </wp:positionV>
                <wp:extent cx="2578735" cy="1682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  <w:tab w:pos="255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21,10.2024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13550/24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00000000000001pt;margin-top:57.399999999999999pt;width:203.05000000000001pt;height:132.5pt;z-index:-125829374;mso-wrap-distance-left:9.pt;mso-wrap-distance-top:56.399999999999999pt;mso-wrap-distance-right:10.450000000000001pt;mso-wrap-distance-bottom:6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  <w:tab w:pos="255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21,10.2024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13550/24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728345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0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ШАМАНОВ НИКОЛАЙ АЛЕКСАНДРОВИЧ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366108, ст-ца ШЕЛКОВСКАЯ, ул. им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РМАЖАТОВА, 16 кв 12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IР8катапоV^А@уап4еx.^и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ДО спортивная школа по футболу №6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357500, Ставропольский край, 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Пятигорск, ул. Дунаевского, д. 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8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88к6Гоо1ЪаП@тай.ги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026/06/106-2496/2024</w:t>
        <w:br/>
        <w:t>о нарушении законодательства о закупках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48" w:val="left"/>
        </w:tabs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года</w:t>
        <w:tab/>
        <w:t>г. Ставрополь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954" w:val="left"/>
          <w:tab w:pos="4934" w:val="left"/>
          <w:tab w:pos="6048" w:val="left"/>
          <w:tab w:pos="7435" w:val="left"/>
          <w:tab w:pos="8750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</w:t>
        <w:tab/>
        <w:t>специалиста-эксперта</w:t>
        <w:tab/>
        <w:t>отдела</w:t>
        <w:tab/>
        <w:t>контроля</w:t>
        <w:tab/>
        <w:t>закупок</w:t>
        <w:tab/>
        <w:t>Управления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954" w:val="left"/>
          <w:tab w:pos="4934" w:val="left"/>
          <w:tab w:pos="6048" w:val="left"/>
          <w:tab w:pos="7435" w:val="left"/>
          <w:tab w:pos="8750" w:val="left"/>
        </w:tabs>
        <w:bidi w:val="0"/>
        <w:spacing w:before="0" w:after="0"/>
        <w:ind w:left="600" w:right="0" w:hanging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Вишневской Е.В., ведущего</w:t>
        <w:tab/>
        <w:t>специалиста-эксперта</w:t>
        <w:tab/>
        <w:t>отдела</w:t>
        <w:tab/>
        <w:t>контроля</w:t>
        <w:tab/>
        <w:t>закупок</w:t>
        <w:tab/>
        <w:t>Управления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Карпель Б.Ш.,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Боб Я. Г.,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Якунова К.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— в отсутствие представителей,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ИП Шаманова Н. А. на действия заказчика - МБУ ДО спортивная школа по футболу №6, уполномоченного органа — Администрация города Пятигорска по факту осуществления закупки путем проведения аукциона в электронной форме № 0121300035324000184 «Поставка спортивного оборудования для МБУ ДО СШ по футболу №6 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по адресу: Ставропольский край, г. Пятигорск, ул. Р. Люксембург, 72 расположен участок Кадастровый номер: 26:33:100104:31, на котором расположено строение на всю площадь данного участка, в связи с чем монтаж и установка товаров, установленных описанием объекта закупки, не представляется возможным.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сторон, проанализировав имеющиеся в деле документы, проведя в соответствии со ст. 99 Закона внеплановую проверку закупки, пришла к выводу о необоснованности доводов жалобы в виду следующего.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09.09.2024 г. уполномоченным органом в ЕИС опубликовано извещение о проведении закупки № 0121300035324000184 «Поставка спортивного оборудования для МБУ ДО СШ по футболу №6 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6 ч. 1 ст. 42 Закона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количестве (за исключением случая, предусмотренного частью 24 статьи 22 настоящего Федерального закона),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извещения об осуществлении закупки место поставки товара, выполнения работы или оказания услуги: Российская Федерация, Ставропольский край, Место поставки товара: Ставропольский край, г. Пятигорск, ул. Р. Люксембург, 72.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администрации города Пятигорска Ставропольского края от 16.12.2011 г. № 4739 МБУ ДО спортивная школа по футболу №6 предоставлен земельный участок с кадастровым номером № 23:33:100117: 4, расположенный по адресу Ставропольский край, г. Пятигорск, ул. Р. Люксембург, 72 в постоянное (бессрочное) пользование.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выписки из Единого государственного реестра недвижимости об основных характеристиках и зарегистрированных правах на объект недвижимости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участок, расположенный по адресу Ставропольский край, г. Пятигорск, ул. Р. Люксембург, 72, имеет кадастровый номер 26:33:100104:31 и площадь 20507 +/- 50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м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Иных материалов, официальных документов, выданных органами государственной власти, опровергающих доводы Заказчика, заявителем не представлено.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 же Комиссия отмечает, что сведения, полученные из электронного справочника </w:t>
      </w:r>
      <w:r>
        <w:fldChar w:fldCharType="begin"/>
      </w:r>
      <w:r>
        <w:rPr/>
        <w:instrText> HYPERLINK "https://2gis.ru/"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2д18.ги</w:t>
      </w:r>
      <w:r>
        <w:fldChar w:fldCharType="end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являются официальными данными и не имеют приоритета над сведениями, представленными из государственного реестра.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доводы заявителя о недостоверной информации, содержащейся в извещении, относительно места поставки товара, построен на неверной информации о кадастровом номере участка, расположенного по адресу Ставропольский край, г. Пятигорск, ул. Р. Люксембург, 72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доводы жалобы не нашли своего подтверждения.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ИП Шаманова Н. А. на действия заказчика - МБУ ДО спортивная школа по футболу №6, уполномоченного органа — Администрация города Пятигорска по факту осуществления закупки путем проведения аукциона в электронной форме № 0121300035324000184 «Поставка спортивного оборудования для МБУ ДО СШ по футболу №6 »-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40" w:right="544" w:bottom="121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framePr w:w="2880" w:h="389" w:wrap="none" w:vAnchor="text" w:hAnchor="page" w:x="11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7"/>
        <w:keepNext w:val="0"/>
        <w:keepLines w:val="0"/>
        <w:framePr w:w="2112" w:h="394" w:wrap="none" w:vAnchor="text" w:hAnchor="page" w:x="1158" w:y="10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framePr w:w="1848" w:h="288" w:wrap="none" w:vAnchor="text" w:hAnchor="page" w:x="4667" w:y="222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подписанною ЭП, хранится в системе электронною документооборота ФАС России</w:t>
      </w:r>
    </w:p>
    <w:p>
      <w:pPr>
        <w:pStyle w:val="Style23"/>
        <w:keepNext w:val="0"/>
        <w:keepLines w:val="0"/>
        <w:framePr w:w="1382" w:h="115" w:wrap="none" w:vAnchor="text" w:hAnchor="page" w:x="4714" w:y="563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7"/>
        <w:keepNext w:val="0"/>
        <w:keepLines w:val="0"/>
        <w:framePr w:w="1627" w:h="317" w:wrap="none" w:vAnchor="text" w:hAnchor="page" w:x="9687" w:y="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Соколов</w:t>
      </w:r>
    </w:p>
    <w:p>
      <w:pPr>
        <w:pStyle w:val="Style10"/>
        <w:keepNext w:val="0"/>
        <w:keepLines w:val="0"/>
        <w:framePr w:w="2357" w:h="336" w:wrap="none" w:vAnchor="text" w:hAnchor="page" w:x="4239" w:y="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10"/>
        <w:keepNext w:val="0"/>
        <w:keepLines w:val="0"/>
        <w:framePr w:w="2357" w:h="336" w:wrap="none" w:vAnchor="text" w:hAnchor="page" w:x="4239" w:y="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Arial" w:eastAsia="Arial" w:hAnsi="Arial" w:cs="Arial"/>
          <w:color w:val="9A9A9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rFonts w:ascii="Arial" w:eastAsia="Arial" w:hAnsi="Arial" w:cs="Arial"/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00=1В6ВВ4Г)04АГ)А850ААСГ)Е6СГ)512СПВ</w:t>
      </w:r>
      <w:r>
        <w:rPr>
          <w:rFonts w:ascii="Arial" w:eastAsia="Arial" w:hAnsi="Arial" w:cs="Arial"/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7(</w:t>
      </w:r>
    </w:p>
    <w:p>
      <w:pPr>
        <w:pStyle w:val="Style10"/>
        <w:keepNext w:val="0"/>
        <w:keepLines w:val="0"/>
        <w:framePr w:w="2357" w:h="336" w:wrap="none" w:vAnchor="text" w:hAnchor="page" w:x="4239" w:y="7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06.04.2024 </w:t>
      </w:r>
      <w:r>
        <w:rPr>
          <w:rFonts w:ascii="Arial" w:eastAsia="Arial" w:hAnsi="Arial" w:cs="Arial"/>
          <w:color w:val="9A9A9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10"/>
        <w:keepNext w:val="0"/>
        <w:keepLines w:val="0"/>
        <w:framePr w:w="1330" w:h="125" w:wrap="none" w:vAnchor="text" w:hAnchor="page" w:x="4753" w:y="197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10"/>
        <w:keepNext w:val="0"/>
        <w:keepLines w:val="0"/>
        <w:framePr w:w="2251" w:h="322" w:wrap="none" w:vAnchor="text" w:hAnchor="page" w:x="4297" w:y="2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b/>
          <w:bCs/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10"/>
        <w:keepNext w:val="0"/>
        <w:keepLines w:val="0"/>
        <w:framePr w:w="2251" w:h="322" w:wrap="none" w:vAnchor="text" w:hAnchor="page" w:x="4297" w:y="2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Arial" w:eastAsia="Arial" w:hAnsi="Arial" w:cs="Arial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rFonts w:ascii="Arial" w:eastAsia="Arial" w:hAnsi="Arial" w:cs="Arial"/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ООР06А7218АЕРООЭ7РА2О149ЕО0В5Е-52</w:t>
      </w:r>
      <w:r>
        <w:rPr>
          <w:rFonts w:ascii="Arial" w:eastAsia="Arial" w:hAnsi="Arial" w:cs="Arial"/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</w:p>
    <w:p>
      <w:pPr>
        <w:pStyle w:val="Style10"/>
        <w:keepNext w:val="0"/>
        <w:keepLines w:val="0"/>
        <w:framePr w:w="2251" w:h="322" w:wrap="none" w:vAnchor="text" w:hAnchor="page" w:x="4297" w:y="21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Arial" w:eastAsia="Arial" w:hAnsi="Arial" w:cs="Arial"/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06.С6.2024 по 30.00.2025</w:t>
      </w:r>
    </w:p>
    <w:p>
      <w:pPr>
        <w:pStyle w:val="Style7"/>
        <w:keepNext w:val="0"/>
        <w:keepLines w:val="0"/>
        <w:framePr w:w="2155" w:h="394" w:wrap="none" w:vAnchor="text" w:hAnchor="page" w:x="9164" w:y="15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 В. Вишневская</w:t>
      </w:r>
    </w:p>
    <w:p>
      <w:pPr>
        <w:widowControl w:val="0"/>
        <w:spacing w:line="360" w:lineRule="exact"/>
      </w:pPr>
      <w:r>
        <w:drawing>
          <wp:anchor distT="0" distB="0" distL="0" distR="1200785" simplePos="0" relativeHeight="62914694" behindDoc="1" locked="0" layoutInCell="1" allowOverlap="1">
            <wp:simplePos x="0" y="0"/>
            <wp:positionH relativeFrom="page">
              <wp:posOffset>2685415</wp:posOffset>
            </wp:positionH>
            <wp:positionV relativeFrom="paragraph">
              <wp:posOffset>82550</wp:posOffset>
            </wp:positionV>
            <wp:extent cx="250190" cy="26797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019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48640" distB="304800" distL="33655" distR="33655" simplePos="0" relativeHeight="62914695" behindDoc="1" locked="0" layoutInCell="1" allowOverlap="1">
            <wp:simplePos x="0" y="0"/>
            <wp:positionH relativeFrom="page">
              <wp:posOffset>2724785</wp:posOffset>
            </wp:positionH>
            <wp:positionV relativeFrom="paragraph">
              <wp:posOffset>1002665</wp:posOffset>
            </wp:positionV>
            <wp:extent cx="1432560" cy="25590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432560" cy="2559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971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219710" distL="114300" distR="129540" simplePos="0" relativeHeight="125829382" behindDoc="0" locked="0" layoutInCell="1" allowOverlap="1">
            <wp:simplePos x="0" y="0"/>
            <wp:positionH relativeFrom="page">
              <wp:posOffset>2682240</wp:posOffset>
            </wp:positionH>
            <wp:positionV relativeFrom="paragraph">
              <wp:posOffset>67310</wp:posOffset>
            </wp:positionV>
            <wp:extent cx="1432560" cy="341630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43256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2947670</wp:posOffset>
                </wp:positionH>
                <wp:positionV relativeFrom="paragraph">
                  <wp:posOffset>170815</wp:posOffset>
                </wp:positionV>
                <wp:extent cx="822960" cy="12509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ап,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2.09999999999999pt;margin-top:13.450000000000001pt;width:64.799999999999997pt;height:9.8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ап,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2688590</wp:posOffset>
                </wp:positionH>
                <wp:positionV relativeFrom="paragraph">
                  <wp:posOffset>421005</wp:posOffset>
                </wp:positionV>
                <wp:extent cx="1438910" cy="20447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891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Arial" w:eastAsia="Arial" w:hAnsi="Arial" w:cs="Arial"/>
                                <w:color w:val="81818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1818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Карпель Бэлла Шамилевна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Arial" w:eastAsia="Arial" w:hAnsi="Arial" w:cs="Arial"/>
                                <w:color w:val="81818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СерI ифика I № ООВЕ2ЭЗЕС52Е10АЗЗА577ОЕСАВ4103Е7</w:t>
                            </w:r>
                            <w:r>
                              <w:rPr>
                                <w:rFonts w:ascii="Arial" w:eastAsia="Arial" w:hAnsi="Arial" w:cs="Arial"/>
                                <w:color w:val="81818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2!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81818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Действи-елен с С7</w:t>
                            </w:r>
                            <w:r>
                              <w:rPr>
                                <w:rFonts w:ascii="Arial" w:eastAsia="Arial" w:hAnsi="Arial" w:cs="Arial"/>
                                <w:color w:val="6C6C6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.02.2024 по 02.05.2025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11.70000000000002pt;margin-top:33.149999999999999pt;width:113.3pt;height:16.1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Arial" w:eastAsia="Arial" w:hAnsi="Arial" w:cs="Arial"/>
                          <w:color w:val="81818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81818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Карпель Бэлла Шамилевна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Arial" w:eastAsia="Arial" w:hAnsi="Arial" w:cs="Arial"/>
                          <w:color w:val="81818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СерI ифика I № ООВЕ2ЭЗЕС52Е10АЗЗА577ОЕСАВ4103Е7</w:t>
                      </w:r>
                      <w:r>
                        <w:rPr>
                          <w:rFonts w:ascii="Arial" w:eastAsia="Arial" w:hAnsi="Arial" w:cs="Arial"/>
                          <w:color w:val="81818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2!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81818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Действи-елен с С7</w:t>
                      </w:r>
                      <w:r>
                        <w:rPr>
                          <w:rFonts w:ascii="Arial" w:eastAsia="Arial" w:hAnsi="Arial" w:cs="Arial"/>
                          <w:color w:val="6C6C6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.02.2024 по 02.05.2025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647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9989185</wp:posOffset>
              </wp:positionV>
              <wp:extent cx="647065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2024-15215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86.55000000000007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2024-15215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9986010</wp:posOffset>
              </wp:positionV>
              <wp:extent cx="71945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00000000000001pt;margin-top:786.30000000000007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8"/>
      <w:szCs w:val="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z w:val="8"/>
      <w:szCs w:val="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8"/>
      <w:szCs w:val="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нужд"(с изм. и доп., вступ. в силу с 01.10.2024)</dc:title>
  <dc:subject/>
  <dc:creator/>
  <cp:keywords/>
</cp:coreProperties>
</file>