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3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Ингушетия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Победы, 3, корп. «С»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Назрань, 386102</w:t>
        <w:br/>
        <w:t>тел./факс (8732) 22-87-28</w:t>
        <w:br/>
        <w:t>е-тай: 1о06@Га8.§оу.ги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left"/>
      </w:pPr>
      <w:r>
        <w:rPr>
          <w:color w:val="4360A3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"РАД"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т&amp;@аис11оп-Ъои8е.ги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«Малгобекская центральная районная больница»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Ъо8рйа1-та1д@тай.ги;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1&lt;еНдоутаН1&lt;@1паП.П1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ГОСЗАКАЗА ИНГУШЕТИИ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хакатп@тай.ги, xауаVкап@та^1.^и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Демин А.В.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906" w:bottom="1318" w:left="1140" w:header="0" w:footer="3" w:gutter="0"/>
          <w:pgNumType w:start="1"/>
          <w:cols w:num="2" w:space="720" w:equalWidth="0">
            <w:col w:w="4090" w:space="1176"/>
            <w:col w:w="458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а11етдетт@Н81:.ги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5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ПРЕДПИСАНИЕ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006/06/105-540/2024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966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23.10.2024 г.</w:t>
        <w:tab/>
        <w:t>г. Назрань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Ингушетия (далее - Управление) по контролю в сфере осуществления закупок в составе (далее - Комиссии):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Б.Б. Точиев - руководитель Управления;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Аушев - начальник отдела контроля торгов Управления;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А.Б. Торшкоев - ведущий специалист-эксперт Управления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006/06/105-540/2024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вынесенного по результатам рассмотрения жалобы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ИП Дёмина Артёма Викторовича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- Заявитель) на действия (бездействие) заказчика -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ГБУЗ «Малгобекская центральная районная больница»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- Заказчик) и уполномоченного органа - Комитета государственного заказа Республики Ингушетия (далее - Уполномоченный орган)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при проведении процедуры закупки № 0114500000824002031 (далее - Закупка)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- Закупка), и проведения внеплановой проверки в соответствии с частью 15 статьи 99 и статьи 106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нужд» (далее - Закон о контрактной системе),</w:t>
      </w:r>
    </w:p>
    <w:p>
      <w:pPr>
        <w:widowControl w:val="0"/>
        <w:spacing w:after="591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7650" cy="28638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органу устранить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нарушение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подпункта «а» пункта 6 части 12 статьи 93 Закона о контрактной системе при проведении Закупки.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Во исполнение пункта 1 настоящего предписания Уполномоченному органу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04.11.2024 г.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отменить протокол подведения итогов закупки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0114500000824002031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разместить новый протокол в соответствии с требованиями Закона о контрактной системе и с учетом положений решения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006/06/105-540/2024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органу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05.11.2024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Управление ио06@Та^до\\П1; т/ф:8(8732)22-87-28) подтверждение исполнения настоящего предписания.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 и Заказчику обеспечить исполнение настоящего предписания Уполномоченным органом.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своевременного исполнения предписания, информацию необходимо предварительно направить на адрес электронной почты (Чо06@Та^до\\П1) или посредством факсимильной связи (8732 22-87-28), при этом досылка почтой обязательна.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612775" distL="114300" distR="147955" simplePos="0" relativeHeight="125829378" behindDoc="0" locked="0" layoutInCell="1" allowOverlap="1">
                <wp:simplePos x="0" y="0"/>
                <wp:positionH relativeFrom="page">
                  <wp:posOffset>5657850</wp:posOffset>
                </wp:positionH>
                <wp:positionV relativeFrom="paragraph">
                  <wp:posOffset>12700</wp:posOffset>
                </wp:positionV>
                <wp:extent cx="892810" cy="2527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Б.Б. Точиев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45.5pt;margin-top:1.pt;width:70.299999999999997pt;height:19.900000000000002pt;z-index:-125829375;mso-wrap-distance-left:9.pt;mso-wrap-distance-right:11.65pt;mso-wrap-distance-bottom:48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Б.Б. Точиев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12775" distB="0" distL="114300" distR="114300" simplePos="0" relativeHeight="125829380" behindDoc="0" locked="0" layoutInCell="1" allowOverlap="1">
                <wp:simplePos x="0" y="0"/>
                <wp:positionH relativeFrom="page">
                  <wp:posOffset>5657850</wp:posOffset>
                </wp:positionH>
                <wp:positionV relativeFrom="paragraph">
                  <wp:posOffset>625475</wp:posOffset>
                </wp:positionV>
                <wp:extent cx="926465" cy="25273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6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Аушев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45.5pt;margin-top:49.25pt;width:72.950000000000003pt;height:19.900000000000002pt;z-index:-125829373;mso-wrap-distance-left:9.pt;mso-wrap-distance-top:48.25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Аушев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80" w:line="240" w:lineRule="auto"/>
        <w:ind w:left="0" w:right="74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А.Б. Торшкоев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законного предписания, требования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нужд заказчиков, его территориального органа, в соответствии с ч.7 ст.19.5 Кодекса РФ об административных правонарушениях влечет наложение административного штрафа.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(предписание)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40" w:bottom="1572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149999999999999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7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ind w:firstLine="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