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640"/>
        <w:jc w:val="both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Вяткина, 3, г. Абакан, 655017</w:t>
        <w:br/>
        <w:t>тел. (3902) 22-27-59, факс (3902) 22-62-55</w:t>
        <w:br/>
        <w:t>е-таП: 1о19@Га8.§оу.ги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ОШ/9735/2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решение по жалобе №019/06/106-1568/2024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(ООО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"Центр утилизации")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«Центр утилизации» тГо@с-и!.ги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Субъектам контроля: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комитету по регулированию контрактной системы в сфере закупок Республики Хакасия и его комиссии §2@г-19.га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заказчику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РХ «Черногорская городская стоматологическая поликлиника» с1отроНк@уапс1ех.гц; тпс!19@уапс1ех.ги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«РТС-Тендер» ко@г18-1епдег.ги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632" w:bottom="1222" w:left="1140" w:header="0" w:footer="3" w:gutter="0"/>
          <w:pgNumType w:start="1"/>
          <w:cols w:num="2" w:space="720" w:equalWidth="0">
            <w:col w:w="4310" w:space="955"/>
            <w:col w:w="486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 0380200000124006390</w:t>
      </w:r>
    </w:p>
    <w:p>
      <w:pPr>
        <w:widowControl w:val="0"/>
        <w:spacing w:before="91" w:after="9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4" w:right="0" w:bottom="7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жалобе № 019/06/106-1568/2024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9058" w:val="left"/>
        </w:tabs>
        <w:bidi w:val="0"/>
        <w:spacing w:before="0" w:after="240" w:line="27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«25» октября 2024 года</w:t>
        <w:tab/>
        <w:t>г. Абакан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Хакасия по контролю закупок (далее -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5616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  <w:tab/>
        <w:t>, заместителя руководителя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36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управления;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5270" w:val="left"/>
        </w:tabs>
        <w:bidi w:val="0"/>
        <w:spacing w:before="0" w:after="0" w:line="27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, начальника отдела контроля закупок 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680" w:right="0" w:firstLine="2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антимонопольного контроля органов власти, , ведущего специалиста - эксперта отдела антимонопольного законодательства и рекламы,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6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Общества с ограниченной ответственностью «Центр Утилизации» (далее - Заявитель, ООО «Центр Утилизации»», Общество):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5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доверенности б/н от 21.10.2024;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20" w:line="271" w:lineRule="auto"/>
        <w:ind w:left="0" w:right="26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[, на основании доверенности б/н от 21.10.2024;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111111111111111111111III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Уполномоченного органа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Государственного комитета по регулированию контрактной системы в сфере закупок Республики Хакасия (далее - Госкомзакуп Хакасии, уполномоченный орган):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на основании доверенности № 5 от 23.01.2024,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представителя государственного заказчика 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Государственного бюджетного учреждения здравоохранения Республики Хакасия «Черногорская городская стоматологическая поликлиника» (далее — ГБУЗ РХ «Черногорская ГСП», Заказчик), уведомленного надлежащим образом о месте и времени рассмотрения жалобы и направившего ходатайство о рассмотрении жалобы в его отсутствие (вх. № 11248-ЭП/24 от 23.10.2024),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посредством видео-конференц-связи жалобу ООО «Центр Утилизации» на действия субъектов контроля при проведении электронного аукциона на оказание услуг по сбору, транспортированию и обезвреживанию (сжиганию) отходов 1П-1У класса опасности, включая обеззараженные медицинские отходы классов «Б» и «Г» (извещение № 0380200000124006390) (далее - Аукцион), и в результате осуществления внеплановой проверки в соответствии с пунктом 1 части 15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Хакасское УФАС России поступила жалоба Заявителя на действия Заказчика при проведении Аукциона.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победителем Аукциона мог быть признан участник закупки (ООО «Стандарт экологии»), не соответствующий требованиям пункта 1 части 1 статьи 31 Закона о контрактной системе, поскольку согласно выписке из реестра лицензий у ООО «Стандарт экологии» отсутствуют виды работ, выполняемые в составе лицензируемого вида деятельности, для отдельных кодов отходов, указанных Заказчиком.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рассмотрении жалобы представители Заявителя поддержали доводы жалобы, настаивая на том, что комиссия по осуществлению закупок обязана проверять соответствие участников закупки требованиям пункта 1 части 1 статьи 31 Закона о контрактной системе, просили признать жалобу 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Представители Уполномоченного органа не согласился с доводами Заявителя, представив в материалы дела письменные пояснения, запрашиваемые документы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сообщил, что при проведении Аукциона Заказчик, Уполномоченный орган и его комиссия действовали в соответствии с положениями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об осуществлении закупки, изменением извещения, электронными документами к нему, протоколами, составленными при определении поставщика (подрядчика, исполнителя):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6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об осуществлении закупки размещено в ЕИС - 04.10.2024;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7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максимальное значение цены контракта — 292 000,00 руб., цена за единицу 292,00 руб.;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6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способ определения поставщика (подрядчика, исполнителя) - Аукцион;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0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14.10.2024 08:15;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2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либо о сумме цен единиц товара, работы, услуги 14.10.2024;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3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16.10.2024;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2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Протокола подачи ценовых предложений от 14.10.2024 ценовые предложения подали 3 участника, лучшее ценовое предложение поступило от участника с идентификационным номером заявки 75 - 54,16руб. (снижение 81,45 %);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Протокола подведения итогов определения поставщика (подрядчика, исполнителя) от 16.10.2024 все заявки признаны соответствующими требованиям Закона о контрактной системе и Извещения об осуществлении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Победителем аукциона признан участник закупки с идентификационным номером заявки - 75 (ООО «Стандарт экологии»), заявка на участие в закупке которого соответствует требованиям, установленным в извещении об осуществлении закупки, с предложением о цене за единицу 54,16 руб;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6" w:val="left"/>
        </w:tabs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проведения внеплановой проверки контракт не заключен.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а)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1-8 части 12 статьи 48 данного Федерального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3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требованиям, установленным в извещении об осуществлении закупки в соответствии с частью 1 статьи 31 данного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данного Федерального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Подпунктом н) пункта 1 части 1 статьи 43 Закона о контрактной системе предусмотрено, что для участия в конкурентном способе заявка на участие в закупке, если иное не предусмотрено данным Федеральным законом, должна содержать документы, подтверждающие соответствие участника закупки требованиям, установленным пунктом 1 части 1 статьи 31 данного Федерального закона, 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данного Федерального закона, если иное не предусмотрено данным Федеральным законом.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9 Федерального закона от 24.06.1998 № 89-ФЗ «Об отходах производства и потребления» (далее - Закон об отходах), пункта 30 части 1 статьи 12 Федерального закона от 04.05.2011 № 99-ФЗ «О лицензировании отдельных видов деятельности» (далее - Закон о лицензировании) деятельность по сбору, транспортированию, обработке, утилизации, обезвреживанию, размещению отходов I - IV классов опасности подлежит лицензированию.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№ 0380200000124006390 является оказание услуг по сбору, транспортированию и обезвреживанию (сжиганию) отходов Ш-1У класса опасности, включая обеззараженные медицинские отходы классов «Б» и «Г».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Заказчиком в Извещении об осуществлении закупки установлены требования, предъявляемые к участникам закупки, и исчерпывающий перечень документов, которые должны быть представлены участниками закупки в соответствии с пунктом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 части 1 статьи 31 Закона о контрактной системе: Копия документа, подтверждающая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действующей лицензии на осуществление деятельности по сбору, транспортированию, обработке, утилизации, обезвреживанию и размещению отходов 1-ГУ класса опасности с приложением видов работ (услуг) - Сбор, Транспортирование, Обезвреживание.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2 части 1 Требований к содержанию, составу заявки на участие в закупке в соответствии с Федеральным законом от 05.04.2013 № 44-ФЗ и инструкции по ее заполнению, для участия в электронном аукционе заявка на участие в закупке, если иное не предусмотрено Федеральным законом от 05.04.2013 № 44-ФЗ, должна содержать: документы, подтверждающие соответствие участника закупки требованиям, установленным пунктом 1 части 1 статьи 31 Федерального закона от 05.04.2013 № 44-ФЗ, 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Федерального закона от 05.04.2013 № 44-ФЗ, если иное не предусмотрено Федеральным законом от 05.04.2013 № 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заявки участников закупки, направленные в антимонопольный орган оператором электронной площадки, Комиссией Хакасского УФАС России установлено, что в составе заявок всеми участниками представлены выписки из реестра лицензий, в том числе участником с идентификационным номером заявки 7 5 (ООО «Стандарт экологии») представлена выписка из реестра лицензий № 101434 от 02.04.2024 (регистрационный номер лицензии Л020-00113-74/00630537), в пункте 9 которой указан лицензируемый вид деятельности - лицензирование деятельности по сбору, транспортированию, обработке, утилизации, обезвреживанию, размещению отходов 1-1У класса опасности.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письма ФАС России от 09.01.2024 № МШ/211/24 подтверждением соответствия участника закупки требованиям, установленным в пункте 1 части 1 статьи 31 Закона о контрактной системе, будет являться наличие соответствующей записи в реестре лицензий, проверку которой заказчик обязан осуществить в силу части 8 статьи 31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пояснений Уполномоченного органа следует, и Комиссией антимонопольного органа также проверено, что согласно информации из реестра лицензий на официальном сайте Росприроднадзора ИИрзУгрн.^омгн/, лицензия ООО «Стандарт экологии» № Л020-00113-74/00630537 является действующей.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комиссия по осуществлению закупок, которая в силу подпункта а) пункта 1 части 5 статьи 49 Закона о контрактной системе, рассматривает заявки на участие в электронном аукционе на соответствие требованиям, установленным в Извещении об осуществлении закупки, правомерно приняла решение о признании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всех заявок, в том числе и заявки с идентификационным номером 241 (000 «Стандарт экологии»), соответствующими Извещению об осуществлении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Относительно ссылки Заявителя на Описание объекта закупки, где в разделе «Характеристика Исполнителя» Заказчиком указано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«Наличие собственной лицензии на осуществление деятельности по сбору, транспортированию, обработке, утилизации, обезвреживанию и размещению отходов 1-1У класса опасности с приложением видов работ (услуг) - Сбор, Транспортирование, Обезвреживание в составе лицензируемого вида деятельности, необходимых Заказчику,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указанным кодам ФККО»,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Комиссия отмечает, что согласно положений Закона о контрактной системе, требования, предъявляемые к участникам закупки в соответствии с частью 1 статьи 31 указанного Закона, и исчерпывающий перечень документов, подтверждающих соответствие участника закупки таким требованиям, подлежит указанию в Извещении об осуществлении закупки, формируемом с использованием ЕИС (пункт 12 части 1 статьи 42 Закона о контрактной системе). Требований об указании такой информации в Описании объекта закупки Закон не содержит. В свою очередь, как уже отмечалось выше, Комиссия по осуществлению закупок рассматривает заявки на участие в электронном аукционе на соответствие требованиям, установленным в Извещении об осуществлении закупки (подпункт а) пункта 1 части 5 статьи 49 Закона о контрактной системе). Кроме того, наличие в требованиях Заказчика каких-либо разночтений исключает последующую возможность отклонения заявок участников со ссылкой на их несоответствие таким требованиям Извещения об осуществлении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учётом указанных выше обстоятельств дела, жалоба ООО «Центр утилизации» о неправомерном признании победителем Аукциона ООО «Стандарт экологии», является необоснованной.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рамках проведения внеплановой проверки, предусмотренной пунктом 1 части 15 статьи 99 Закона о контрактной системе, установлено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12 части 1 статьи 42 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1 статьи 31 Закона о контрактной системе предусмотрено, что при осуществлении закупки заказчик устанавливает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9 Федерального закона от 24.06.1998 № 89-ФЗ «Об отходах производства и потребления» (далее - Закон об отходах), пункта 30 части 1 статьи 12 Федерального закона от 04.05.2011 № 99-ФЗ «О лицензировании отдельных видов деятельности» (далее - Закон о лицензировании) деятельность по сбору, транспортированию, обработке, утилизации, обезвреживанию, размещению отходов I - IV классов опасности подлежит лицензированию.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2 Положения о лицензировании деятельности по сбору, транспортированию, обработке, утилизации, обезвреживанию, размещению отходов I - IV классов опасности, утвержденного постановлением Правительства Российской Федерации от 26.12.2020 № 2290 (далее - Положение № 2290), лицензирование деятельности в области обращения с отходами осуществляется Росприроднадзором.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5 Положения № 2290 для получения лицензии соискатель лицензии с использованием федеральной государственной информационной системы «Единый портал государственных и муниципальных услуг (функций)» подает заявление о предоставлении лицензии путем заполнения интерактивной формы, в котором указываются: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7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работ по сбору отходов I - IV классов опасности (за исключением случаев, если сбор отходов I - IV классов опасности осуществляется не по месту их обработки, и (или) утилизации, и (или) обезвреживания, и (или) размещения):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виды отходов I - IV классов опасности и (или) группы, подгруппы отходов I - IV классов опасности с указанием классов опасности видов отходов в соответствующих группах, подгруппах отходов согласно федеральному классификационному каталогу отходов, предусмотренному статьей 20 Федерального закона "Об отходах производства и потребления", в отношении которых предоставляется лицензия, и соответствующие видам отходов и (или) группам, подгруппам отходов виды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деятельности;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7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работ по транспортированию отходов I - IV классов опасности: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виды отходов I - IV классов опасности и (или) группы, подгруппы отходов I - IV классов опасности с указанием классов опасности видов отходов в соответствующих группах, подгруппах отходов согласно федеральному классификационному каталогу отходов, предусмотренному статьей 20 Федерального закона "Об отходах производства и потребления", в отношении которых предоставляется лицензия, и соответствующие видам отходов и (или) группам, подгруппам отходов виды деятельности;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7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работ по обработке отходов I - IV классов опасности: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виды отходов I - IV классов опасности и (или) группы, подгруппы отходов I - IV классов опасности с указанием классов опасности видов отходов в соответствующих группах, подгруппах отходов согласно федеральному классификационному каталогу отходов, предусмотренному статьей 20 Федерального закона "Об отходах производства и потребления", в отношении которых предоставляется лицензия, и соответствующие видам отходов и (или) группам, подгруппам отходов виды деятельности;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7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работ по утилизации отходов I - IV классов опасности: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виды отходов I - IV классов опасности и (или) группы, подгруппы отходов I - IV классов опасности с указанием классов опасности видов отходов в соответствующих группах, подгруппах отходов согласно федеральному классификационному каталогу отходов, предусмотренному статьей 20 Федерального закона "Об отходах производства и потребления", в отношении которых предоставляется лицензия, и соответствующие видам отходов и (или) группам, подгруппам отходов виды деятельности;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7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работ по обезвреживанию отходов I - IV классов опасности: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виды отходов I - IV классов опасности и (или) группы, подгруппы отходов I - IV классов опасности с указанием классов опасности видов отходов в соответствующих группах, подгруппах отходов согласно федеральному классификационному каталогу отходов, предусмотренному статьей 20 Федерального закона "Об отходах производства и потребления", в отношении которых предоставляется лицензия, и соответствующие видам отходов и (или) группам, подгруппам отходов виды деятельности;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7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работ по размещению отходов I - IV классов опасности: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виды отходов I - IV классов опасности и (или) группы, подгруппы отходов I - IV классов опасности с указанием классов опасности видов отходов в соответствующих группах, подгруппах отходов согласно федеральному классификационному каталогу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отходов, предусмотренному статьей 20 Федерального закона "Об отходах производства и потребления", в отношении которых предоставляется лицензия, и соответствующие видам отходов и (или) группам, подгруппам отходов виды деятельности.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Федеральный классификационный каталог отходов (далее — ФККО) утвержден приказом Росприроднадзора от 22.05.2017 № 242 (далее - Приказ № 242) и включает перечень видов отходов, находящихся в обращении в Российской Федерации и систематизированных по совокупности классификационных признаков: происхождению, условиям образования (принадлежности к определенному производству, технологии), химическому и (или) компонентному составу, агрегатному состоянию и физической форме (пункт 6 Порядка 792).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основе вышеизложенного, лицензия на осуществление деятельности в области обращения с отходами должна содержать указание на конкретный вид деятельности, осуществление которого разрешено лицензиату (сбор, использование, обезвреживание, транспортировка, размещение отходов I - IV классов опасности) применительно к конкретным видам отходов согласно федеральному классификационному каталогу отходов.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№ 0380200000124006390 является оказание услуг по сбору, транспортированию и обезвреживанию (сжиганию) отходов Ш-1У класса опасности, включая обеззараженные медицинские отходы классов «Б» и «Г».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содержится характеристика отходов (коды ФККО), а также указано, что у Заказчика имеются паспорта на отходы I - IV классов опасности, подтверждающие отнесение отходов к классам опасности и кодам ФККО.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Извещении об осуществлении закупки установлены следующие требования, предъявляемые к участникам закупки, и исчерпывающий перечень документов, которые должны быть представлены участниками закупки в соответствии с пунктом 1 части 1 статьи 31 Закона о контрактной системе: Копия документа, подтверждающего наличие действующей лицензии на осуществление деятельности по сбору, транспортированию, обработке, утилизации, обезвреживанию и размещению отходов 1-1У класса опасности с приложением видов работ (услуг) - Сбор, Транспортирование, Обезвреживание.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указанное выше требование к участникам закупки не предусматривает наличие у участника закупки лицензии на осуществление деятельности в области обращения с отходами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применительно к конкретным видам отходов согласно федеральному классификационному каталогу отходов.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Между тем, соответствие участника закупки такому требованию является важным и необходимым при оказании услуг, являющихся объектом закупки. Не указание такого требования может привести к тому, что у победителя закупки (лица, с которым в последствии заключается государственный контракт) не будет разрешения (лицензии) на выполнение какого-то вида работ применительно к кодам ФККО, имеющимся у Заказчика.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Заказчика, допустившего при установлении требований к участникам закупки нарушение пункта 1 части 1 статьи 31 и пункта 12 части 1 статьи 42 Закона о контрактной системе, усматриваются признаки состава административного правонарушения, ответственность за которое предусмотрена частью 1.4 статьи 7.30 КоАП РФ.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антимонопольного органа принято решение выдать субъектам контроля обязательное для исполнения предписание об устранении выявленных нарушений.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и руководствуясь положениями Закона о контрактной системе, Комиссия,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8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«Центр утилизации» необоснованной.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5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Заказчика нарушившим пункт 1 части 1 статьи 31 и пункт 12 части 1 статьи 42 Закона о контрактной системе.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9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и его комиссии, Заказчику, Оператору электронной площадки выдать предписание об устранении выявленных нарушений.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9" w:val="left"/>
        </w:tabs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жалобы должностному лицу Управления Федеральной антимонопольной службы по Республике Хакасия для рассмотрения вопроса о возбуждении дела об административном правонарушении.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4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3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34" w:right="485" w:bottom="771" w:left="104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715010</wp:posOffset>
              </wp:positionH>
              <wp:positionV relativeFrom="page">
                <wp:posOffset>9975215</wp:posOffset>
              </wp:positionV>
              <wp:extent cx="71945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2024-10365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300000000000004pt;margin-top:785.4500000000000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2024-10365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9455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2024-10365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776.20000000000005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2024-10365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3897630</wp:posOffset>
              </wp:positionH>
              <wp:positionV relativeFrom="page">
                <wp:posOffset>721360</wp:posOffset>
              </wp:positionV>
              <wp:extent cx="1282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6.90000000000003pt;margin-top:56.800000000000004pt;width:10.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5E8F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5E8F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 (2)"/>
    <w:basedOn w:val="Normal"/>
    <w:link w:val="CharStyle15"/>
    <w:pPr>
      <w:widowControl w:val="0"/>
      <w:shd w:val="clear" w:color="auto" w:fill="auto"/>
      <w:spacing w:after="260"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1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