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Ленина, 384, г. Ставрополь, 355003</w:t>
        <w:br/>
        <w:t>тел. (8652) 35-51-19, факс (8652) 35-51-19</w:t>
        <w:br/>
        <w:t xml:space="preserve">е-тай: </w:t>
      </w:r>
      <w:r>
        <w:rPr>
          <w:smallCaps/>
          <w:spacing w:val="0"/>
          <w:w w:val="100"/>
          <w:position w:val="0"/>
          <w:shd w:val="clear" w:color="auto" w:fill="auto"/>
          <w:lang w:val="ru-RU" w:eastAsia="ru-RU" w:bidi="ru-RU"/>
        </w:rPr>
        <w:t>1о26@&amp;8.§оу.гп</w:t>
      </w:r>
    </w:p>
    <w:p>
      <w:pPr>
        <w:pStyle w:val="Style11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ГЗ/14035/2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"Медицинские расходные материалы"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115035, город Москва, ул.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Садовническая, д. 72, стр. 1, э 1 пом III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5 оф 2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тедхакирИ@дтай.сот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776" w:bottom="1236" w:left="1140" w:header="0" w:footer="3" w:gutter="0"/>
          <w:pgNumType w:start="1"/>
          <w:cols w:num="2" w:space="720" w:equalWidth="0">
            <w:col w:w="4258" w:space="1008"/>
            <w:col w:w="4718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СК "Ставропольская краевая клиническая станция скорой медицинской помощи" 355002 Ставропольский край, г. Ставрополь, ул. Артема, д. 35 хакирИ@88тр26.гп</w:t>
      </w:r>
    </w:p>
    <w:p>
      <w:pPr>
        <w:widowControl w:val="0"/>
        <w:spacing w:before="15" w:after="1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4" w:right="0" w:bottom="131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414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026/06/106-2628/2024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6137275</wp:posOffset>
                </wp:positionH>
                <wp:positionV relativeFrom="paragraph">
                  <wp:posOffset>190500</wp:posOffset>
                </wp:positionV>
                <wp:extent cx="1057910" cy="25273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83.25pt;margin-top:15.pt;width:83.299999999999997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нарушении законодательства о закупках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29.10.2024 года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руководителя Управления Федеральной антимонопольной службы по Ставропольскому краю Золиной Г.В.,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 по Ставропольскому краю Карпель Б.Ш.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Калиниченко В.Р.,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своего Решения от 29.10.2024 года по делу № 026/06/106- 2628/2024, принятого Комиссией по итогам рассмотрения жалобы ООО «Медицинские расходные изделия» на действия заказчика - ГБУЗ СК «Ставропольская краевая клиническая станция скорой медицинской помощи» по факту осуществления закупки путем проведения открытого аукциона в электронной форме </w:t>
      </w:r>
      <w:r>
        <w:fldChar w:fldCharType="begin"/>
      </w:r>
      <w:r>
        <w:rPr/>
        <w:instrText> HYPERLINK "https://zakupki.gov.ru/epz/order/notice/ea20/view/common-info.html?regNumber=0321300009124000120"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0321300009124000120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«поставка медицинских изделий (маска лицевая кислородная с рециркуляцией газовой смеси) для обеспечения работы редукторов- ингаляторов кислородных, находящихся на балансе ГБУЗ СК "СККССМП", и,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ч. 3, 15, п. 2 ч. 22 ст. 99 и ч. 8 ст. 106 Федерального закона от 05.04.2013 года № 44-ФЗ «О контрактной системе в сфере закупок товаров, работ, товаров, работ, услуг для обеспечения государственных и муниципальных нужд» (далее Закон № 44-ФЗ),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ГБУЗ СК «Ставропольская краевая клиническая станция скорой медицинской помощи» устранить нарушения требований ст. 7, 33, 42 Закона №44- ФЗ, в связи с чем: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Протоколы, составленные в ходе осуществления закупки </w:t>
      </w:r>
      <w:r>
        <w:fldChar w:fldCharType="begin"/>
      </w:r>
      <w:r>
        <w:rPr/>
        <w:instrText> HYPERLINK "https://zakupki.gov.ru/epz/order/notice/ea20/view/common-info.html?regNumber=0321300009124000120"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0321300009124000120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«поставка медицинских изделий (маска лицевая кислородная с рециркуляцией газовой смеси) для обеспечения работы редукторов- ингаляторов кислородных, находящихся на балансе ГБУЗ СК "СККССМП" - отменить.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Внести соответствующие изменения в извещение о проведении закупки </w:t>
      </w:r>
      <w:r>
        <w:fldChar w:fldCharType="begin"/>
      </w:r>
      <w:r>
        <w:rPr/>
        <w:instrText> HYPERLINK "https://zakupki.gov.ru/epz/order/notice/ea20/view/common-info.html?regNumber=0321300009124000120"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0321300009124000120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«поставка медицинских изделий (маска лицевая кислородная с рециркуляцией газовой смеси) для обеспечения работы редукторов- ингаляторов кислородных, находящихся на балансе ГБУЗ СК "СККССМП", путем размещения соответствующей информации на официальном сайте.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 подачи заявок в соответствии с требованиями ст. 42 Закона № 44-ФЗ.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Обеспечить Заказчику возможность исполнения данного предписания.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2. Известить участников, подавших заявки на участие в закупке, о внесении изменений в извещение о проведении закупки </w:t>
      </w:r>
      <w:r>
        <w:fldChar w:fldCharType="begin"/>
      </w:r>
      <w:r>
        <w:rPr/>
        <w:instrText> HYPERLINK "https://zakupki.gov.ru/epz/order/notice/ea20/view/common-info.html?regNumber=0321300009124000120"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0321300009124000120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Срок исполнения предписания - 10 дней с момента его размещения на официальном сайте для размещения информации о размещении заказа в информационно-телекоммуникационной сети «Интернет» - \\'\\л\'./а1&lt;ир1&lt;1.до\'.П1, об исполнении которого в обязательном порядке сообщить в Ставропольское УФАС России в течение 7 дней с момента его исполнения, прислав документ с информацией об исполнении предписания на электронный адрес Ставропольского УФАС России: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1о26@Та^.до\\П1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принятия.</w:t>
      </w:r>
      <w:r>
        <w:br w:type="page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настоящего предписания в соответствии со ст. 107 Федерального закона о размещении заказов, влечет применение мер ответственности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4" w:right="541" w:bottom="1315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42900" distB="399415" distL="0" distR="0" simplePos="0" relativeHeight="125829380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342900</wp:posOffset>
                </wp:positionV>
                <wp:extent cx="1828800" cy="24701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050000000000004pt;margin-top:27.pt;width:144.pt;height:19.449999999999999pt;z-index:-125829373;mso-wrap-distance-left:0;mso-wrap-distance-top:27.pt;mso-wrap-distance-right:0;mso-wrap-distance-bottom:31.449999999999999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55930" distB="0" distL="0" distR="1786255" simplePos="0" relativeHeight="125829382" behindDoc="0" locked="0" layoutInCell="1" allowOverlap="1">
            <wp:simplePos x="0" y="0"/>
            <wp:positionH relativeFrom="page">
              <wp:posOffset>2660650</wp:posOffset>
            </wp:positionH>
            <wp:positionV relativeFrom="paragraph">
              <wp:posOffset>455930</wp:posOffset>
            </wp:positionV>
            <wp:extent cx="353695" cy="53657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858520</wp:posOffset>
                </wp:positionV>
                <wp:extent cx="1280160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5.5pt;margin-top:67.599999999999994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3075305</wp:posOffset>
                </wp:positionH>
                <wp:positionV relativeFrom="paragraph">
                  <wp:posOffset>544195</wp:posOffset>
                </wp:positionV>
                <wp:extent cx="1722120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15000000000001pt;margin-top:42.850000000000001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93090" distB="146050" distL="0" distR="0" simplePos="0" relativeHeight="125829383" behindDoc="0" locked="0" layoutInCell="1" allowOverlap="1">
                <wp:simplePos x="0" y="0"/>
                <wp:positionH relativeFrom="page">
                  <wp:posOffset>6287770</wp:posOffset>
                </wp:positionH>
                <wp:positionV relativeFrom="paragraph">
                  <wp:posOffset>593090</wp:posOffset>
                </wp:positionV>
                <wp:extent cx="90551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Г.В. Золина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95.10000000000002pt;margin-top:46.700000000000003pt;width:71.299999999999997pt;height:19.699999999999999pt;z-index:-125829370;mso-wrap-distance-left:0;mso-wrap-distance-top:46.700000000000003pt;mso-wrap-distance-right:0;mso-wrap-distance-bottom:11.5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Г.В. Золина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Золина Галина Владимировна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40С65А14ПСЕ717516А6Е9ВВ2Р01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0ВСА4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09.09.2024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>03.12.2025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6114415</wp:posOffset>
                </wp:positionH>
                <wp:positionV relativeFrom="paragraph">
                  <wp:posOffset>266700</wp:posOffset>
                </wp:positionV>
                <wp:extent cx="1073150" cy="250190"/>
                <wp:wrapSquare wrapText="lef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Б.Ш. Карпель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1.44999999999999pt;margin-top:21.pt;width:84.5pt;height:19.699999999999999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Б.Ш. Карпель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хранится в системе электронного документооборота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ФАС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России</w:t>
      </w:r>
    </w:p>
    <w:p>
      <w:pPr>
        <w:pStyle w:val="Style3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  <w:rPr>
          <w:sz w:val="12"/>
          <w:szCs w:val="12"/>
        </w:rPr>
      </w:pPr>
      <w:r>
        <w:rPr>
          <w:color w:val="E9E9E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1212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Карпель Бэлла Шамилевна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>00ВЕ2СЗЕС52Е1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ОА63А577ОЕСАВ41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03Е72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!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07.02.2024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02.05.2025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2660650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5pt;margin-top:36.70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3075305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15000000000001pt;margin-top:12.20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В.Р. Калиниченко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Калиниченко Вероника Ринатовна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00ОА8872Е021Е861788498А4Е55ААЕ7193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6580" w:line="240" w:lineRule="auto"/>
        <w:ind w:right="0" w:firstLine="0"/>
        <w:jc w:val="left"/>
      </w:pP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17.06.2024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>10.09.2025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Исп.Карпель Б.Ш.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тел.(8652) 35-28-07, вн.026-285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50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9984105</wp:posOffset>
              </wp:positionV>
              <wp:extent cx="647065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2024-15827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50000000000001pt;margin-top:786.14999999999998pt;width:509.5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2024-15827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2024-15827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2024-15827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 (6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Основной текст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character" w:customStyle="1" w:styleId="CharStyle26">
    <w:name w:val="Заголовок №1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9">
    <w:name w:val="Основной текст (2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4A4A4A"/>
      <w:sz w:val="12"/>
      <w:szCs w:val="12"/>
      <w:u w:val="none"/>
    </w:rPr>
  </w:style>
  <w:style w:type="character" w:customStyle="1" w:styleId="CharStyle34">
    <w:name w:val="Основной текст (4)_"/>
    <w:basedOn w:val="DefaultParagraphFont"/>
    <w:link w:val="Style3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 (6)"/>
    <w:basedOn w:val="Normal"/>
    <w:link w:val="CharStyle16"/>
    <w:pPr>
      <w:widowControl w:val="0"/>
      <w:shd w:val="clear" w:color="auto" w:fill="auto"/>
      <w:spacing w:after="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paragraph" w:customStyle="1" w:styleId="Style25">
    <w:name w:val="Заголовок №1"/>
    <w:basedOn w:val="Normal"/>
    <w:link w:val="CharStyle26"/>
    <w:pPr>
      <w:widowControl w:val="0"/>
      <w:shd w:val="clear" w:color="auto" w:fill="auto"/>
      <w:spacing w:after="4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8">
    <w:name w:val="Основной текст (2)"/>
    <w:basedOn w:val="Normal"/>
    <w:link w:val="CharStyle29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A4A4A"/>
      <w:sz w:val="12"/>
      <w:szCs w:val="12"/>
      <w:u w:val="none"/>
    </w:rPr>
  </w:style>
  <w:style w:type="paragraph" w:customStyle="1" w:styleId="Style33">
    <w:name w:val="Основной текст (4)"/>
    <w:basedOn w:val="Normal"/>
    <w:link w:val="CharStyle34"/>
    <w:pPr>
      <w:widowControl w:val="0"/>
      <w:shd w:val="clear" w:color="auto" w:fill="auto"/>
      <w:spacing w:after="100"/>
      <w:ind w:left="37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