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0765" simplePos="0" relativeHeight="125829378" behindDoc="0" locked="0" layoutInCell="1" allowOverlap="1">
                <wp:simplePos x="0" y="0"/>
                <wp:positionH relativeFrom="page">
                  <wp:posOffset>614045</wp:posOffset>
                </wp:positionH>
                <wp:positionV relativeFrom="paragraph">
                  <wp:posOffset>12700</wp:posOffset>
                </wp:positionV>
                <wp:extent cx="2575560" cy="12433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5560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F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F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4B669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службы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6F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.350000000000001pt;margin-top:1.pt;width:202.80000000000001pt;height:97.900000000000006pt;z-index:-125829375;mso-wrap-distance-left:9.pt;mso-wrap-distance-right:81.95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F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F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</w:r>
                      <w:r>
                        <w:rPr>
                          <w:b/>
                          <w:bCs/>
                          <w:color w:val="4B6695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службы</w:t>
                        <w:br/>
                      </w:r>
                      <w:r>
                        <w:rPr>
                          <w:b/>
                          <w:bCs/>
                          <w:color w:val="6F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270" distB="548640" distL="3046730" distR="113665" simplePos="0" relativeHeight="125829380" behindDoc="0" locked="0" layoutInCell="1" allowOverlap="1">
            <wp:simplePos x="0" y="0"/>
            <wp:positionH relativeFrom="page">
              <wp:posOffset>3546475</wp:posOffset>
            </wp:positionH>
            <wp:positionV relativeFrom="paragraph">
              <wp:posOffset>140970</wp:posOffset>
            </wp:positionV>
            <wp:extent cx="57277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Московская, </w:t>
      </w:r>
      <w:r>
        <w:rPr>
          <w:color w:val="3843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д. 55,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Казань. 420021</w:t>
        <w:br/>
        <w:t>тел.: (843) 236-89-22, факс (843) 238-19-46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Ю16@Га8.§оу.ги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F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F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  <w:br/>
        <w:t>Федераль хезмэтнен</w:t>
        <w:br/>
        <w:t>Татарстан Республикасы</w:t>
        <w:br/>
        <w:t>буенча идарэсе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80" w:right="1420" w:bottom="900" w:left="1538" w:header="0" w:footer="3" w:gutter="0"/>
          <w:pgNumType w:start="1"/>
          <w:cols w:num="2" w:space="252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Мэскэу ур., 55 Йорг, </w:t>
      </w:r>
      <w:r>
        <w:rPr>
          <w:color w:val="6F92C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Казан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шэЬэре, 420021</w:t>
        <w:br/>
        <w:t>тел.: (843) 236-89-22. факс (843) 238-19-46</w:t>
        <w:br/>
        <w:t>е-таП: Ю16@Га8.§оу.ги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9" w:right="0" w:bottom="108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653415</wp:posOffset>
                </wp:positionH>
                <wp:positionV relativeFrom="paragraph">
                  <wp:posOffset>12700</wp:posOffset>
                </wp:positionV>
                <wp:extent cx="2541905" cy="17399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19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6F92CA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color w:val="4B6695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.450000000000003pt;margin-top:1.pt;width:200.15000000000001pt;height:13.7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6F92CA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color w:val="4B6695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ГОСУДАРСТВЕННОЕ БЮДЖЕТНОЕ УЧРЕЖДЕНИЕ НАУКИ "ФЕДЕРАЛЬНЫЙ ИССЛЕДОВАТЕЛЬСКИЙ ЦЕНТР "КАЗАНСКИЙ НАУЧНЫЙ ЦЕНТР РОССИЙСКОЙ АКАДЕМИИ НАУК"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016/06/31-1491/2024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6341110</wp:posOffset>
                </wp:positionH>
                <wp:positionV relativeFrom="paragraph">
                  <wp:posOffset>12700</wp:posOffset>
                </wp:positionV>
                <wp:extent cx="692150" cy="20447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9.30000000000001pt;margin-top:1.pt;width:54.5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 октября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4766"/>
        <w:gridCol w:w="5491"/>
      </w:tblGrid>
      <w:tr>
        <w:trPr>
          <w:trHeight w:val="38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А.С. - начальника отдела,</w:t>
            </w:r>
          </w:p>
        </w:tc>
      </w:tr>
      <w:tr>
        <w:trPr>
          <w:trHeight w:val="110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3800" w:val="left"/>
              </w:tabs>
              <w:bidi w:val="0"/>
              <w:spacing w:before="0" w:after="0" w:line="293" w:lineRule="auto"/>
              <w:ind w:left="0" w:right="0" w:firstLine="9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</w:t>
              <w:tab/>
              <w:t>- старшего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государственного инспектора, Никитиной И.Г. - специалиста 1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5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31 октября 2024 года о выявленных нарушениях норм действующего законодательства о контрактной системе, допущенных Заказчиком - ФЕДЕРАЛЬНОЕ ГОСУДАРСТВЕННОЕ БЮДЖЕТНОЕ УЧРЕЖДЕНИЕ НАУКИ "ФЕДЕРАЛЬНЫЙ ИССЛЕДОВАТЕЛЬСКИЙ ЦЕНТР "КАЗАНСКИЙ НАУЧНЫЙ ЦЕНТР РОССИЙСКОЙ АКАДЕМИИ НАУК" при проведении закупки по извещению № 0311100009824000028 на предмет: Выполнение работ по капитальному ремонту ранее существующих систем вентиляции,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ФЕДЕРАЛЬНОЕ ГОСУДАРСТВЕННОЕ БЮДЖЕТНОЕ УЧРЕЖДЕНИЕ НАУКИ "ФЕДЕРАЛЬНЫЙ ИССЛЕДОВАТЕЛЬСКИЙ ЦЕНТР "КАЗАНСКИЙ НАУЧНЫЙ ЦЕНТР РОССИЙСКОЙ АКАДЕМИИ НАУК"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5" w:val="left"/>
        </w:tabs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закупки №0311100009824000028;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31 октября 2024 года по делу №016/06/31-1491/2024;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 0311100009824000028 на предмет: Выполнение работ по капитальному ремонту ранее существующих систем вентиляции,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3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5895975</wp:posOffset>
                </wp:positionH>
                <wp:positionV relativeFrom="margin">
                  <wp:posOffset>7617460</wp:posOffset>
                </wp:positionV>
                <wp:extent cx="1054735" cy="21336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4.25pt;margin-top:599.80000000000007pt;width:83.049999999999997pt;height:16.800000000000001pt;z-index:-12582936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 Никитна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3349625</wp:posOffset>
            </wp:positionH>
            <wp:positionV relativeFrom="margin">
              <wp:posOffset>6254750</wp:posOffset>
            </wp:positionV>
            <wp:extent cx="3072130" cy="259715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072130" cy="25971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Г.Р., (843) 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99" w:right="671" w:bottom="1080" w:left="91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751205</wp:posOffset>
              </wp:positionH>
              <wp:positionV relativeFrom="page">
                <wp:posOffset>10196830</wp:posOffset>
              </wp:positionV>
              <wp:extent cx="563880" cy="1155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239350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9.149999999999999pt;margin-top:802.89999999999998pt;width:44.39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239350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3838575</wp:posOffset>
              </wp:positionH>
              <wp:positionV relativeFrom="page">
                <wp:posOffset>415925</wp:posOffset>
              </wp:positionV>
              <wp:extent cx="54610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2.25pt;margin-top:32.75pt;width:4.2999999999999998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695"/>
      <w:sz w:val="15"/>
      <w:szCs w:val="15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6">
    <w:name w:val="Подпись к таблиц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Друго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Колонтитул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695"/>
      <w:sz w:val="15"/>
      <w:szCs w:val="15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5">
    <w:name w:val="Подпись к таблице"/>
    <w:basedOn w:val="Normal"/>
    <w:link w:val="CharStyle16"/>
    <w:pPr>
      <w:widowControl w:val="0"/>
      <w:shd w:val="clear" w:color="auto" w:fill="auto"/>
      <w:spacing w:line="259" w:lineRule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Другое"/>
    <w:basedOn w:val="Normal"/>
    <w:link w:val="CharStyle18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Колонтитул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