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67310" distL="114300" distR="114300" simplePos="0" relativeHeight="125829378" behindDoc="0" locked="0" layoutInCell="1" allowOverlap="1">
            <wp:simplePos x="0" y="0"/>
            <wp:positionH relativeFrom="page">
              <wp:posOffset>646430</wp:posOffset>
            </wp:positionH>
            <wp:positionV relativeFrom="paragraph">
              <wp:posOffset>12700</wp:posOffset>
            </wp:positionV>
            <wp:extent cx="2792095"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92095"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701040</wp:posOffset>
                </wp:positionH>
                <wp:positionV relativeFrom="paragraph">
                  <wp:posOffset>3145790</wp:posOffset>
                </wp:positionV>
                <wp:extent cx="588010" cy="216535"/>
                <wp:wrapNone/>
                <wp:docPr id="3" name="Shape 3"/>
                <a:graphic xmlns:a="http://schemas.openxmlformats.org/drawingml/2006/main">
                  <a:graphicData uri="http://schemas.microsoft.com/office/word/2010/wordprocessingShape">
                    <wps:wsp>
                      <wps:cNvSpPr txBox="1"/>
                      <wps:spPr>
                        <a:xfrm>
                          <a:ext cx="588010" cy="2165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200000000000003pt;margin-top:247.70000000000002pt;width:46.300000000000004pt;height:17.05000000000000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1503045</wp:posOffset>
                </wp:positionH>
                <wp:positionV relativeFrom="paragraph">
                  <wp:posOffset>732155</wp:posOffset>
                </wp:positionV>
                <wp:extent cx="895985" cy="137160"/>
                <wp:wrapNone/>
                <wp:docPr id="5" name="Shape 5"/>
                <a:graphic xmlns:a="http://schemas.openxmlformats.org/drawingml/2006/main">
                  <a:graphicData uri="http://schemas.microsoft.com/office/word/2010/wordprocessingShape">
                    <wps:wsp>
                      <wps:cNvSpPr txBox="1"/>
                      <wps:spPr>
                        <a:xfrm>
                          <a:ext cx="89598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8619A"/>
                                <w:spacing w:val="0"/>
                                <w:w w:val="100"/>
                                <w:position w:val="0"/>
                                <w:sz w:val="17"/>
                                <w:szCs w:val="17"/>
                                <w:shd w:val="clear" w:color="auto" w:fill="auto"/>
                                <w:lang w:val="ru-RU" w:eastAsia="ru-RU" w:bidi="ru-RU"/>
                              </w:rPr>
                              <w:t>ФЕДЕРАЛЬНАЯ</w:t>
                            </w:r>
                          </w:p>
                        </w:txbxContent>
                      </wps:txbx>
                      <wps:bodyPr lIns="0" tIns="0" rIns="0" bIns="0">
                        <a:noAutoFit/>
                      </wps:bodyPr>
                    </wps:wsp>
                  </a:graphicData>
                </a:graphic>
              </wp:anchor>
            </w:drawing>
          </mc:Choice>
          <mc:Fallback>
            <w:pict>
              <v:shape id="_x0000_s1031" type="#_x0000_t202" style="position:absolute;margin-left:118.35000000000001pt;margin-top:57.649999999999999pt;width:70.549999999999997pt;height:10.8000000000000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8619A"/>
                          <w:spacing w:val="0"/>
                          <w:w w:val="100"/>
                          <w:position w:val="0"/>
                          <w:sz w:val="17"/>
                          <w:szCs w:val="17"/>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1051560</wp:posOffset>
                </wp:positionH>
                <wp:positionV relativeFrom="paragraph">
                  <wp:posOffset>881380</wp:posOffset>
                </wp:positionV>
                <wp:extent cx="1840865" cy="137160"/>
                <wp:wrapNone/>
                <wp:docPr id="7" name="Shape 7"/>
                <a:graphic xmlns:a="http://schemas.openxmlformats.org/drawingml/2006/main">
                  <a:graphicData uri="http://schemas.microsoft.com/office/word/2010/wordprocessingShape">
                    <wps:wsp>
                      <wps:cNvSpPr txBox="1"/>
                      <wps:spPr>
                        <a:xfrm>
                          <a:ext cx="184086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8619A"/>
                                <w:spacing w:val="0"/>
                                <w:w w:val="100"/>
                                <w:position w:val="0"/>
                                <w:sz w:val="17"/>
                                <w:szCs w:val="17"/>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3" type="#_x0000_t202" style="position:absolute;margin-left:82.799999999999997pt;margin-top:69.400000000000006pt;width:144.95000000000002pt;height:10.8000000000000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8619A"/>
                          <w:spacing w:val="0"/>
                          <w:w w:val="100"/>
                          <w:position w:val="0"/>
                          <w:sz w:val="17"/>
                          <w:szCs w:val="17"/>
                          <w:shd w:val="clear" w:color="auto" w:fill="auto"/>
                          <w:lang w:val="ru-RU" w:eastAsia="ru-RU" w:bidi="ru-RU"/>
                        </w:rPr>
                        <w:t>АНТИМОНОПОЛЬНАЯ СЛУЖБА</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1195070</wp:posOffset>
                </wp:positionH>
                <wp:positionV relativeFrom="paragraph">
                  <wp:posOffset>1682750</wp:posOffset>
                </wp:positionV>
                <wp:extent cx="1557655" cy="133985"/>
                <wp:wrapNone/>
                <wp:docPr id="9" name="Shape 9"/>
                <a:graphic xmlns:a="http://schemas.openxmlformats.org/drawingml/2006/main">
                  <a:graphicData uri="http://schemas.microsoft.com/office/word/2010/wordprocessingShape">
                    <wps:wsp>
                      <wps:cNvSpPr txBox="1"/>
                      <wps:spPr>
                        <a:xfrm>
                          <a:ext cx="155765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8619A"/>
                                <w:spacing w:val="0"/>
                                <w:w w:val="100"/>
                                <w:position w:val="0"/>
                                <w:sz w:val="16"/>
                                <w:szCs w:val="16"/>
                                <w:shd w:val="clear" w:color="auto" w:fill="auto"/>
                                <w:lang w:val="ru-RU" w:eastAsia="ru-RU" w:bidi="ru-RU"/>
                              </w:rPr>
                              <w:t>пр. Ворошиловский, 2/2, офис 403</w:t>
                            </w:r>
                          </w:p>
                        </w:txbxContent>
                      </wps:txbx>
                      <wps:bodyPr lIns="0" tIns="0" rIns="0" bIns="0">
                        <a:noAutoFit/>
                      </wps:bodyPr>
                    </wps:wsp>
                  </a:graphicData>
                </a:graphic>
              </wp:anchor>
            </w:drawing>
          </mc:Choice>
          <mc:Fallback>
            <w:pict>
              <v:shape id="_x0000_s1035" type="#_x0000_t202" style="position:absolute;margin-left:94.100000000000009pt;margin-top:132.5pt;width:122.65000000000001pt;height:10.550000000000001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8619A"/>
                          <w:spacing w:val="0"/>
                          <w:w w:val="100"/>
                          <w:position w:val="0"/>
                          <w:sz w:val="16"/>
                          <w:szCs w:val="16"/>
                          <w:shd w:val="clear" w:color="auto" w:fill="auto"/>
                          <w:lang w:val="ru-RU" w:eastAsia="ru-RU" w:bidi="ru-RU"/>
                        </w:rPr>
                        <w:t>пр. Ворошиловский, 2/2, офис 403</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1374775</wp:posOffset>
                </wp:positionH>
                <wp:positionV relativeFrom="paragraph">
                  <wp:posOffset>1817370</wp:posOffset>
                </wp:positionV>
                <wp:extent cx="1200785" cy="130810"/>
                <wp:wrapNone/>
                <wp:docPr id="11" name="Shape 11"/>
                <a:graphic xmlns:a="http://schemas.openxmlformats.org/drawingml/2006/main">
                  <a:graphicData uri="http://schemas.microsoft.com/office/word/2010/wordprocessingShape">
                    <wps:wsp>
                      <wps:cNvSpPr txBox="1"/>
                      <wps:spPr>
                        <a:xfrm>
                          <a:ext cx="1200785" cy="1308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8619A"/>
                                <w:spacing w:val="0"/>
                                <w:w w:val="100"/>
                                <w:position w:val="0"/>
                                <w:sz w:val="16"/>
                                <w:szCs w:val="16"/>
                                <w:shd w:val="clear" w:color="auto" w:fill="auto"/>
                                <w:lang w:val="ru-RU" w:eastAsia="ru-RU" w:bidi="ru-RU"/>
                              </w:rPr>
                              <w:t>г. Ростов-на-Дону, 344006</w:t>
                            </w:r>
                          </w:p>
                        </w:txbxContent>
                      </wps:txbx>
                      <wps:bodyPr lIns="0" tIns="0" rIns="0" bIns="0">
                        <a:noAutoFit/>
                      </wps:bodyPr>
                    </wps:wsp>
                  </a:graphicData>
                </a:graphic>
              </wp:anchor>
            </w:drawing>
          </mc:Choice>
          <mc:Fallback>
            <w:pict>
              <v:shape id="_x0000_s1037" type="#_x0000_t202" style="position:absolute;margin-left:108.25pt;margin-top:143.09999999999999pt;width:94.549999999999997pt;height:10.30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8619A"/>
                          <w:spacing w:val="0"/>
                          <w:w w:val="100"/>
                          <w:position w:val="0"/>
                          <w:sz w:val="16"/>
                          <w:szCs w:val="16"/>
                          <w:shd w:val="clear" w:color="auto" w:fill="auto"/>
                          <w:lang w:val="ru-RU" w:eastAsia="ru-RU" w:bidi="ru-RU"/>
                        </w:rPr>
                        <w:t>г. Ростов-на-Дону, 344006</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1021080</wp:posOffset>
                </wp:positionH>
                <wp:positionV relativeFrom="paragraph">
                  <wp:posOffset>1951355</wp:posOffset>
                </wp:positionV>
                <wp:extent cx="1896110" cy="133985"/>
                <wp:wrapNone/>
                <wp:docPr id="13" name="Shape 13"/>
                <a:graphic xmlns:a="http://schemas.openxmlformats.org/drawingml/2006/main">
                  <a:graphicData uri="http://schemas.microsoft.com/office/word/2010/wordprocessingShape">
                    <wps:wsp>
                      <wps:cNvSpPr txBox="1"/>
                      <wps:spPr>
                        <a:xfrm>
                          <a:ext cx="189611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8619A"/>
                                <w:spacing w:val="0"/>
                                <w:w w:val="100"/>
                                <w:position w:val="0"/>
                                <w:sz w:val="16"/>
                                <w:szCs w:val="16"/>
                                <w:shd w:val="clear" w:color="auto" w:fill="auto"/>
                                <w:lang w:val="ru-RU" w:eastAsia="ru-RU" w:bidi="ru-RU"/>
                              </w:rPr>
                              <w:t>тел. (863) 263-31-04, факс (863) 240-99-59</w:t>
                            </w:r>
                          </w:p>
                        </w:txbxContent>
                      </wps:txbx>
                      <wps:bodyPr lIns="0" tIns="0" rIns="0" bIns="0">
                        <a:noAutoFit/>
                      </wps:bodyPr>
                    </wps:wsp>
                  </a:graphicData>
                </a:graphic>
              </wp:anchor>
            </w:drawing>
          </mc:Choice>
          <mc:Fallback>
            <w:pict>
              <v:shape id="_x0000_s1039" type="#_x0000_t202" style="position:absolute;margin-left:80.400000000000006pt;margin-top:153.65000000000001pt;width:149.30000000000001pt;height:10.55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8619A"/>
                          <w:spacing w:val="0"/>
                          <w:w w:val="100"/>
                          <w:position w:val="0"/>
                          <w:sz w:val="16"/>
                          <w:szCs w:val="16"/>
                          <w:shd w:val="clear" w:color="auto" w:fill="auto"/>
                          <w:lang w:val="ru-RU" w:eastAsia="ru-RU" w:bidi="ru-RU"/>
                        </w:rPr>
                        <w:t>тел. (863) 263-31-04, факс (863) 240-99-59</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1442085</wp:posOffset>
                </wp:positionH>
                <wp:positionV relativeFrom="paragraph">
                  <wp:posOffset>2088515</wp:posOffset>
                </wp:positionV>
                <wp:extent cx="1073150" cy="140335"/>
                <wp:wrapNone/>
                <wp:docPr id="15" name="Shape 15"/>
                <a:graphic xmlns:a="http://schemas.openxmlformats.org/drawingml/2006/main">
                  <a:graphicData uri="http://schemas.microsoft.com/office/word/2010/wordprocessingShape">
                    <wps:wsp>
                      <wps:cNvSpPr txBox="1"/>
                      <wps:spPr>
                        <a:xfrm>
                          <a:ext cx="1073150"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8619A"/>
                                <w:spacing w:val="0"/>
                                <w:w w:val="100"/>
                                <w:position w:val="0"/>
                                <w:sz w:val="16"/>
                                <w:szCs w:val="16"/>
                                <w:shd w:val="clear" w:color="auto" w:fill="auto"/>
                                <w:lang w:val="ru-RU" w:eastAsia="ru-RU" w:bidi="ru-RU"/>
                              </w:rPr>
                              <w:t>е-тап: юб 1 (гйгав.гоу.ги</w:t>
                            </w:r>
                          </w:p>
                        </w:txbxContent>
                      </wps:txbx>
                      <wps:bodyPr lIns="0" tIns="0" rIns="0" bIns="0">
                        <a:noAutoFit/>
                      </wps:bodyPr>
                    </wps:wsp>
                  </a:graphicData>
                </a:graphic>
              </wp:anchor>
            </w:drawing>
          </mc:Choice>
          <mc:Fallback>
            <w:pict>
              <v:shape id="_x0000_s1041" type="#_x0000_t202" style="position:absolute;margin-left:113.55pt;margin-top:164.45000000000002pt;width:84.5pt;height:11.050000000000001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8619A"/>
                          <w:spacing w:val="0"/>
                          <w:w w:val="100"/>
                          <w:position w:val="0"/>
                          <w:sz w:val="16"/>
                          <w:szCs w:val="16"/>
                          <w:shd w:val="clear" w:color="auto" w:fill="auto"/>
                          <w:lang w:val="ru-RU" w:eastAsia="ru-RU" w:bidi="ru-RU"/>
                        </w:rPr>
                        <w:t>е-тап: юб 1 (гйгав.гоу.ги</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1527175</wp:posOffset>
                </wp:positionH>
                <wp:positionV relativeFrom="paragraph">
                  <wp:posOffset>1125220</wp:posOffset>
                </wp:positionV>
                <wp:extent cx="895985" cy="137160"/>
                <wp:wrapNone/>
                <wp:docPr id="17" name="Shape 17"/>
                <a:graphic xmlns:a="http://schemas.openxmlformats.org/drawingml/2006/main">
                  <a:graphicData uri="http://schemas.microsoft.com/office/word/2010/wordprocessingShape">
                    <wps:wsp>
                      <wps:cNvSpPr txBox="1"/>
                      <wps:spPr>
                        <a:xfrm>
                          <a:ext cx="89598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8619A"/>
                                <w:spacing w:val="0"/>
                                <w:w w:val="100"/>
                                <w:position w:val="0"/>
                                <w:sz w:val="17"/>
                                <w:szCs w:val="17"/>
                                <w:shd w:val="clear" w:color="auto" w:fill="auto"/>
                                <w:lang w:val="ru-RU" w:eastAsia="ru-RU" w:bidi="ru-RU"/>
                              </w:rPr>
                              <w:t>УПРАВЛЕНИЕ</w:t>
                            </w:r>
                          </w:p>
                        </w:txbxContent>
                      </wps:txbx>
                      <wps:bodyPr lIns="0" tIns="0" rIns="0" bIns="0">
                        <a:noAutoFit/>
                      </wps:bodyPr>
                    </wps:wsp>
                  </a:graphicData>
                </a:graphic>
              </wp:anchor>
            </w:drawing>
          </mc:Choice>
          <mc:Fallback>
            <w:pict>
              <v:shape id="_x0000_s1043" type="#_x0000_t202" style="position:absolute;margin-left:120.25pt;margin-top:88.600000000000009pt;width:70.549999999999997pt;height:10.800000000000001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b/>
                          <w:bCs/>
                          <w:color w:val="48619A"/>
                          <w:spacing w:val="0"/>
                          <w:w w:val="100"/>
                          <w:position w:val="0"/>
                          <w:sz w:val="17"/>
                          <w:szCs w:val="17"/>
                          <w:shd w:val="clear" w:color="auto" w:fill="auto"/>
                          <w:lang w:val="ru-RU" w:eastAsia="ru-RU" w:bidi="ru-RU"/>
                        </w:rPr>
                        <w:t>УПРАВЛЕНИЕ</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1338580</wp:posOffset>
                </wp:positionH>
                <wp:positionV relativeFrom="paragraph">
                  <wp:posOffset>1417955</wp:posOffset>
                </wp:positionV>
                <wp:extent cx="1276985" cy="152400"/>
                <wp:wrapNone/>
                <wp:docPr id="19" name="Shape 19"/>
                <a:graphic xmlns:a="http://schemas.openxmlformats.org/drawingml/2006/main">
                  <a:graphicData uri="http://schemas.microsoft.com/office/word/2010/wordprocessingShape">
                    <wps:wsp>
                      <wps:cNvSpPr txBox="1"/>
                      <wps:spPr>
                        <a:xfrm>
                          <a:ext cx="127698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619A"/>
                                <w:spacing w:val="0"/>
                                <w:w w:val="100"/>
                                <w:position w:val="0"/>
                                <w:sz w:val="19"/>
                                <w:szCs w:val="19"/>
                                <w:shd w:val="clear" w:color="auto" w:fill="auto"/>
                                <w:lang w:val="ru-RU" w:eastAsia="ru-RU" w:bidi="ru-RU"/>
                              </w:rPr>
                              <w:t>по Ростовской области</w:t>
                            </w:r>
                          </w:p>
                        </w:txbxContent>
                      </wps:txbx>
                      <wps:bodyPr lIns="0" tIns="0" rIns="0" bIns="0">
                        <a:noAutoFit/>
                      </wps:bodyPr>
                    </wps:wsp>
                  </a:graphicData>
                </a:graphic>
              </wp:anchor>
            </w:drawing>
          </mc:Choice>
          <mc:Fallback>
            <w:pict>
              <v:shape id="_x0000_s1045" type="#_x0000_t202" style="position:absolute;margin-left:105.40000000000001pt;margin-top:111.65000000000001pt;width:100.55pt;height:12.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619A"/>
                          <w:spacing w:val="0"/>
                          <w:w w:val="100"/>
                          <w:position w:val="0"/>
                          <w:sz w:val="19"/>
                          <w:szCs w:val="19"/>
                          <w:shd w:val="clear" w:color="auto" w:fill="auto"/>
                          <w:lang w:val="ru-RU" w:eastAsia="ru-RU" w:bidi="ru-RU"/>
                        </w:rPr>
                        <w:t>по Ростовской области</w:t>
                      </w:r>
                    </w:p>
                  </w:txbxContent>
                </v:textbox>
                <w10:wrap anchorx="page"/>
              </v:shape>
            </w:pict>
          </mc:Fallback>
        </mc:AlternateContent>
      </w:r>
      <w:r>
        <mc:AlternateContent>
          <mc:Choice Requires="wps">
            <w:drawing>
              <wp:anchor distT="1252855" distB="1944370" distL="321310" distR="452755" simplePos="0" relativeHeight="125829379" behindDoc="0" locked="0" layoutInCell="1" allowOverlap="1">
                <wp:simplePos x="0" y="0"/>
                <wp:positionH relativeFrom="page">
                  <wp:posOffset>853440</wp:posOffset>
                </wp:positionH>
                <wp:positionV relativeFrom="paragraph">
                  <wp:posOffset>1265555</wp:posOffset>
                </wp:positionV>
                <wp:extent cx="2246630" cy="152400"/>
                <wp:wrapSquare wrapText="right"/>
                <wp:docPr id="21" name="Shape 21"/>
                <a:graphic xmlns:a="http://schemas.openxmlformats.org/drawingml/2006/main">
                  <a:graphicData uri="http://schemas.microsoft.com/office/word/2010/wordprocessingShape">
                    <wps:wsp>
                      <wps:cNvSpPr txBox="1"/>
                      <wps:spPr>
                        <a:xfrm>
                          <a:ext cx="2246630" cy="1524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b/>
                                <w:bCs/>
                                <w:color w:val="48619A"/>
                                <w:spacing w:val="0"/>
                                <w:w w:val="100"/>
                                <w:position w:val="0"/>
                                <w:sz w:val="19"/>
                                <w:szCs w:val="19"/>
                                <w:shd w:val="clear" w:color="auto" w:fill="auto"/>
                                <w:lang w:val="ru-RU" w:eastAsia="ru-RU" w:bidi="ru-RU"/>
                              </w:rPr>
                              <w:t>Федеральной антимонопольной службы</w:t>
                            </w:r>
                          </w:p>
                        </w:txbxContent>
                      </wps:txbx>
                      <wps:bodyPr wrap="none" lIns="0" tIns="0" rIns="0" bIns="0">
                        <a:noAutoFit/>
                      </wps:bodyPr>
                    </wps:wsp>
                  </a:graphicData>
                </a:graphic>
              </wp:anchor>
            </w:drawing>
          </mc:Choice>
          <mc:Fallback>
            <w:pict>
              <v:shape id="_x0000_s1047" type="#_x0000_t202" style="position:absolute;margin-left:67.200000000000003pt;margin-top:99.650000000000006pt;width:176.90000000000001pt;height:12.pt;z-index:-125829374;mso-wrap-distance-left:25.300000000000001pt;mso-wrap-distance-top:98.650000000000006pt;mso-wrap-distance-right:35.649999999999999pt;mso-wrap-distance-bottom:153.0999999999999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b/>
                          <w:bCs/>
                          <w:color w:val="48619A"/>
                          <w:spacing w:val="0"/>
                          <w:w w:val="100"/>
                          <w:position w:val="0"/>
                          <w:sz w:val="19"/>
                          <w:szCs w:val="19"/>
                          <w:shd w:val="clear" w:color="auto" w:fill="auto"/>
                          <w:lang w:val="ru-RU" w:eastAsia="ru-RU" w:bidi="ru-RU"/>
                        </w:rPr>
                        <w:t>Федеральной антимонопольной службы</w:t>
                      </w:r>
                    </w:p>
                  </w:txbxContent>
                </v:textbox>
                <w10:wrap type="square" side="right" anchorx="page"/>
              </v:shape>
            </w:pict>
          </mc:Fallback>
        </mc:AlternateContent>
      </w:r>
      <w:r>
        <w:drawing>
          <wp:anchor distT="114300" distB="0" distL="114300" distR="114300" simplePos="0" relativeHeight="125829381" behindDoc="0" locked="0" layoutInCell="1" allowOverlap="1">
            <wp:simplePos x="0" y="0"/>
            <wp:positionH relativeFrom="page">
              <wp:posOffset>649605</wp:posOffset>
            </wp:positionH>
            <wp:positionV relativeFrom="paragraph">
              <wp:posOffset>9265920</wp:posOffset>
            </wp:positionV>
            <wp:extent cx="1517650" cy="28638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7"/>
                    <a:stretch/>
                  </pic:blipFill>
                  <pic:spPr>
                    <a:xfrm>
                      <a:ext cx="1517650" cy="286385"/>
                    </a:xfrm>
                    <a:prstGeom prst="rect"/>
                  </pic:spPr>
                </pic:pic>
              </a:graphicData>
            </a:graphic>
          </wp:anchor>
        </w:drawing>
      </w:r>
    </w:p>
    <w:p>
      <w:pPr>
        <w:pStyle w:val="Style11"/>
        <w:keepNext w:val="0"/>
        <w:keepLines w:val="0"/>
        <w:widowControl w:val="0"/>
        <w:shd w:val="clear" w:color="auto" w:fill="auto"/>
        <w:bidi w:val="0"/>
        <w:spacing w:before="0" w:after="240" w:line="240" w:lineRule="auto"/>
        <w:ind w:left="2840" w:right="0" w:firstLine="0"/>
        <w:jc w:val="right"/>
      </w:pPr>
      <w:r>
        <w:rPr>
          <w:color w:val="000000"/>
          <w:spacing w:val="0"/>
          <w:w w:val="100"/>
          <w:position w:val="0"/>
          <w:sz w:val="24"/>
          <w:szCs w:val="24"/>
          <w:shd w:val="clear" w:color="auto" w:fill="auto"/>
          <w:lang w:val="ru-RU" w:eastAsia="ru-RU" w:bidi="ru-RU"/>
        </w:rPr>
        <w:t>ООО «Медполимерпром» (далее - Заявитель)</w:t>
      </w:r>
    </w:p>
    <w:p>
      <w:pPr>
        <w:pStyle w:val="Style11"/>
        <w:keepNext w:val="0"/>
        <w:keepLines w:val="0"/>
        <w:widowControl w:val="0"/>
        <w:shd w:val="clear" w:color="auto" w:fill="auto"/>
        <w:bidi w:val="0"/>
        <w:spacing w:before="0" w:after="0" w:line="240" w:lineRule="auto"/>
        <w:ind w:left="2140" w:right="0" w:firstLine="1540"/>
        <w:jc w:val="both"/>
      </w:pPr>
      <w:r>
        <w:rPr>
          <w:color w:val="000000"/>
          <w:spacing w:val="0"/>
          <w:w w:val="100"/>
          <w:position w:val="0"/>
          <w:sz w:val="24"/>
          <w:szCs w:val="24"/>
          <w:shd w:val="clear" w:color="auto" w:fill="auto"/>
          <w:lang w:val="ru-RU" w:eastAsia="ru-RU" w:bidi="ru-RU"/>
        </w:rPr>
        <w:t>123298, г. Москва, вн. тер. г. муниципальный округ Хорошево-Мневники, ул. 3-я Хорошевская, 18, к. 1</w:t>
      </w:r>
    </w:p>
    <w:p>
      <w:pPr>
        <w:pStyle w:val="Style11"/>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хаках@Мтрр.ш</w:t>
      </w:r>
    </w:p>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ГБУ РО «ОДКБ»</w:t>
      </w:r>
    </w:p>
    <w:p>
      <w:pPr>
        <w:pStyle w:val="Style11"/>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(далее - Заказчик)</w:t>
      </w:r>
    </w:p>
    <w:p>
      <w:pPr>
        <w:pStyle w:val="Style11"/>
        <w:keepNext w:val="0"/>
        <w:keepLines w:val="0"/>
        <w:widowControl w:val="0"/>
        <w:shd w:val="clear" w:color="auto" w:fill="auto"/>
        <w:bidi w:val="0"/>
        <w:spacing w:before="0" w:after="0" w:line="240" w:lineRule="auto"/>
        <w:ind w:left="2100" w:right="0" w:firstLine="0"/>
        <w:jc w:val="right"/>
      </w:pPr>
      <w:r>
        <w:rPr>
          <w:color w:val="000000"/>
          <w:spacing w:val="0"/>
          <w:w w:val="100"/>
          <w:position w:val="0"/>
          <w:sz w:val="24"/>
          <w:szCs w:val="24"/>
          <w:shd w:val="clear" w:color="auto" w:fill="auto"/>
          <w:lang w:val="ru-RU" w:eastAsia="ru-RU" w:bidi="ru-RU"/>
        </w:rPr>
        <w:t>344015, г. Ростов-на-Дону, ул. 339-й Стрелковой дивизии, 14</w:t>
      </w:r>
    </w:p>
    <w:p>
      <w:pPr>
        <w:pStyle w:val="Style11"/>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хакиркюдЬ@дтаП.сот</w:t>
      </w:r>
    </w:p>
    <w:p>
      <w:pPr>
        <w:pStyle w:val="Style11"/>
        <w:keepNext w:val="0"/>
        <w:keepLines w:val="0"/>
        <w:widowControl w:val="0"/>
        <w:shd w:val="clear" w:color="auto" w:fill="auto"/>
        <w:bidi w:val="0"/>
        <w:spacing w:before="0" w:after="340" w:line="240" w:lineRule="auto"/>
        <w:ind w:left="0" w:right="0" w:firstLine="0"/>
        <w:jc w:val="right"/>
      </w:pPr>
      <w:r>
        <w:rPr>
          <w:color w:val="000000"/>
          <w:spacing w:val="0"/>
          <w:w w:val="100"/>
          <w:position w:val="0"/>
          <w:sz w:val="24"/>
          <w:szCs w:val="24"/>
          <w:shd w:val="clear" w:color="auto" w:fill="auto"/>
          <w:lang w:val="ru-RU" w:eastAsia="ru-RU" w:bidi="ru-RU"/>
        </w:rPr>
        <w:t>ЭТП: ко@гозе11огд.ш</w:t>
      </w:r>
    </w:p>
    <w:p>
      <w:pPr>
        <w:pStyle w:val="Style11"/>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11"/>
        <w:keepNext w:val="0"/>
        <w:keepLines w:val="0"/>
        <w:widowControl w:val="0"/>
        <w:shd w:val="clear" w:color="auto" w:fill="auto"/>
        <w:tabs>
          <w:tab w:pos="8337" w:val="left"/>
        </w:tabs>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27 сентября 2024 года</w:t>
        <w:tab/>
        <w:t>г. Ростов-на-Дону</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по контролю в сфере размещения заказов в составе:</w:t>
      </w:r>
    </w:p>
    <w:p>
      <w:pPr>
        <w:pStyle w:val="Style11"/>
        <w:keepNext w:val="0"/>
        <w:keepLines w:val="0"/>
        <w:widowControl w:val="0"/>
        <w:shd w:val="clear" w:color="auto" w:fill="auto"/>
        <w:tabs>
          <w:tab w:pos="524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Председатель комиссии</w:t>
        <w:tab/>
        <w:t>Батурин С.В.</w:t>
      </w:r>
    </w:p>
    <w:p>
      <w:pPr>
        <w:pStyle w:val="Style11"/>
        <w:keepNext w:val="0"/>
        <w:keepLines w:val="0"/>
        <w:widowControl w:val="0"/>
        <w:shd w:val="clear" w:color="auto" w:fill="auto"/>
        <w:tabs>
          <w:tab w:pos="524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Члены комиссии</w:t>
        <w:tab/>
        <w:t>Вертий А.А.</w:t>
      </w:r>
    </w:p>
    <w:p>
      <w:pPr>
        <w:pStyle w:val="Style11"/>
        <w:keepNext w:val="0"/>
        <w:keepLines w:val="0"/>
        <w:widowControl w:val="0"/>
        <w:shd w:val="clear" w:color="auto" w:fill="auto"/>
        <w:bidi w:val="0"/>
        <w:spacing w:before="0" w:after="0" w:line="240" w:lineRule="auto"/>
        <w:ind w:left="5260" w:right="0" w:firstLine="0"/>
        <w:jc w:val="left"/>
      </w:pPr>
      <w:r>
        <w:rPr>
          <w:color w:val="000000"/>
          <w:spacing w:val="0"/>
          <w:w w:val="100"/>
          <w:position w:val="0"/>
          <w:sz w:val="24"/>
          <w:szCs w:val="24"/>
          <w:shd w:val="clear" w:color="auto" w:fill="auto"/>
          <w:lang w:val="ru-RU" w:eastAsia="ru-RU" w:bidi="ru-RU"/>
        </w:rPr>
        <w:t>Рыбина О.С.,</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дело № 061/06/50-3448/2024 по жалобе Заявителя о нарушении Заказчиком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проведении запроса котировок в электронной форме № 0358200000224000788 на «Поставку (32.50.13.190-00046 Контур дыхательный анестезиологический, одноразового использования; 32.50.13.190-00044 Контур дыхательный анестезиологический, одноразового использования) для оснащения объекта капитального строительства «Государственное бюджетное учреждение Ростовской области «Областная детская клиническая больница» (реконструкция государственного бюджетного учреждения Ростовской области «Областная детская клиническая больница». Строительство областного детского хирургического центра инновационных технологий на 280 коек)», в присутствии представителей Заказчика - Кузнецова Е.А. (доверенность от 20.02.2024г.) и Морозовой Ю.В. (доверенность от 26.12.2023г.) и в присутствии представителей Заявителя - Ширшова К.М. (доверенность № 08-22 от 26.09.2022г.), Меркель А.В. (доверенность № 01 от 01.04.2024г.) и Косякова А.В. (доверенность № 18-24 от 24.09.2024г.),</w:t>
      </w:r>
    </w:p>
    <w:p>
      <w:pPr>
        <w:pStyle w:val="Style11"/>
        <w:keepNext w:val="0"/>
        <w:keepLines w:val="0"/>
        <w:widowControl w:val="0"/>
        <w:shd w:val="clear" w:color="auto" w:fill="auto"/>
        <w:bidi w:val="0"/>
        <w:spacing w:before="0" w:after="240" w:line="240" w:lineRule="auto"/>
        <w:ind w:left="4520" w:right="0" w:firstLine="0"/>
        <w:jc w:val="left"/>
      </w:pPr>
      <w:r>
        <w:rPr>
          <w:color w:val="000000"/>
          <w:spacing w:val="0"/>
          <w:w w:val="100"/>
          <w:position w:val="0"/>
          <w:sz w:val="24"/>
          <w:szCs w:val="24"/>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Жалоба ООО «Медполимерпром» поступила в Ростовское УФАС России 20.09.2024г. (вх. № 17269/24). Согласно доводам жалобы, в нарушение норм Закона о контрактной системе, Заказчик при описании объекта закупки не обосновал надлежащим образом применение дополнительных характеристик, неправомерно объединил в один лот товары, которые входят в перечень </w:t>
      </w:r>
      <w:r>
        <w:rPr>
          <w:color w:val="000000"/>
          <w:spacing w:val="0"/>
          <w:w w:val="100"/>
          <w:position w:val="0"/>
          <w:sz w:val="24"/>
          <w:szCs w:val="24"/>
          <w:shd w:val="clear" w:color="auto" w:fill="auto"/>
          <w:lang w:val="ru-RU" w:eastAsia="ru-RU" w:bidi="ru-RU"/>
        </w:rPr>
        <w:t>Постановления Правительства РФ от 15.02.2015г. № 102 и которые не входят в него, указал такие характеристики товара которые вводят в заблуждение потенциальных участников закупки и под описание которых подходит только один производитель.</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 с доводами жалобы не согласился, представил возражения.</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по результатам рассмотрения жалобы и проведения в соответствии с ч. 15 ст. 99 Закона о контрактной системе внеплановой проверки установила следующее.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 09.09.2024г. разместил на официальном сайте \\л\л\-.хакирк1.до\'.ги в ЕИС и электронной торговой площадке АО «ЕЭТП» извещение о проведении запроса котировок в электронной форме № 0358200000224000788. Предмет закупки - Поставка (32.50.13.190-00046 Контур дыхательный анестезиологический, одноразового использования; 32.50.13.190-00044 Контур дыхательный анестезиологический, одноразового использования) для оснащения объекта капитального строительства «Государственное бюджетное учреждение Ростовской области «Областная детская клиническая больница» (реконструкция государственного бюджетного учреждения Ростовской области «Областная детская клиническая больница». Строительство областного детского хирургического центра инновационных технологий на 280 коек).</w:t>
      </w:r>
    </w:p>
    <w:p>
      <w:pPr>
        <w:pStyle w:val="Style11"/>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Начальная (максимальная) цена контракта установлена в размере 3 881 414,00 рублей.</w:t>
      </w:r>
    </w:p>
    <w:p>
      <w:pPr>
        <w:pStyle w:val="Style11"/>
        <w:keepNext w:val="0"/>
        <w:keepLines w:val="0"/>
        <w:widowControl w:val="0"/>
        <w:numPr>
          <w:ilvl w:val="0"/>
          <w:numId w:val="1"/>
        </w:numPr>
        <w:shd w:val="clear" w:color="auto" w:fill="auto"/>
        <w:tabs>
          <w:tab w:pos="1373" w:val="left"/>
        </w:tabs>
        <w:bidi w:val="0"/>
        <w:spacing w:before="0" w:after="0" w:line="240" w:lineRule="auto"/>
        <w:ind w:left="0" w:right="0" w:firstLine="1140"/>
        <w:jc w:val="both"/>
      </w:pPr>
      <w:r>
        <w:rPr>
          <w:color w:val="000000"/>
          <w:spacing w:val="0"/>
          <w:w w:val="100"/>
          <w:position w:val="0"/>
          <w:sz w:val="24"/>
          <w:szCs w:val="24"/>
          <w:shd w:val="clear" w:color="auto" w:fill="auto"/>
          <w:lang w:val="ru-RU" w:eastAsia="ru-RU" w:bidi="ru-RU"/>
        </w:rPr>
        <w:t>. Из довода жалобы следует, что Заказчик в описании объекта закупки не указал обоснование необходимости указания дополнительных характеристик.</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ч. 6 ст. 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информации об объекте закупки, определенной извещением о проведении запроса котировок в электронной форме, закупаемым Заказчиком товаром являются контуры дыхательные анестезиологические, одноразового использования с кодом КТРУ 32.50.13.190-00044, 32.50.13.190</w:t>
        <w:softHyphen/>
        <w:t>00046.</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1"/>
        <w:keepNext w:val="0"/>
        <w:keepLines w:val="0"/>
        <w:widowControl w:val="0"/>
        <w:numPr>
          <w:ilvl w:val="0"/>
          <w:numId w:val="3"/>
        </w:numPr>
        <w:shd w:val="clear" w:color="auto" w:fill="auto"/>
        <w:tabs>
          <w:tab w:pos="90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1"/>
        <w:keepNext w:val="0"/>
        <w:keepLines w:val="0"/>
        <w:widowControl w:val="0"/>
        <w:numPr>
          <w:ilvl w:val="0"/>
          <w:numId w:val="3"/>
        </w:numPr>
        <w:shd w:val="clear" w:color="auto" w:fill="auto"/>
        <w:tabs>
          <w:tab w:pos="889"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1"/>
        <w:keepNext w:val="0"/>
        <w:keepLines w:val="0"/>
        <w:widowControl w:val="0"/>
        <w:numPr>
          <w:ilvl w:val="0"/>
          <w:numId w:val="3"/>
        </w:numPr>
        <w:shd w:val="clear" w:color="auto" w:fill="auto"/>
        <w:tabs>
          <w:tab w:pos="91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п. 5 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 определенных правилами.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Пунктом 6 Правил регламентировано,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По установленным Заказчиком позициям КТРУ 32.50.13.190-00044, 32.50.13.190-00046 все характеристики являются обязательными для применения. Указанные характеристики в полном объеме отражены Заказчиком в извещении.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Вместе с тем, Заказчик включил дополнительные характеристики, указав обоснование включения дополнительной информации в сведения о товаре, работе, услуге со следующей формулировкой: «Дополнительная информация о товаре предоставляется в соответствии с частью 5 Правил использования каталога товаров, работ, услуг для обеспечения государственных и муниципальных нужд, утвержденных постановлением Постановление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В соответствии с частью 6 вышеуказанных Правил (при наличии описания товара, работы, услуги в позиции каталога) и в связи с тем, что в позиции каталога отсутствуют потребительские свойства, в том числе функциональные, технические, качественные, эксплуатационные характеристики товара, отсутствует обязанность заказчиков обосновывать необходимость использования необходимой информации для описания объекта закупки. Потребность Получателей товара. Отсутствие характеристик в позиции каталога. С целью наиболее полного использования оборудования по своему функциональному назначению».</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отмечает, что обоснование, приведенное Заказчиком, не позволяет сделать однозначный вывод о назначении, специфике и полезных свойствах, включенных в описание объекта закупки характеристик.</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изложенного, подобное "обоснование" требований к товарам, нарушает требования Закона, поскольку описание требований к товарам, использующимся при оказании услуг, не соответствует принципу объективного характера описания объекта закупки.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 обосновывая в описании объекта закупки дополнительные характеристики, должен аргументировать данную потребность Заказчика с учетом специфики его деятельности и назначение, используя при этом соответствующие доказательства, убедительные доводы применительно к закупаемым товарам и услугам.</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позиции, изложенной в письме Минфина России от 23.11.2023 №24-03-09/112443 обоснование должно позволять определить необходимость использования дополнительной информации и свойств, поскольку подлежит составлению именно для этого.</w:t>
      </w:r>
    </w:p>
    <w:p>
      <w:pPr>
        <w:pStyle w:val="Style11"/>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При таких обстоятельствах, Комиссия Ростовского УФАС России приходит к выводу, что в описании объекта закупки отсутствует надлежащее обоснование, раскрывающее потребность Заказчика в установленных дополнительных характеристиках, что является нарушением п.6 Правил и ч.6 ст.23 Закона.</w:t>
      </w:r>
    </w:p>
    <w:p>
      <w:pPr>
        <w:pStyle w:val="Style11"/>
        <w:keepNext w:val="0"/>
        <w:keepLines w:val="0"/>
        <w:widowControl w:val="0"/>
        <w:numPr>
          <w:ilvl w:val="0"/>
          <w:numId w:val="1"/>
        </w:numPr>
        <w:shd w:val="clear" w:color="auto" w:fill="auto"/>
        <w:tabs>
          <w:tab w:pos="1373" w:val="left"/>
        </w:tabs>
        <w:bidi w:val="0"/>
        <w:spacing w:before="0" w:after="240" w:line="240" w:lineRule="auto"/>
        <w:ind w:left="0" w:right="0" w:firstLine="920"/>
        <w:jc w:val="both"/>
      </w:pPr>
      <w:r>
        <w:rPr>
          <w:color w:val="000000"/>
          <w:spacing w:val="0"/>
          <w:w w:val="100"/>
          <w:position w:val="0"/>
          <w:sz w:val="24"/>
          <w:szCs w:val="24"/>
          <w:shd w:val="clear" w:color="auto" w:fill="auto"/>
          <w:lang w:val="ru-RU" w:eastAsia="ru-RU" w:bidi="ru-RU"/>
        </w:rPr>
        <w:t>. Согласно доводу жалобы Заказчик в извещении указаны медицинские изделия, которые входят в Перечень № 2 Постановление Правительства РФ от 15.02.2015г.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Постановление Правительства № 102) и медицинское изделия которые не входят в них.</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Комиссией Ростовского УФАС России установлено, что согласно позиции КТРУ 32.50.13.190</w:t>
        <w:softHyphen/>
        <w:t>00044 «Контур дыхательный анестезиологический, одноразового использования» среди обязательных для применения характеристик указана характеристика «Исполнение» со значениями: «Нестерильное / Стерильное». Заказчиком при описании объекта закупки по позиции 3 применена указанная характеристика со значением «Стерильное».</w:t>
      </w:r>
    </w:p>
    <w:p>
      <w:pPr>
        <w:pStyle w:val="Style11"/>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 xml:space="preserve">Согласно позиции 3.1.1. перечня № 2 Постановления Правительства № 102, на которую ссылается Заявитель, установлены классификационные признаки медицинского изделия: «контур (набор, устройства, системы, комплект и т.п.) дыхательный, предназначенный для передачи медицинских газов от наркознодыхательных аппаратов к пациенту, в том числе в антимикробном исполнении. Это изделие одноразового использования, </w:t>
      </w:r>
      <w:r>
        <w:rPr>
          <w:color w:val="000000"/>
          <w:spacing w:val="0"/>
          <w:w w:val="100"/>
          <w:position w:val="0"/>
          <w:sz w:val="24"/>
          <w:szCs w:val="24"/>
          <w:u w:val="single"/>
          <w:shd w:val="clear" w:color="auto" w:fill="auto"/>
          <w:lang w:val="ru-RU" w:eastAsia="ru-RU" w:bidi="ru-RU"/>
        </w:rPr>
        <w:t>нестерильное».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Примечанием к Перечню установлено, что </w:t>
      </w:r>
      <w:r>
        <w:rPr>
          <w:color w:val="000000"/>
          <w:spacing w:val="0"/>
          <w:w w:val="100"/>
          <w:position w:val="0"/>
          <w:sz w:val="24"/>
          <w:szCs w:val="24"/>
          <w:u w:val="single"/>
          <w:shd w:val="clear" w:color="auto" w:fill="auto"/>
          <w:lang w:val="ru-RU" w:eastAsia="ru-RU" w:bidi="ru-RU"/>
        </w:rPr>
        <w:t>при применении Постановления №102 нужно руководствоваться указанными в соответствующих подразделе и пункте данного перечня классификационными признаками медицинского изделия, применимыми к закупаемому медицинскому изделию, а также кодами Общероссийского классификатора продукции по видам экономической деятельности (ОКПД 2) ОК 034-2014 (КПЕС 2008) и (или) кодами вида медицинского изделия в соответствии с номенклатурной классификацией медицинских изделий, утвержденной приказом Министерства здравоохранения Российской Федерации (НКМИ).</w:t>
      </w:r>
      <w:r>
        <w:rPr>
          <w:color w:val="000000"/>
          <w:spacing w:val="0"/>
          <w:w w:val="100"/>
          <w:position w:val="0"/>
          <w:sz w:val="24"/>
          <w:szCs w:val="24"/>
          <w:shd w:val="clear" w:color="auto" w:fill="auto"/>
          <w:lang w:val="ru-RU" w:eastAsia="ru-RU" w:bidi="ru-RU"/>
        </w:rPr>
        <w:t xml:space="preserve"> Классификационные признаки медицинского изделия, указанные в каждом подразделе данного перечня, распространяются на все пункты данного подраздела. Для медицинских изделий, соответствующих классификационным признакам, указанным в настоящем перечне, допускается классификация кодами ОКПД 2, указанными в применимом к продукции подразделе.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пунктом 2(2) Постановления Правительства № 102 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 для целей осуществления закупок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 2, не могут быть предметом одного контракта (одного лота) медицинские изделия, включенные в перечень ^ 2 и не включенные в него.</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Исходя из вышеизложенного, позиция 3.1.1. перечня № 2 Постановления Правительства № 102 не соответствует товару, закупаемому Заказчиком (п.3).</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По другим позициям описания объекта закупки Заказчиком закупаются товары с вариантом исполнения </w:t>
      </w:r>
      <w:r>
        <w:rPr>
          <w:color w:val="000000"/>
          <w:spacing w:val="0"/>
          <w:w w:val="100"/>
          <w:position w:val="0"/>
          <w:sz w:val="24"/>
          <w:szCs w:val="24"/>
          <w:u w:val="single"/>
          <w:shd w:val="clear" w:color="auto" w:fill="auto"/>
          <w:lang w:val="ru-RU" w:eastAsia="ru-RU" w:bidi="ru-RU"/>
        </w:rPr>
        <w:t>«нестерильное».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Заказчик нарушил часть 3 статьи 14 Закона о контрактной системе, неправильно применив положения Постановление Правительства РФ от 15.02.2015г. № 102.</w:t>
      </w:r>
    </w:p>
    <w:p>
      <w:pPr>
        <w:pStyle w:val="Style11"/>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Довод жалобы обоснованный.</w:t>
      </w:r>
    </w:p>
    <w:p>
      <w:pPr>
        <w:pStyle w:val="Style11"/>
        <w:keepNext w:val="0"/>
        <w:keepLines w:val="0"/>
        <w:widowControl w:val="0"/>
        <w:numPr>
          <w:ilvl w:val="0"/>
          <w:numId w:val="1"/>
        </w:numPr>
        <w:shd w:val="clear" w:color="auto" w:fill="auto"/>
        <w:tabs>
          <w:tab w:pos="1373" w:val="left"/>
        </w:tabs>
        <w:bidi w:val="0"/>
        <w:spacing w:before="0" w:after="0" w:line="240" w:lineRule="auto"/>
        <w:ind w:left="0" w:right="0" w:firstLine="1020"/>
        <w:jc w:val="both"/>
      </w:pPr>
      <w:r>
        <w:rPr>
          <w:color w:val="000000"/>
          <w:spacing w:val="0"/>
          <w:w w:val="100"/>
          <w:position w:val="0"/>
          <w:sz w:val="24"/>
          <w:szCs w:val="24"/>
          <w:shd w:val="clear" w:color="auto" w:fill="auto"/>
          <w:lang w:val="ru-RU" w:eastAsia="ru-RU" w:bidi="ru-RU"/>
        </w:rPr>
        <w:t>. Согласно доводу жалобы Заказчик в описании объекта закупки указал требование по позиции № 1 и 2 «Дыхательный мешок, объемом &gt; 1 &lt; 1.1 литр; кубический дециметр» и «Дыхательный мешок, объемом &gt; 2 &lt; 2.1 литр; кубический дециметр», по позиции № 1 «Хвост мешка закрытый с петлей наличие» по позиции № 3 и 4 «На конце контура установлено кольцо крепления наличие», по позиции № 4 «Дыхательный мешок, объемом &gt; 500 &lt; 600 миллиметр», по позиции № 4 «На конце контура установлен дыхательный мешок наличие», в то время как эти характеристики не являются основными характеристиками и вводят в заблуждение потенциальных участников закупки.</w:t>
      </w:r>
    </w:p>
    <w:p>
      <w:pPr>
        <w:pStyle w:val="Style11"/>
        <w:keepNext w:val="0"/>
        <w:keepLines w:val="0"/>
        <w:widowControl w:val="0"/>
        <w:shd w:val="clear" w:color="auto" w:fill="auto"/>
        <w:bidi w:val="0"/>
        <w:spacing w:before="0" w:after="0" w:line="240" w:lineRule="auto"/>
        <w:ind w:left="0" w:right="0" w:firstLine="600"/>
        <w:jc w:val="both"/>
        <w:sectPr>
          <w:footerReference w:type="default" r:id="rId9"/>
          <w:footerReference w:type="first" r:id="rId10"/>
          <w:footnotePr>
            <w:pos w:val="pageBottom"/>
            <w:numFmt w:val="decimal"/>
            <w:numRestart w:val="continuous"/>
          </w:footnotePr>
          <w:pgSz w:w="11900" w:h="16840"/>
          <w:pgMar w:top="761" w:right="499" w:bottom="1225" w:left="850" w:header="0" w:footer="3" w:gutter="0"/>
          <w:pgNumType w:start="1"/>
          <w:cols w:space="720"/>
          <w:noEndnote/>
          <w:titlePg/>
          <w:rtlGutter w:val="0"/>
          <w:docGrid w:linePitch="360"/>
        </w:sectPr>
      </w:pPr>
      <w:r>
        <w:rPr>
          <w:color w:val="000000"/>
          <w:spacing w:val="0"/>
          <w:w w:val="100"/>
          <w:position w:val="0"/>
          <w:sz w:val="24"/>
          <w:szCs w:val="24"/>
          <w:shd w:val="clear" w:color="auto" w:fill="auto"/>
          <w:lang w:val="ru-RU" w:eastAsia="ru-RU" w:bidi="ru-RU"/>
        </w:rPr>
        <w:t>По позиции № 3 установлена характеристика «Исполнение стерильное», контуры в стерильном исполнении производятся только одним производителем ООО «Ассомедика».</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Пунктом 1 части 2 статьи 42 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Пунктом 1 части 1 статьи 33 Закона о контрактной системе установлено, что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Из совокупного толкования пунктов 1,2 части 1, части 2 статьи 33 Закона о контрактной системе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Запрещено совершение заказчиками и участниками закупок любых 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 (п.2 ст.8 Закона о контрактной системе).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Исходя из положений законодательства о контрактной системы в сфере закупок, ФАС России выработана правовая позиция, согласно которой объект закупки должен быть сформирован таким образом, чтобы совокупности характеристик товара соответствовало как минимум два производителя (Письмо от 19.04.2023г. № ПИ/30510/23).</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(пункт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Недопустимость включения таких требований к товару, которые соответствуют товару единственного производителя, подтверждается судебными актами по делам №А53-1823/2022, №А53- 40851/2023, №А53-36800/2023, №А53-44262/2023, №А59-4716/2020, №А50-9033/2017, №А40- 44020/2021, №А63-4016/2021.</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Постановлением Правительства Российской Федерации от 08.02.2017г.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Правила).</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пп. «б» п. 2 Правил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основании п.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11"/>
        <w:keepNext w:val="0"/>
        <w:keepLines w:val="0"/>
        <w:widowControl w:val="0"/>
        <w:shd w:val="clear" w:color="auto" w:fill="auto"/>
        <w:bidi w:val="0"/>
        <w:spacing w:before="0" w:after="0" w:line="343" w:lineRule="auto"/>
        <w:ind w:left="0" w:right="0" w:firstLine="600"/>
        <w:jc w:val="both"/>
        <w:sectPr>
          <w:footerReference w:type="default" r:id="rId11"/>
          <w:footnotePr>
            <w:pos w:val="pageBottom"/>
            <w:numFmt w:val="decimal"/>
            <w:numRestart w:val="continuous"/>
          </w:footnotePr>
          <w:pgSz w:w="11900" w:h="16840"/>
          <w:pgMar w:top="826" w:right="540" w:bottom="516" w:left="818" w:header="398" w:footer="88" w:gutter="0"/>
          <w:cols w:space="720"/>
          <w:noEndnote/>
          <w:rtlGutter w:val="0"/>
          <w:docGrid w:linePitch="360"/>
        </w:sectPr>
      </w:pPr>
      <w:r>
        <w:rPr>
          <w:color w:val="000000"/>
          <w:spacing w:val="0"/>
          <w:w w:val="100"/>
          <w:position w:val="0"/>
          <w:sz w:val="24"/>
          <w:szCs w:val="24"/>
          <w:shd w:val="clear" w:color="auto" w:fill="auto"/>
          <w:lang w:val="ru-RU" w:eastAsia="ru-RU" w:bidi="ru-RU"/>
        </w:rPr>
        <w:t>Так, Заказчиком в извещении отражено, что объектом закупки, согласно Общероссийскому классификатору продукции по видам экономической деятельности (ОКПД2) являются «Контуры 2024-19725</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дыхательные анестезиологические, одноразового использования» (32.50.13.190), что соответствует КТРУ 32.50.13.190-00044, КТРУ 32.50.13.190-00046.</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Из пояснений Заказчика следует, что техническое задание сформировано исходя из фактической потребности Заказчика, используя такие характеристики и их минимальные значения, которые должны обеспечить требуемое качество медицинских изделий.</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 самостоятельно принимает решение при формировании предмета размещенного заказа и его характеристик, имеющих принципиальное значение для закупки данных медицинских изделий. В каждом конкретном случае Заказчик формирует требования технического задания исходя из особенностей его использования и имеющихся у него потребностей.</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Заявитель полагает, что совокупности изложенных характеристик соответствует единственный представленный на рынке медицинского оборудования стерилизатор плазменный производителя ООО «Ассомедика».</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обоснование своей позиции Заявителем проведен анализ рынка и представлена сравнительная таблица о несоответствии сформированному описанию объекта закупки контура дыхательного иных производителей: ООО «Глобус», АО «НПП «Интероко», ООО «Медипласт», ООО «Ассомедика» и т.д.</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заседании Комиссии представители Заказчика пояснили, что требования к медицинским изделиям установлены в соответствии с потребностями Заказчика и не противоречат требованиям Закона о контрактной системе.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Заказчиком в письменных пояснениях, указал, что описанию объекта закупки подходит как минимум два производителя:</w:t>
      </w:r>
    </w:p>
    <w:p>
      <w:pPr>
        <w:pStyle w:val="Style11"/>
        <w:keepNext w:val="0"/>
        <w:keepLines w:val="0"/>
        <w:widowControl w:val="0"/>
        <w:numPr>
          <w:ilvl w:val="0"/>
          <w:numId w:val="5"/>
        </w:numPr>
        <w:shd w:val="clear" w:color="auto" w:fill="auto"/>
        <w:tabs>
          <w:tab w:pos="84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контур дыхательный анестезиологический, одноразового использования Дрегер, ООО «Медипласт»;</w:t>
      </w:r>
    </w:p>
    <w:p>
      <w:pPr>
        <w:pStyle w:val="Style11"/>
        <w:keepNext w:val="0"/>
        <w:keepLines w:val="0"/>
        <w:widowControl w:val="0"/>
        <w:numPr>
          <w:ilvl w:val="0"/>
          <w:numId w:val="5"/>
        </w:numPr>
        <w:shd w:val="clear" w:color="auto" w:fill="auto"/>
        <w:tabs>
          <w:tab w:pos="84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контур дыхательный анестезиологический, одноразового использования Бесмед Хелз Бизнес Корп, ООО «Одисей Медикал».</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Оценивая соответствие контура дыхательного анестезиологического, одноразового использования в исполнении Дрегер, производителя ООО «Медипласт» и Бесмед Хелз Бизнес Корп, ООО «Одисей Медикал», представленного Заказчиком, Комиссия установила, что показатели товара, их значения, установленные в описании объекта закупки, не соответствуют инструкции производителя на указанный товар. В частности, согласно описанию объекта закупки, закупаемый товар должен соответствовать следующим показателям: «Дыхательный мешок, объемом &gt; 1 &lt; 1.1 литр; кубический дециметр» и «Дыхательный мешок, объемом &gt; 2 &lt; 2.1 литр; кубический дециметр», по позиции № 1 «Хвост мешка закрытый с петлей наличие» по позиции № 3 и 4 «На конце контура установлено кольцо крепления наличие», по позиции № 4 «Дыхательный мешок, объемом &gt; 500 &lt; 600 миллиметр», по позиции № 4 «На конце контура установлен дыхательный мешок наличие».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Относительно позиции № 3 характеристики «Исполнение стерильное».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 этом Комиссией установлено, что на сайте Росздравнадзора содержится инструкции в отношении указанных Заказчиком товаров, согласно которым вышеуказанные характеристики, используемые Заказчиком при описании объекта закупки, отсутствуют, что не соответствует требованиям описания объекта закупки. Также, данные характеристики отсутствуют в КТРУ.</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подпункту «г» пункта 10 правил государственной регистрации медицинских изделий, утвержденных постановлением Правительства Российской Федерации от 27.12.2012г. № 1416,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 входит в перечень документов, которые предоставляются для государственной регистрации медицинского изделия.</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Частью 4 статьи 38 Федерального закона от 21.11.2011 № 323-ФЗ «Об основах охраны здоровья граждан в Российской Федерации» определено, что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В силу п.6 Постановления Правительства РФ от 27.12.2012 № 1416 «Об утверждении Правил государственной регистрации медицинских изделий» (далее — </w:t>
      </w:r>
      <w:r>
        <w:rPr>
          <w:color w:val="000000"/>
          <w:spacing w:val="0"/>
          <w:w w:val="100"/>
          <w:position w:val="0"/>
          <w:sz w:val="24"/>
          <w:szCs w:val="24"/>
          <w:shd w:val="clear" w:color="auto" w:fill="auto"/>
          <w:lang w:val="ru-RU" w:eastAsia="ru-RU" w:bidi="ru-RU"/>
        </w:rPr>
        <w:t>Постановление № 1416)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п.10 Постановления № 1416 для государственной регистрации медицинского изделия (за исключением медицинских изделий, включенных в перечень) представляются, в том числе, следующие документы:</w:t>
      </w:r>
    </w:p>
    <w:p>
      <w:pPr>
        <w:pStyle w:val="Style11"/>
        <w:keepNext w:val="0"/>
        <w:keepLines w:val="0"/>
        <w:widowControl w:val="0"/>
        <w:numPr>
          <w:ilvl w:val="0"/>
          <w:numId w:val="7"/>
        </w:numPr>
        <w:shd w:val="clear" w:color="auto" w:fill="auto"/>
        <w:tabs>
          <w:tab w:pos="954"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техническая документация производителя (изготовителя) на медицинское изделие;</w:t>
      </w:r>
    </w:p>
    <w:p>
      <w:pPr>
        <w:pStyle w:val="Style11"/>
        <w:keepNext w:val="0"/>
        <w:keepLines w:val="0"/>
        <w:widowControl w:val="0"/>
        <w:numPr>
          <w:ilvl w:val="0"/>
          <w:numId w:val="7"/>
        </w:numPr>
        <w:shd w:val="clear" w:color="auto" w:fill="auto"/>
        <w:tabs>
          <w:tab w:pos="911"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пп. г) п.37 Постановления № 1416 к изменениям, вносимым в документы, содержащиеся в регистрационном досье, не требующим проведения экспертизы качества, эффективности и безопасности медицинского изделия, относятся:</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изменение наименования медицинского изделия в случае, если не изменились свойства и характеристики, влияющие на качество, эффективность и безопасность медицинского изделия, или совершенствуются его свойства и характеристики при неизменности функционального назначения и (или) принципа действия, предусматривающее: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добавление (исключение) принадлежностей медицинского изделия или изменение их наименования;</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указание, изменение и исключение товарного знака и иных средств индивидуализации медицинского изделия;</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изменение количества единиц медицинского изделия или его составных частей, комплектующих, указанных в приложении к регистрационному удостоверению;</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указание или исключение вариантов исполнения (моделей) медицинского изделия; изменение маркировки и (или) упаковки медицинского изделия.</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пункте 38 Постановления № 1416 установлено, что внесение изменений в документы, указанные в подпунктах "в" и "г" пункта 10 настоящих Правил (за исключением случаев, указанных в подпункте "г" пункта 37 настоящих Правил), осуществляется по результатам экспертизы качества, эффективности и безопасности медицинского изделия, проведенной в порядке, аналогичном порядку проведения экспертизы качества, эффективности и безопасности медицинского изделия в целях его государственной регистрации в соответствии с пунктом 21 настоящих Правил, в случае если регистрирующим органом по результатам проверки полноты и достоверности сведений, содержащихся в представленных документах, установлено, что внесение заявленных изменений влечет изменение свойств и характеристик, влияющих на качество, эффективность и безопасность медицинского изделия, или совершенствует его свойства и характеристики при неизменности функционального назначения и (или) принципа действия медицинского изделия.</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Исходя из изложенных положений Постановления № 1416 инструкция по применению является официальным документом, содержащим информацию о медицинском изделии, необходимую и достаточную для его эффективного и безопасного медицинского применения, и предоставляется в составе регистрационного досье в Росздравнадзор в момент регистрации.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представители Заказчика на заседание Комиссии не представили документов и сведений, свидетельствующих о наличии на товарном рынке товаров как минимум двух производителей, изготавливающих медицинские изделия, характеристики которых соответствуют требованиям, содержащимся в описании объекта закупки.</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основании вышеизложенного, Комиссия приходит к выводу, что действия Заказчика, установивших в извещении требования к характеристикам медицинских изделий, в том числе которые соответствуют продукции одного производителя, нарушают пункт 1 части 2 статьи 42 Закона о контрактной системе.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Довод жалобы обоснован.</w:t>
      </w:r>
    </w:p>
    <w:p>
      <w:pPr>
        <w:pStyle w:val="Style11"/>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 15 ст. 99, ч. 8 ст. 106 Закона о контрактной системе,</w:t>
      </w:r>
    </w:p>
    <w:p>
      <w:pPr>
        <w:pStyle w:val="Style20"/>
        <w:keepNext/>
        <w:keepLines/>
        <w:widowControl w:val="0"/>
        <w:shd w:val="clear" w:color="auto" w:fill="auto"/>
        <w:bidi w:val="0"/>
        <w:spacing w:before="0" w:after="24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РЕШИЛА:</w:t>
      </w:r>
      <w:bookmarkEnd w:id="0"/>
    </w:p>
    <w:p>
      <w:pPr>
        <w:pStyle w:val="Style11"/>
        <w:keepNext w:val="0"/>
        <w:keepLines w:val="0"/>
        <w:widowControl w:val="0"/>
        <w:numPr>
          <w:ilvl w:val="0"/>
          <w:numId w:val="9"/>
        </w:numPr>
        <w:shd w:val="clear" w:color="auto" w:fill="auto"/>
        <w:tabs>
          <w:tab w:pos="801" w:val="left"/>
        </w:tabs>
        <w:bidi w:val="0"/>
        <w:spacing w:before="0" w:after="240" w:line="240" w:lineRule="auto"/>
        <w:ind w:left="0" w:right="0" w:firstLine="300"/>
        <w:jc w:val="both"/>
      </w:pPr>
      <w:r>
        <w:rPr>
          <w:color w:val="000000"/>
          <w:spacing w:val="0"/>
          <w:w w:val="100"/>
          <w:position w:val="0"/>
          <w:sz w:val="24"/>
          <w:szCs w:val="24"/>
          <w:shd w:val="clear" w:color="auto" w:fill="auto"/>
          <w:lang w:val="ru-RU" w:eastAsia="ru-RU" w:bidi="ru-RU"/>
        </w:rPr>
        <w:t>Признать жалобу Заявителя обоснованной.</w:t>
      </w:r>
      <w:r>
        <w:br w:type="page"/>
      </w:r>
    </w:p>
    <w:p>
      <w:pPr>
        <w:pStyle w:val="Style11"/>
        <w:keepNext w:val="0"/>
        <w:keepLines w:val="0"/>
        <w:widowControl w:val="0"/>
        <w:numPr>
          <w:ilvl w:val="0"/>
          <w:numId w:val="9"/>
        </w:numPr>
        <w:shd w:val="clear" w:color="auto" w:fill="auto"/>
        <w:tabs>
          <w:tab w:pos="717" w:val="left"/>
        </w:tabs>
        <w:bidi w:val="0"/>
        <w:spacing w:before="0" w:after="0" w:line="240" w:lineRule="auto"/>
        <w:ind w:left="0" w:right="0" w:firstLine="300"/>
        <w:jc w:val="both"/>
      </w:pPr>
      <w:r>
        <w:rPr>
          <w:color w:val="000000"/>
          <w:spacing w:val="0"/>
          <w:w w:val="100"/>
          <w:position w:val="0"/>
          <w:sz w:val="24"/>
          <w:szCs w:val="24"/>
          <w:shd w:val="clear" w:color="auto" w:fill="auto"/>
          <w:lang w:val="ru-RU" w:eastAsia="ru-RU" w:bidi="ru-RU"/>
        </w:rPr>
        <w:t>Признать Заказчика нарушившим часть 3 статьи 14, часть 6 статьи 23 и часть 2 статьи 42 Закона о контрактной системе.</w:t>
      </w:r>
    </w:p>
    <w:p>
      <w:pPr>
        <w:pStyle w:val="Style11"/>
        <w:keepNext w:val="0"/>
        <w:keepLines w:val="0"/>
        <w:widowControl w:val="0"/>
        <w:numPr>
          <w:ilvl w:val="0"/>
          <w:numId w:val="9"/>
        </w:numPr>
        <w:shd w:val="clear" w:color="auto" w:fill="auto"/>
        <w:tabs>
          <w:tab w:pos="717" w:val="left"/>
        </w:tabs>
        <w:bidi w:val="0"/>
        <w:spacing w:before="0" w:after="0" w:line="240" w:lineRule="auto"/>
        <w:ind w:left="0" w:right="0" w:firstLine="300"/>
        <w:jc w:val="both"/>
      </w:pPr>
      <w:r>
        <w:rPr>
          <w:color w:val="000000"/>
          <w:spacing w:val="0"/>
          <w:w w:val="100"/>
          <w:position w:val="0"/>
          <w:sz w:val="24"/>
          <w:szCs w:val="24"/>
          <w:shd w:val="clear" w:color="auto" w:fill="auto"/>
          <w:lang w:val="ru-RU" w:eastAsia="ru-RU" w:bidi="ru-RU"/>
        </w:rPr>
        <w:t>Выдать Заказчику обязательное для исполнение предписание об аннулировании запроса котировок в электронной форме № 0358200000224000788.</w:t>
      </w:r>
    </w:p>
    <w:p>
      <w:pPr>
        <w:pStyle w:val="Style11"/>
        <w:keepNext w:val="0"/>
        <w:keepLines w:val="0"/>
        <w:widowControl w:val="0"/>
        <w:numPr>
          <w:ilvl w:val="0"/>
          <w:numId w:val="9"/>
        </w:numPr>
        <w:shd w:val="clear" w:color="auto" w:fill="auto"/>
        <w:tabs>
          <w:tab w:pos="717" w:val="left"/>
        </w:tabs>
        <w:bidi w:val="0"/>
        <w:spacing w:before="0" w:after="240" w:line="240" w:lineRule="auto"/>
        <w:ind w:left="0" w:right="0" w:firstLine="300"/>
        <w:jc w:val="both"/>
      </w:pPr>
      <w:r>
        <w:rPr>
          <w:color w:val="000000"/>
          <w:spacing w:val="0"/>
          <w:w w:val="100"/>
          <w:position w:val="0"/>
          <w:sz w:val="24"/>
          <w:szCs w:val="24"/>
          <w:shd w:val="clear" w:color="auto" w:fill="auto"/>
          <w:lang w:val="ru-RU" w:eastAsia="ru-RU" w:bidi="ru-RU"/>
        </w:rPr>
        <w:t>Рассмотреть вопрос о привлечении к административной ответственности виновных должностных лиц Заказчика.</w:t>
      </w:r>
    </w:p>
    <w:p>
      <w:pPr>
        <w:pStyle w:val="Style20"/>
        <w:keepNext/>
        <w:keepLines/>
        <w:widowControl w:val="0"/>
        <w:shd w:val="clear" w:color="auto" w:fill="auto"/>
        <w:bidi w:val="0"/>
        <w:spacing w:before="0" w:after="0" w:line="240" w:lineRule="auto"/>
        <w:ind w:left="0" w:right="0" w:firstLine="600"/>
        <w:jc w:val="both"/>
      </w:pPr>
      <w:bookmarkStart w:id="2" w:name="bookmark2"/>
      <w:r>
        <w:rPr>
          <w:color w:val="000000"/>
          <w:spacing w:val="0"/>
          <w:w w:val="100"/>
          <w:position w:val="0"/>
          <w:sz w:val="24"/>
          <w:szCs w:val="24"/>
          <w:shd w:val="clear" w:color="auto" w:fill="auto"/>
          <w:lang w:val="ru-RU" w:eastAsia="ru-RU" w:bidi="ru-RU"/>
        </w:rPr>
        <w:t>Решение может быть обжаловано в течение трех месяцев в Арбитражный суд Ростовской области со дня его принятия.</w:t>
      </w:r>
      <w:bookmarkEnd w:id="2"/>
    </w:p>
    <w:p>
      <w:pPr>
        <w:widowControl w:val="0"/>
        <w:spacing w:line="1" w:lineRule="exact"/>
        <w:sectPr>
          <w:footerReference w:type="default" r:id="rId12"/>
          <w:footnotePr>
            <w:pos w:val="pageBottom"/>
            <w:numFmt w:val="decimal"/>
            <w:numRestart w:val="continuous"/>
          </w:footnotePr>
          <w:pgSz w:w="11900" w:h="16840"/>
          <w:pgMar w:top="813" w:right="543" w:bottom="1135" w:left="816" w:header="385" w:footer="3" w:gutter="0"/>
          <w:cols w:space="720"/>
          <w:noEndnote/>
          <w:rtlGutter w:val="0"/>
          <w:docGrid w:linePitch="360"/>
        </w:sectPr>
      </w:pPr>
      <w:r>
        <mc:AlternateContent>
          <mc:Choice Requires="wps">
            <w:drawing>
              <wp:anchor distT="304800" distB="386715" distL="0" distR="0" simplePos="0" relativeHeight="125829382" behindDoc="0" locked="0" layoutInCell="1" allowOverlap="1">
                <wp:simplePos x="0" y="0"/>
                <wp:positionH relativeFrom="page">
                  <wp:posOffset>559435</wp:posOffset>
                </wp:positionH>
                <wp:positionV relativeFrom="paragraph">
                  <wp:posOffset>304800</wp:posOffset>
                </wp:positionV>
                <wp:extent cx="1572895" cy="216535"/>
                <wp:wrapTopAndBottom/>
                <wp:docPr id="31" name="Shape 31"/>
                <a:graphic xmlns:a="http://schemas.openxmlformats.org/drawingml/2006/main">
                  <a:graphicData uri="http://schemas.microsoft.com/office/word/2010/wordprocessingShape">
                    <wps:wsp>
                      <wps:cNvSpPr txBox="1"/>
                      <wps:spPr>
                        <a:xfrm>
                          <a:ext cx="1572895"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7" type="#_x0000_t202" style="position:absolute;margin-left:44.050000000000004pt;margin-top:24.pt;width:123.85000000000001pt;height:17.050000000000001pt;z-index:-125829371;mso-wrap-distance-left:0;mso-wrap-distance-top:24.pt;mso-wrap-distance-right:0;mso-wrap-distance-bottom:30.44999999999999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38455" distB="0" distL="0" distR="1786255" simplePos="0" relativeHeight="125829384" behindDoc="0" locked="0" layoutInCell="1" allowOverlap="1">
            <wp:simplePos x="0" y="0"/>
            <wp:positionH relativeFrom="page">
              <wp:posOffset>2531745</wp:posOffset>
            </wp:positionH>
            <wp:positionV relativeFrom="paragraph">
              <wp:posOffset>338455</wp:posOffset>
            </wp:positionV>
            <wp:extent cx="389890" cy="572770"/>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3025775</wp:posOffset>
                </wp:positionH>
                <wp:positionV relativeFrom="paragraph">
                  <wp:posOffset>774065</wp:posOffset>
                </wp:positionV>
                <wp:extent cx="1283335" cy="103505"/>
                <wp:wrapNone/>
                <wp:docPr id="35" name="Shape 3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8E8E8"/>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61" type="#_x0000_t202" style="position:absolute;margin-left:238.25pt;margin-top:60.950000000000003pt;width:101.05pt;height:8.1500000000000004pt;z-index:251657747;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8E8E8"/>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502" behindDoc="0" locked="0" layoutInCell="1" allowOverlap="1">
                <wp:simplePos x="0" y="0"/>
                <wp:positionH relativeFrom="page">
                  <wp:posOffset>2982595</wp:posOffset>
                </wp:positionH>
                <wp:positionV relativeFrom="paragraph">
                  <wp:posOffset>463550</wp:posOffset>
                </wp:positionV>
                <wp:extent cx="1722120" cy="255905"/>
                <wp:wrapNone/>
                <wp:docPr id="37" name="Shape 3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34.84999999999999pt;margin-top:36.5pt;width:135.59999999999999pt;height:20.150000000000002pt;z-index:25165774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386715" distL="0" distR="0" simplePos="0" relativeHeight="125829385" behindDoc="0" locked="0" layoutInCell="1" allowOverlap="1">
                <wp:simplePos x="0" y="0"/>
                <wp:positionH relativeFrom="page">
                  <wp:posOffset>6316980</wp:posOffset>
                </wp:positionH>
                <wp:positionV relativeFrom="paragraph">
                  <wp:posOffset>304800</wp:posOffset>
                </wp:positionV>
                <wp:extent cx="875030" cy="216535"/>
                <wp:wrapTopAndBottom/>
                <wp:docPr id="39" name="Shape 39"/>
                <a:graphic xmlns:a="http://schemas.openxmlformats.org/drawingml/2006/main">
                  <a:graphicData uri="http://schemas.microsoft.com/office/word/2010/wordprocessingShape">
                    <wps:wsp>
                      <wps:cNvSpPr txBox="1"/>
                      <wps:spPr>
                        <a:xfrm>
                          <a:ext cx="87503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65" type="#_x0000_t202" style="position:absolute;margin-left:497.40000000000003pt;margin-top:24.pt;width:68.900000000000006pt;height:17.050000000000001pt;z-index:-125829368;mso-wrap-distance-left:0;mso-wrap-distance-top:24.pt;mso-wrap-distance-right:0;mso-wrap-distance-bottom:30.44999999999999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pPr>
      <w:r>
        <w:rPr>
          <w:color w:val="848484"/>
          <w:spacing w:val="0"/>
          <w:w w:val="100"/>
          <w:position w:val="0"/>
          <w:shd w:val="clear" w:color="auto" w:fill="auto"/>
          <w:lang w:val="ru-RU" w:eastAsia="ru-RU" w:bidi="ru-RU"/>
        </w:rPr>
        <w:t xml:space="preserve">Кому </w:t>
      </w:r>
      <w:r>
        <w:rPr>
          <w:color w:val="656565"/>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Батурин Сергей Владимирович</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008САВВ0АЕ16А8В7771328С49ОЕ9714063</w:t>
      </w:r>
    </w:p>
    <w:p>
      <w:pPr>
        <w:pStyle w:val="Style22"/>
        <w:keepNext w:val="0"/>
        <w:keepLines w:val="0"/>
        <w:widowControl w:val="0"/>
        <w:shd w:val="clear" w:color="auto" w:fill="auto"/>
        <w:bidi w:val="0"/>
        <w:spacing w:before="0" w:after="0" w:line="240" w:lineRule="auto"/>
        <w:ind w:right="0" w:firstLine="0"/>
        <w:jc w:val="left"/>
      </w:pPr>
      <w:r>
        <w:rPr>
          <w:color w:val="656565"/>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02.10.2023 </w:t>
      </w:r>
      <w:r>
        <w:rPr>
          <w:color w:val="848484"/>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25.12.2024</w:t>
      </w:r>
    </w:p>
    <w:p>
      <w:pPr>
        <w:widowControl w:val="0"/>
        <w:spacing w:line="1" w:lineRule="exact"/>
        <w:sectPr>
          <w:footnotePr>
            <w:pos w:val="pageBottom"/>
            <w:numFmt w:val="decimal"/>
            <w:numRestart w:val="continuous"/>
          </w:footnotePr>
          <w:type w:val="continuous"/>
          <w:pgSz w:w="11900" w:h="16840"/>
          <w:pgMar w:top="826" w:right="555" w:bottom="1164" w:left="818" w:header="0" w:footer="3" w:gutter="0"/>
          <w:cols w:space="720"/>
          <w:noEndnote/>
          <w:rtlGutter w:val="0"/>
          <w:docGrid w:linePitch="360"/>
        </w:sectPr>
      </w:pPr>
      <w:r>
        <mc:AlternateContent>
          <mc:Choice Requires="wps">
            <w:drawing>
              <wp:anchor distT="127000" distB="386715" distL="0" distR="0" simplePos="0" relativeHeight="125829387" behindDoc="0" locked="0" layoutInCell="1" allowOverlap="1">
                <wp:simplePos x="0" y="0"/>
                <wp:positionH relativeFrom="page">
                  <wp:posOffset>559435</wp:posOffset>
                </wp:positionH>
                <wp:positionV relativeFrom="paragraph">
                  <wp:posOffset>127000</wp:posOffset>
                </wp:positionV>
                <wp:extent cx="1151890" cy="219710"/>
                <wp:wrapTopAndBottom/>
                <wp:docPr id="41" name="Shape 41"/>
                <a:graphic xmlns:a="http://schemas.openxmlformats.org/drawingml/2006/main">
                  <a:graphicData uri="http://schemas.microsoft.com/office/word/2010/wordprocessingShape">
                    <wps:wsp>
                      <wps:cNvSpPr txBox="1"/>
                      <wps:spPr>
                        <a:xfrm>
                          <a:ext cx="1151890" cy="219710"/>
                        </a:xfrm>
                        <a:prstGeom prst="rect"/>
                        <a:noFill/>
                      </wps:spPr>
                      <wps:txbx>
                        <w:txbxContent>
                          <w:p>
                            <w:pPr>
                              <w:pStyle w:val="Style20"/>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Члены комиссии:</w:t>
                            </w:r>
                            <w:bookmarkEnd w:id="4"/>
                          </w:p>
                        </w:txbxContent>
                      </wps:txbx>
                      <wps:bodyPr wrap="none" lIns="0" tIns="0" rIns="0" bIns="0">
                        <a:noAutoFit/>
                      </wps:bodyPr>
                    </wps:wsp>
                  </a:graphicData>
                </a:graphic>
              </wp:anchor>
            </w:drawing>
          </mc:Choice>
          <mc:Fallback>
            <w:pict>
              <v:shape id="_x0000_s1067" type="#_x0000_t202" style="position:absolute;margin-left:44.050000000000004pt;margin-top:10.pt;width:90.700000000000003pt;height:17.300000000000001pt;z-index:-125829366;mso-wrap-distance-left:0;mso-wrap-distance-top:10.pt;mso-wrap-distance-right:0;mso-wrap-distance-bottom:30.449999999999999pt;mso-position-horizontal-relative:page" filled="f" stroked="f">
                <v:textbox inset="0,0,0,0">
                  <w:txbxContent>
                    <w:p>
                      <w:pPr>
                        <w:pStyle w:val="Style20"/>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Члены комиссии:</w:t>
                      </w:r>
                      <w:bookmarkEnd w:id="4"/>
                    </w:p>
                  </w:txbxContent>
                </v:textbox>
                <w10:wrap type="topAndBottom" anchorx="page"/>
              </v:shape>
            </w:pict>
          </mc:Fallback>
        </mc:AlternateContent>
      </w:r>
      <w:r>
        <w:drawing>
          <wp:anchor distT="163830" distB="0" distL="0" distR="1786255" simplePos="0" relativeHeight="125829389" behindDoc="0" locked="0" layoutInCell="1" allowOverlap="1">
            <wp:simplePos x="0" y="0"/>
            <wp:positionH relativeFrom="page">
              <wp:posOffset>2531745</wp:posOffset>
            </wp:positionH>
            <wp:positionV relativeFrom="paragraph">
              <wp:posOffset>163830</wp:posOffset>
            </wp:positionV>
            <wp:extent cx="389890" cy="572770"/>
            <wp:wrapTopAndBottom/>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page">
                  <wp:posOffset>3025775</wp:posOffset>
                </wp:positionH>
                <wp:positionV relativeFrom="paragraph">
                  <wp:posOffset>599440</wp:posOffset>
                </wp:positionV>
                <wp:extent cx="1280160" cy="103505"/>
                <wp:wrapNone/>
                <wp:docPr id="45" name="Shape 4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8E8E8"/>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71" type="#_x0000_t202" style="position:absolute;margin-left:238.25pt;margin-top:47.200000000000003pt;width:100.8pt;height:8.1500000000000004pt;z-index:251657751;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8E8E8"/>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506" behindDoc="0" locked="0" layoutInCell="1" allowOverlap="1">
                <wp:simplePos x="0" y="0"/>
                <wp:positionH relativeFrom="page">
                  <wp:posOffset>2982595</wp:posOffset>
                </wp:positionH>
                <wp:positionV relativeFrom="paragraph">
                  <wp:posOffset>288925</wp:posOffset>
                </wp:positionV>
                <wp:extent cx="1722120" cy="255905"/>
                <wp:wrapNone/>
                <wp:docPr id="47" name="Shape 4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3" type="#_x0000_t202" style="position:absolute;margin-left:234.84999999999999pt;margin-top:22.75pt;width:135.59999999999999pt;height:20.150000000000002pt;z-index:25165775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86715" distL="0" distR="0" simplePos="0" relativeHeight="125829390" behindDoc="0" locked="0" layoutInCell="1" allowOverlap="1">
                <wp:simplePos x="0" y="0"/>
                <wp:positionH relativeFrom="page">
                  <wp:posOffset>6353810</wp:posOffset>
                </wp:positionH>
                <wp:positionV relativeFrom="paragraph">
                  <wp:posOffset>127000</wp:posOffset>
                </wp:positionV>
                <wp:extent cx="838200" cy="219710"/>
                <wp:wrapTopAndBottom/>
                <wp:docPr id="49" name="Shape 49"/>
                <a:graphic xmlns:a="http://schemas.openxmlformats.org/drawingml/2006/main">
                  <a:graphicData uri="http://schemas.microsoft.com/office/word/2010/wordprocessingShape">
                    <wps:wsp>
                      <wps:cNvSpPr txBox="1"/>
                      <wps:spPr>
                        <a:xfrm>
                          <a:ext cx="838200" cy="2197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А.А. Вертий</w:t>
                            </w:r>
                          </w:p>
                        </w:txbxContent>
                      </wps:txbx>
                      <wps:bodyPr wrap="none" lIns="0" tIns="0" rIns="0" bIns="0">
                        <a:noAutoFit/>
                      </wps:bodyPr>
                    </wps:wsp>
                  </a:graphicData>
                </a:graphic>
              </wp:anchor>
            </w:drawing>
          </mc:Choice>
          <mc:Fallback>
            <w:pict>
              <v:shape id="_x0000_s1075" type="#_x0000_t202" style="position:absolute;margin-left:500.30000000000001pt;margin-top:10.pt;width:66.pt;height:17.300000000000001pt;z-index:-125829363;mso-wrap-distance-left:0;mso-wrap-distance-top:10.pt;mso-wrap-distance-right:0;mso-wrap-distance-bottom:30.44999999999999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А.А. Вертий</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pPr>
      <w:r>
        <w:rPr>
          <w:color w:val="848484"/>
          <w:spacing w:val="0"/>
          <w:w w:val="100"/>
          <w:position w:val="0"/>
          <w:shd w:val="clear" w:color="auto" w:fill="auto"/>
          <w:lang w:val="ru-RU" w:eastAsia="ru-RU" w:bidi="ru-RU"/>
        </w:rPr>
        <w:t xml:space="preserve">Кому </w:t>
      </w:r>
      <w:r>
        <w:rPr>
          <w:color w:val="656565"/>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Вертим Анастасия Андреевна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5990Э524С74694Е541Е07611ВАЕ4944С</w:t>
      </w:r>
    </w:p>
    <w:p>
      <w:pPr>
        <w:pStyle w:val="Style22"/>
        <w:keepNext w:val="0"/>
        <w:keepLines w:val="0"/>
        <w:widowControl w:val="0"/>
        <w:shd w:val="clear" w:color="auto" w:fill="auto"/>
        <w:bidi w:val="0"/>
        <w:spacing w:before="0" w:after="320" w:line="240" w:lineRule="auto"/>
        <w:ind w:right="0" w:firstLine="0"/>
        <w:jc w:val="left"/>
      </w:pPr>
      <w:r>
        <w:rPr>
          <w:color w:val="656565"/>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22.05.2024 </w:t>
      </w:r>
      <w:r>
        <w:rPr>
          <w:color w:val="848484"/>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15.08.2025</w:t>
      </w:r>
    </w:p>
    <w:p>
      <w:pPr>
        <w:pStyle w:val="Style20"/>
        <w:keepNext/>
        <w:keepLines/>
        <w:widowControl w:val="0"/>
        <w:shd w:val="clear" w:color="auto" w:fill="auto"/>
        <w:bidi w:val="0"/>
        <w:spacing w:before="0" w:after="430" w:line="240" w:lineRule="auto"/>
        <w:ind w:left="0" w:right="0" w:firstLine="0"/>
        <w:jc w:val="center"/>
      </w:pPr>
      <w:r>
        <w:drawing>
          <wp:anchor distT="0" distB="0" distL="114300" distR="1900555" simplePos="0" relativeHeight="125829392" behindDoc="0" locked="0" layoutInCell="1" allowOverlap="1">
            <wp:simplePos x="0" y="0"/>
            <wp:positionH relativeFrom="page">
              <wp:posOffset>2561590</wp:posOffset>
            </wp:positionH>
            <wp:positionV relativeFrom="paragraph">
              <wp:posOffset>63500</wp:posOffset>
            </wp:positionV>
            <wp:extent cx="359410" cy="396240"/>
            <wp:wrapSquare wrapText="right"/>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17"/>
                    <a:stretch/>
                  </pic:blipFill>
                  <pic:spPr>
                    <a:xfrm>
                      <a:ext cx="359410" cy="396240"/>
                    </a:xfrm>
                    <a:prstGeom prst="rect"/>
                  </pic:spPr>
                </pic:pic>
              </a:graphicData>
            </a:graphic>
          </wp:anchor>
        </w:drawing>
      </w:r>
      <w:r>
        <mc:AlternateContent>
          <mc:Choice Requires="wps">
            <w:drawing>
              <wp:anchor distT="0" distB="0" distL="0" distR="0" simplePos="0" relativeHeight="503316508" behindDoc="0" locked="0" layoutInCell="1" allowOverlap="1">
                <wp:simplePos x="0" y="0"/>
                <wp:positionH relativeFrom="page">
                  <wp:posOffset>2981960</wp:posOffset>
                </wp:positionH>
                <wp:positionV relativeFrom="paragraph">
                  <wp:posOffset>154940</wp:posOffset>
                </wp:positionV>
                <wp:extent cx="1722120" cy="255905"/>
                <wp:wrapNone/>
                <wp:docPr id="53" name="Shape 5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9" type="#_x0000_t202" style="position:absolute;margin-left:234.80000000000001pt;margin-top:12.200000000000001pt;width:135.59999999999999pt;height:20.150000000000002pt;z-index:25165775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bookmarkStart w:id="6" w:name="bookmark6"/>
      <w:r>
        <w:rPr>
          <w:color w:val="000000"/>
          <w:spacing w:val="0"/>
          <w:w w:val="100"/>
          <w:position w:val="0"/>
          <w:sz w:val="24"/>
          <w:szCs w:val="24"/>
          <w:shd w:val="clear" w:color="auto" w:fill="auto"/>
          <w:lang w:val="ru-RU" w:eastAsia="ru-RU" w:bidi="ru-RU"/>
        </w:rPr>
        <w:t>О.С. Рыбина</w:t>
      </w:r>
      <w:bookmarkEnd w:id="6"/>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spacing w:val="0"/>
          <w:w w:val="100"/>
          <w:position w:val="0"/>
          <w:shd w:val="clear" w:color="auto" w:fill="auto"/>
          <w:lang w:val="ru-RU" w:eastAsia="ru-RU" w:bidi="ru-RU"/>
        </w:rPr>
        <w:t xml:space="preserve">СЕРТИФИКАТЕ </w:t>
      </w:r>
      <w:r>
        <w:rPr>
          <w:color w:val="FFFFFF"/>
          <w:spacing w:val="0"/>
          <w:w w:val="100"/>
          <w:position w:val="0"/>
          <w:shd w:val="clear" w:color="auto" w:fill="auto"/>
          <w:lang w:val="ru-RU" w:eastAsia="ru-RU" w:bidi="ru-RU"/>
        </w:rPr>
        <w:t>ЭП</w:t>
      </w:r>
    </w:p>
    <w:p>
      <w:pPr>
        <w:pStyle w:val="Style22"/>
        <w:keepNext w:val="0"/>
        <w:keepLines w:val="0"/>
        <w:widowControl w:val="0"/>
        <w:shd w:val="clear" w:color="auto" w:fill="auto"/>
        <w:bidi w:val="0"/>
        <w:spacing w:before="0" w:after="0" w:line="240" w:lineRule="auto"/>
        <w:ind w:right="0" w:firstLine="0"/>
        <w:jc w:val="left"/>
      </w:pPr>
      <w:r>
        <w:rPr>
          <w:color w:val="656565"/>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Рыбина Ольга Сергеевна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56565"/>
          <w:spacing w:val="0"/>
          <w:w w:val="100"/>
          <w:position w:val="0"/>
          <w:shd w:val="clear" w:color="auto" w:fill="auto"/>
          <w:lang w:val="ru-RU" w:eastAsia="ru-RU" w:bidi="ru-RU"/>
        </w:rPr>
        <w:t>00Е1</w:t>
      </w:r>
      <w:r>
        <w:rPr>
          <w:spacing w:val="0"/>
          <w:w w:val="100"/>
          <w:position w:val="0"/>
          <w:shd w:val="clear" w:color="auto" w:fill="auto"/>
          <w:lang w:val="ru-RU" w:eastAsia="ru-RU" w:bidi="ru-RU"/>
        </w:rPr>
        <w:t>А704В8В898310Е4066С038А5709832</w:t>
      </w:r>
    </w:p>
    <w:p>
      <w:pPr>
        <w:pStyle w:val="Style22"/>
        <w:keepNext w:val="0"/>
        <w:keepLines w:val="0"/>
        <w:widowControl w:val="0"/>
        <w:shd w:val="clear" w:color="auto" w:fill="auto"/>
        <w:bidi w:val="0"/>
        <w:spacing w:before="0" w:after="6060" w:line="240" w:lineRule="auto"/>
        <w:ind w:right="0" w:firstLine="0"/>
        <w:jc w:val="left"/>
      </w:pPr>
      <w:r>
        <w:rPr>
          <w:color w:val="656565"/>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22.05.2024 </w:t>
      </w:r>
      <w:r>
        <w:rPr>
          <w:color w:val="848484"/>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15.08.2025</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Исп.Рыбина О.С.</w:t>
      </w:r>
    </w:p>
    <w:p>
      <w:pPr>
        <w:pStyle w:val="Style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тел.(863)240-89-60 вн.061-155</w:t>
      </w:r>
    </w:p>
    <w:sectPr>
      <w:footnotePr>
        <w:pos w:val="pageBottom"/>
        <w:numFmt w:val="decimal"/>
        <w:numRestart w:val="continuous"/>
      </w:footnotePr>
      <w:type w:val="continuous"/>
      <w:pgSz w:w="11900" w:h="16840"/>
      <w:pgMar w:top="826" w:right="555" w:bottom="1061" w:left="81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565785</wp:posOffset>
              </wp:positionH>
              <wp:positionV relativeFrom="page">
                <wp:posOffset>10036810</wp:posOffset>
              </wp:positionV>
              <wp:extent cx="722630" cy="100330"/>
              <wp:wrapNone/>
              <wp:docPr id="25" name="Shape 2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2024-19725</w:t>
                          </w:r>
                        </w:p>
                      </w:txbxContent>
                    </wps:txbx>
                    <wps:bodyPr wrap="none" lIns="0" tIns="0" rIns="0" bIns="0">
                      <a:spAutoFit/>
                    </wps:bodyPr>
                  </wps:wsp>
                </a:graphicData>
              </a:graphic>
            </wp:anchor>
          </w:drawing>
        </mc:Choice>
        <mc:Fallback>
          <w:pict>
            <v:shape id="_x0000_s1051" type="#_x0000_t202" style="position:absolute;margin-left:44.550000000000004pt;margin-top:790.30000000000007pt;width:56.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2024-19725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655955</wp:posOffset>
              </wp:positionH>
              <wp:positionV relativeFrom="page">
                <wp:posOffset>9979025</wp:posOffset>
              </wp:positionV>
              <wp:extent cx="719455" cy="100330"/>
              <wp:wrapNone/>
              <wp:docPr id="27" name="Shape 27"/>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2024-19725</w:t>
                          </w:r>
                        </w:p>
                      </w:txbxContent>
                    </wps:txbx>
                    <wps:bodyPr wrap="none" lIns="0" tIns="0" rIns="0" bIns="0">
                      <a:spAutoFit/>
                    </wps:bodyPr>
                  </wps:wsp>
                </a:graphicData>
              </a:graphic>
            </wp:anchor>
          </w:drawing>
        </mc:Choice>
        <mc:Fallback>
          <w:pict>
            <v:shape id="_x0000_s1053" type="#_x0000_t202" style="position:absolute;margin-left:51.649999999999999pt;margin-top:785.75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2024-19725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565785</wp:posOffset>
              </wp:positionH>
              <wp:positionV relativeFrom="page">
                <wp:posOffset>10036810</wp:posOffset>
              </wp:positionV>
              <wp:extent cx="722630" cy="100330"/>
              <wp:wrapNone/>
              <wp:docPr id="29" name="Shape 29"/>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2024-19725</w:t>
                          </w:r>
                        </w:p>
                      </w:txbxContent>
                    </wps:txbx>
                    <wps:bodyPr wrap="none" lIns="0" tIns="0" rIns="0" bIns="0">
                      <a:spAutoFit/>
                    </wps:bodyPr>
                  </wps:wsp>
                </a:graphicData>
              </a:graphic>
            </wp:anchor>
          </w:drawing>
        </mc:Choice>
        <mc:Fallback>
          <w:pict>
            <v:shape id="_x0000_s1055" type="#_x0000_t202" style="position:absolute;margin-left:44.550000000000004pt;margin-top:790.30000000000007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2024-19725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3"/>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val="0"/>
      <w:bCs w:val="0"/>
      <w:i w:val="0"/>
      <w:iCs w:val="0"/>
      <w:smallCaps w:val="0"/>
      <w:strike w:val="0"/>
      <w:color w:val="282828"/>
      <w:sz w:val="12"/>
      <w:szCs w:val="12"/>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sz w:val="18"/>
      <w:szCs w:val="18"/>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Заголовок №1_"/>
    <w:basedOn w:val="DefaultParagraphFont"/>
    <w:link w:val="Style20"/>
    <w:rPr>
      <w:rFonts w:ascii="Times New Roman" w:eastAsia="Times New Roman" w:hAnsi="Times New Roman" w:cs="Times New Roman"/>
      <w:b w:val="0"/>
      <w:bCs w:val="0"/>
      <w:i w:val="0"/>
      <w:iCs w:val="0"/>
      <w:smallCaps w:val="0"/>
      <w:strike w:val="0"/>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454545"/>
      <w:sz w:val="12"/>
      <w:szCs w:val="12"/>
      <w:u w:val="none"/>
    </w:rPr>
  </w:style>
  <w:style w:type="character" w:customStyle="1" w:styleId="CharStyle28">
    <w:name w:val="Основной текст (4)_"/>
    <w:basedOn w:val="DefaultParagraphFont"/>
    <w:link w:val="Style27"/>
    <w:rPr>
      <w:rFonts w:ascii="Georgia" w:eastAsia="Georgia" w:hAnsi="Georgia" w:cs="Georgia"/>
      <w:b w:val="0"/>
      <w:bCs w:val="0"/>
      <w:i w:val="0"/>
      <w:iCs w:val="0"/>
      <w:smallCaps w:val="0"/>
      <w:strike w:val="0"/>
      <w:color w:val="E8E8E8"/>
      <w:sz w:val="12"/>
      <w:szCs w:val="12"/>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color w:val="282828"/>
      <w:sz w:val="12"/>
      <w:szCs w:val="12"/>
      <w:u w:val="none"/>
    </w:rPr>
  </w:style>
  <w:style w:type="paragraph" w:customStyle="1" w:styleId="Style8">
    <w:name w:val="Основной текст (3)"/>
    <w:basedOn w:val="Normal"/>
    <w:link w:val="CharStyle9"/>
    <w:pPr>
      <w:widowControl w:val="0"/>
      <w:shd w:val="clear" w:color="auto" w:fill="auto"/>
      <w:spacing w:after="30"/>
    </w:pPr>
    <w:rPr>
      <w:rFonts w:ascii="Times New Roman" w:eastAsia="Times New Roman" w:hAnsi="Times New Roman" w:cs="Times New Roman"/>
      <w:b w:val="0"/>
      <w:bCs w:val="0"/>
      <w:i w:val="0"/>
      <w:iCs w:val="0"/>
      <w:smallCaps w:val="0"/>
      <w:strike w:val="0"/>
      <w:sz w:val="18"/>
      <w:szCs w:val="18"/>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Заголовок №1"/>
    <w:basedOn w:val="Normal"/>
    <w:link w:val="CharStyle21"/>
    <w:pPr>
      <w:widowControl w:val="0"/>
      <w:shd w:val="clear" w:color="auto" w:fill="auto"/>
      <w:spacing w:after="120"/>
      <w:ind w:firstLine="300"/>
      <w:outlineLvl w:val="0"/>
    </w:pPr>
    <w:rPr>
      <w:rFonts w:ascii="Times New Roman" w:eastAsia="Times New Roman" w:hAnsi="Times New Roman" w:cs="Times New Roman"/>
      <w:b w:val="0"/>
      <w:bCs w:val="0"/>
      <w:i w:val="0"/>
      <w:iCs w:val="0"/>
      <w:smallCaps w:val="0"/>
      <w:strike w:val="0"/>
      <w:u w:val="none"/>
    </w:rPr>
  </w:style>
  <w:style w:type="paragraph" w:customStyle="1" w:styleId="Style22">
    <w:name w:val="Основной текст (2)"/>
    <w:basedOn w:val="Normal"/>
    <w:link w:val="CharStyle23"/>
    <w:pPr>
      <w:widowControl w:val="0"/>
      <w:shd w:val="clear" w:color="auto" w:fill="auto"/>
      <w:ind w:left="3240"/>
    </w:pPr>
    <w:rPr>
      <w:rFonts w:ascii="Arial" w:eastAsia="Arial" w:hAnsi="Arial" w:cs="Arial"/>
      <w:b w:val="0"/>
      <w:bCs w:val="0"/>
      <w:i w:val="0"/>
      <w:iCs w:val="0"/>
      <w:smallCaps w:val="0"/>
      <w:strike w:val="0"/>
      <w:color w:val="454545"/>
      <w:sz w:val="12"/>
      <w:szCs w:val="12"/>
      <w:u w:val="none"/>
    </w:rPr>
  </w:style>
  <w:style w:type="paragraph" w:customStyle="1" w:styleId="Style27">
    <w:name w:val="Основной текст (4)"/>
    <w:basedOn w:val="Normal"/>
    <w:link w:val="CharStyle28"/>
    <w:pPr>
      <w:widowControl w:val="0"/>
      <w:shd w:val="clear" w:color="auto" w:fill="auto"/>
      <w:spacing w:after="100"/>
      <w:jc w:val="center"/>
    </w:pPr>
    <w:rPr>
      <w:rFonts w:ascii="Georgia" w:eastAsia="Georgia" w:hAnsi="Georgia" w:cs="Georgia"/>
      <w:b w:val="0"/>
      <w:bCs w:val="0"/>
      <w:i w:val="0"/>
      <w:iCs w:val="0"/>
      <w:smallCaps w:val="0"/>
      <w:strike w:val="0"/>
      <w:color w:val="E8E8E8"/>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