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198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Амурской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Амурская, 150, г. Благовещенск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Амурская область, 675000</w:t>
        <w:br/>
        <w:t>тел. (4162) 52-00-07, факс (4162) 52-00-35</w:t>
        <w:br/>
        <w:t>е-таП: 1о28@Й8.§оу.ги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МП/4079/2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left"/>
        <w:rPr>
          <w:sz w:val="18"/>
          <w:szCs w:val="18"/>
        </w:rPr>
      </w:pPr>
      <w:r>
        <w:rPr>
          <w:color w:val="476198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по делу № 028/06/106 780/2024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казенное учреждение «Исправительная колония № 8 управления федеральной службы исполнения наказаний по Амурской области» Пн11к-8@та11.1Т1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 ООО «РТС-тендер» ко@г18-1еп4ег.ги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«Техноимпорт» 108802, г. Москва, поселение Сосенское, д. Сосенки, владение 389, стр.2, этаж 2, офис 66ж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66" w:bottom="1193" w:left="1140" w:header="0" w:footer="3" w:gutter="0"/>
          <w:pgNumType w:start="1"/>
          <w:cols w:num="2" w:space="720" w:equalWidth="0">
            <w:col w:w="4277" w:space="989"/>
            <w:col w:w="482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(ек11поп11роП.111О8СО\у@таП.1Т1</w:t>
      </w: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19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по делу № 028/06/106-780/2024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37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  <w:tab/>
        <w:t>г. Благовещенск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(в полном объеме изготовлено 08.10.2024)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Амурской области (далее - Амурское УФАС России) по контролю в сфере закупок в составе: Парнищевой М.М. - председателя Комиссии, заместителя руководителя управления - начальника отдела контроля закупок; Стрелковой Е.В. - главного специалиста-эксперта отдела контроля закупок; Левченко И.И. - ведущего специалиста-эксперта отдела контроля закупок,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03.10.2024 о нарушении государственным заказчиком - Федеральным казенным учреждением «Исправительная колония № 8 управления федеральной службы исполнения наказаний по Амурской области» » (далее - ФКУ ИК-8 УФСИН России по Амурской области)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закон) при осуществлении закупки в форме электронного аукциона на шкаф для раздевалок металлический, объявленной извещением от 18.09.2024 № 0323100005824000059 на электронной площадке РТС-тендер Ирр://^^^.г18-1еп4ег.ги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ИК-8 УФСИН России по Амурской области устранить нарушения законодательства Российской Федерации о контрактной системе, допущенные при размещении указанной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чего, в срок до 21 октября 2024 года: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в ходе осуществления электронного аукциона на шкаф для раздевалок металлический, объявленного извещением от 18.09.2024 № 0323100005824000059;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в извещение о проведении электронного аукциона на шкаф для раздевалок металлический, соответствующие позиции Амурского УФАС России, отраженной в решении по делу № 028/06/106-780/2024;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проведения электронного аукциона и продлить срок подачи заявок на участие в закупке;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продолжить процедуру закупки в соответствии с требованиями законодательства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ООО «РТС-тендер» лулулу.г^-Гепскг.ги: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момента выдачи предписания обеспечить Заказчику возможность исполнения настоящего предписания;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все поданные на участие в закупке заявки участникам закупки, уведомив их о возможности подачи их вновь с учетом внесенных Заказчиком изменений в извещение электронного аукциона.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заказчику информацию, а также копии документов и сведения об исполнении предписания представить в Амурское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22.10.2024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факсу (4162) 52-00-35 или электронной почтой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1:о28@^а8.доV.^и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 последующим письменным подтверждением.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Амурской области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в соответствии с ч. 7 ст. 19.5 Кодекса РФ об административных правонарушениях невыполнение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2" w:bottom="1193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182495" distL="0" distR="0" simplePos="0" relativeHeight="125829378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0</wp:posOffset>
                </wp:positionV>
                <wp:extent cx="6504305" cy="18288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0430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должностным лицом заказчика, должностным лицом уполномоченного органа, должностным лицом уполномоченного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149999999999999pt;margin-top:0;width:512.14999999999998pt;height:14.4pt;z-index:-125829375;mso-wrap-distance-left:0;mso-wrap-distance-right:0;mso-wrap-distance-bottom:171.84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должностным лицом заказчика, должностным лицом уполномоченного органа, должностным лицом уполномоченного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6680" distB="2075815" distL="0" distR="0" simplePos="0" relativeHeight="125829380" behindDoc="0" locked="0" layoutInCell="1" allowOverlap="1">
                <wp:simplePos x="0" y="0"/>
                <wp:positionH relativeFrom="page">
                  <wp:posOffset>697230</wp:posOffset>
                </wp:positionH>
                <wp:positionV relativeFrom="paragraph">
                  <wp:posOffset>106680</wp:posOffset>
                </wp:positionV>
                <wp:extent cx="6510655" cy="18288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1065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учреждения, членом комиссии по осуществлению закупок, оператором электронной площадки, специализированной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.899999999999999pt;margin-top:8.4000000000000004pt;width:512.64999999999998pt;height:14.4pt;z-index:-125829373;mso-wrap-distance-left:0;mso-wrap-distance-top:8.4000000000000004pt;mso-wrap-distance-right:0;mso-wrap-distance-bottom:163.45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учреждения, членом комиссии по осуществлению закупок, оператором электронной площадки, специализированной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2730" distB="1633855" distL="0" distR="0" simplePos="0" relativeHeight="125829382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252730</wp:posOffset>
                </wp:positionV>
                <wp:extent cx="6498590" cy="4787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98590" cy="478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влечет наложение административного штрафа на должностных лиц в размере пятидесяти тысяч рублей; на юридических лиц - пятисот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399999999999999pt;margin-top:19.900000000000002pt;width:511.69999999999999pt;height:37.700000000000003pt;z-index:-125829371;mso-wrap-distance-left:0;mso-wrap-distance-top:19.900000000000002pt;mso-wrap-distance-right:0;mso-wrap-distance-bottom:128.6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органов, указанных в частях 7.1 и 7.2 настоящей статьи, влечет наложение административного штрафа на должностных лиц в размере пятидесяти тысяч рублей; на юридических лиц - пятисот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4690" distB="1088390" distL="0" distR="0" simplePos="0" relativeHeight="125829384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694690</wp:posOffset>
                </wp:positionV>
                <wp:extent cx="1737360" cy="58229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тысяч рублей.</w:t>
                            </w:r>
                          </w:p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149999999999999pt;margin-top:54.700000000000003pt;width:136.80000000000001pt;height:45.850000000000001pt;z-index:-125829369;mso-wrap-distance-left:0;mso-wrap-distance-top:54.700000000000003pt;mso-wrap-distance-right:0;mso-wrap-distance-bottom:85.7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тысяч рублей.</w:t>
                      </w:r>
                    </w:p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74520" distB="255905" distL="0" distR="0" simplePos="0" relativeHeight="125829386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1874520</wp:posOffset>
                </wp:positionV>
                <wp:extent cx="124650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00000000000004pt;margin-top:147.59999999999999pt;width:98.150000000000006pt;height:18.5pt;z-index:-125829367;mso-wrap-distance-left:0;mso-wrap-distance-top:147.59999999999999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22960" distB="1005840" distL="0" distR="1786255" simplePos="0" relativeHeight="125829388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822960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1225550</wp:posOffset>
                </wp:positionV>
                <wp:extent cx="128333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20000000000002pt;margin-top:96.5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914400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84999999999999pt;margin-top:72.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80490" distB="686435" distL="0" distR="0" simplePos="0" relativeHeight="125829389" behindDoc="0" locked="0" layoutInCell="1" allowOverlap="1">
                <wp:simplePos x="0" y="0"/>
                <wp:positionH relativeFrom="page">
                  <wp:posOffset>2666365</wp:posOffset>
                </wp:positionH>
                <wp:positionV relativeFrom="paragraph">
                  <wp:posOffset>1380490</wp:posOffset>
                </wp:positionV>
                <wp:extent cx="2133600" cy="2984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Парнищева Марина Михайловна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23232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78С8СЕА2ВЕ2658А4665639ВЕА268ОВ2С</w:t>
                            </w:r>
                          </w:p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23232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12.08.2024 </w:t>
                            </w:r>
                            <w:r>
                              <w:rPr>
                                <w:color w:val="8D8D8D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41414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05.11.2025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09.95000000000002pt;margin-top:108.7pt;width:168.pt;height:23.5pt;z-index:-125829364;mso-wrap-distance-left:0;mso-wrap-distance-top:108.7pt;mso-wrap-distance-right:0;mso-wrap-distance-bottom:54.050000000000004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Парнищева Марина Михайловна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23232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78С8СЕА2ВЕ2658А4665639ВЕА268ОВ2С</w:t>
                      </w:r>
                    </w:p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23232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12.08.2024 </w:t>
                      </w:r>
                      <w:r>
                        <w:rPr>
                          <w:color w:val="8D8D8D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41414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05.11.2025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80160" distB="850265" distL="0" distR="0" simplePos="0" relativeHeight="125829391" behindDoc="0" locked="0" layoutInCell="1" allowOverlap="1">
                <wp:simplePos x="0" y="0"/>
                <wp:positionH relativeFrom="page">
                  <wp:posOffset>5936615</wp:posOffset>
                </wp:positionH>
                <wp:positionV relativeFrom="paragraph">
                  <wp:posOffset>1280160</wp:posOffset>
                </wp:positionV>
                <wp:extent cx="1252855" cy="23495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67.44999999999999pt;margin-top:100.8pt;width:98.650000000000006pt;height:18.5pt;z-index:-125829362;mso-wrap-distance-left:0;mso-wrap-distance-top:100.8pt;mso-wrap-distance-right:0;mso-wrap-distance-bottom:66.95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31975" distB="0" distL="0" distR="1786255" simplePos="0" relativeHeight="125829393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1831975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2231390</wp:posOffset>
                </wp:positionV>
                <wp:extent cx="128651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20000000000002pt;margin-top:175.70000000000002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1920240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1.84999999999999pt;margin-top:151.20000000000002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874520" distB="255905" distL="0" distR="0" simplePos="0" relativeHeight="125829394" behindDoc="0" locked="0" layoutInCell="1" allowOverlap="1">
                <wp:simplePos x="0" y="0"/>
                <wp:positionH relativeFrom="page">
                  <wp:posOffset>6098540</wp:posOffset>
                </wp:positionH>
                <wp:positionV relativeFrom="paragraph">
                  <wp:posOffset>1874520</wp:posOffset>
                </wp:positionV>
                <wp:extent cx="1090930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Е.В. Стрелкова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0.19999999999999pt;margin-top:147.59999999999999pt;width:85.900000000000006pt;height:18.5pt;z-index:-125829359;mso-wrap-distance-left:0;mso-wrap-distance-top:147.59999999999999pt;mso-wrap-distance-right:0;mso-wrap-distance-bottom:20.15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Е.В. Стрелкова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Стрелкова Елизавета Викторовна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5ЕС860Е482А17Е0С86Е8СС6991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СЗА2Е1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04.10.2023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27.12.2024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right"/>
      </w:pPr>
      <w:r>
        <w:drawing>
          <wp:anchor distT="0" distB="0" distL="114300" distR="1900555" simplePos="0" relativeHeight="125829396" behindDoc="0" locked="0" layoutInCell="1" allowOverlap="1">
            <wp:simplePos x="0" y="0"/>
            <wp:positionH relativeFrom="page">
              <wp:posOffset>2656840</wp:posOffset>
            </wp:positionH>
            <wp:positionV relativeFrom="paragraph">
              <wp:posOffset>127000</wp:posOffset>
            </wp:positionV>
            <wp:extent cx="353695" cy="530225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3114040</wp:posOffset>
                </wp:positionH>
                <wp:positionV relativeFrom="paragraph">
                  <wp:posOffset>523240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20000000000002pt;margin-top:41.2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209550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1.84999999999999pt;margin-top:16.5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 Левченко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Левченко Иван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5Е62СА182Е136О74ОЭСО8641С89В8Е7Е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07.06.2024 по 31.08.2025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Исп.Левченко И.И.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тел.8(4162)37-21-73; вн. 028-217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Основной текст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character" w:customStyle="1" w:styleId="CharStyle33">
    <w:name w:val="Заголовок №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Основной текст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E5E5E"/>
      <w:sz w:val="12"/>
      <w:szCs w:val="12"/>
      <w:u w:val="none"/>
    </w:rPr>
  </w:style>
  <w:style w:type="paragraph" w:customStyle="1" w:styleId="Style32">
    <w:name w:val="Заголовок №1"/>
    <w:basedOn w:val="Normal"/>
    <w:link w:val="CharStyle33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