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Амурской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Амурская, 150, г. Благовещенск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Амурская область, 675000</w:t>
        <w:br/>
        <w:t>тел. (4162) 52-00-07, факс (4162) 52-00-35</w:t>
        <w:br/>
        <w:t>е-таП: 1о28@Й8.§оу.ги</w:t>
      </w:r>
    </w:p>
    <w:p>
      <w:pPr>
        <w:pStyle w:val="Style12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8.10.2024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МП/4083/2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20" w:line="264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b w:val="0"/>
          <w:b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Предписание по делу № 028/06/106-789/2024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 электронной площадки: ООО «РТС-тендер» ко@й8-1:еп4ег.ги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Администрация Ивановского муниципального округа ^VапоVка.^дп@та^1.^и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Масальский Андрей Борисович 572211@таП.ги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Муниципальное бюджетное учреждение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63" w:right="954" w:bottom="1217" w:left="1139" w:header="0" w:footer="3" w:gutter="0"/>
          <w:pgNumType w:start="1"/>
          <w:cols w:num="2" w:space="725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Ивановского муниципального округа «Айрис» тЪшп§@таП.ги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" w:after="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3" w:right="0" w:bottom="121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  <w:br/>
        <w:t>по делу № 028/06/106-789/2024</w:t>
      </w:r>
    </w:p>
    <w:p>
      <w:pPr>
        <w:pStyle w:val="Style17"/>
        <w:keepNext w:val="0"/>
        <w:keepLines w:val="0"/>
        <w:widowControl w:val="0"/>
        <w:shd w:val="clear" w:color="auto" w:fill="auto"/>
        <w:tabs>
          <w:tab w:pos="856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03.10.2024</w:t>
        <w:tab/>
        <w:t>г. Благовещенск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(в полном объеме изготовлено 08.10.2024)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4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Амурской области (далее - Амурское УФАС России) по контролю в сфере закупок в составе: председателя Комиссии: Парнищевой М.М. - заместителя руководителя управления-начальника отдела контроля закупок; членов комиссии: Стрелковой Е.В. - главного специалиста-эксперта указанного отдела и Левченко И.И. - ведущего специалиста-эксперта указанного отдела, на основании своего решения о нарушении муниципальным заказчиком - муниципальным бюджетным учреждением Ивановского муниципального округа «Айрис» (далее - Заказчик)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 осуществлении закупки на выполнение работ по ремонту и плановому техническому обслуживанию автомобилей МБУ Ивановского муниципального округа "АЙРИС" способом запроса котировок в электронной форме, размещенной уполномоченным органом - администрацией Ивановского муниципального округа Амурской области (далее - Уполномоченный орган) извещением от 23.09.2024 №0123600002524000224 в Единой информационной системе в сфере закупок \у\у\у./акирк1.до\лт1 и на электронной площадке РТС-тендер \у\у\у.г(8-(епс1ег.1Т1.</w:t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111111111111111111111III</w:t>
      </w:r>
      <w:bookmarkEnd w:id="2"/>
      <w:r>
        <w:br w:type="page"/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 и Уполномоченному органу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устранить нарушения законодательства Российской Федерации о контрактной системе, допущенные при размещении закупки №0123600002524000224,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для чего, в срок до 17 октября 2024 года (включительно):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карточку контракта;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внести изменения в проект контракта с учётом выводов комиссии антимонопольного органа, изложенных в решении по делу № 028/06/106-789/2024 (исключив из проекта контракта положения, предусматривающие необходимость приобретения исполнителем по контракту расходных материалов при оказании услуг);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2" w:val="left"/>
        </w:tabs>
        <w:bidi w:val="0"/>
        <w:spacing w:before="0" w:after="3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продолжить процедуру закупки.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Оператору электронной площадки - ООО «РТС-тендер»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момента выдачи предписания обеспечить Заказчику и Уполномоченному органу возможность исполнения настоящего предписания;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Заказчику и Уполномоченному органу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информацию, а также копии документов и сведения об исполнении предписания представить в Амурское УФАС России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срок до 18.10.2024 (включительно) на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электронную почту </w:t>
      </w:r>
      <w:r>
        <w:fldChar w:fldCharType="begin"/>
      </w:r>
      <w:r>
        <w:rPr/>
        <w:instrText> HYPERLINK "mailto:to28@fas.gov.ru"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1:о28@^а8.доV.^и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может быть обжаловано в Арбитражный суд Амурской области в течение трех месяцев со дня его принятия.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Примечание: КоАП РФ установлена административная ответственность за невыполнение в установленный срок законного предписания, требования органа, уполномоченного на осуществление контроля в сфере закупок.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3" w:right="375" w:bottom="1217" w:left="110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41300" distB="371475" distL="0" distR="0" simplePos="0" relativeHeight="125829378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241300</wp:posOffset>
                </wp:positionV>
                <wp:extent cx="1700530" cy="23495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0053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8.050000000000004pt;margin-top:19.pt;width:133.90000000000001pt;height:18.5pt;z-index:-125829375;mso-wrap-distance-left:0;mso-wrap-distance-top:19.pt;mso-wrap-distance-right:0;mso-wrap-distance-bottom:29.2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14325" distB="0" distL="0" distR="1786255" simplePos="0" relativeHeight="125829380" behindDoc="0" locked="0" layoutInCell="1" allowOverlap="1">
            <wp:simplePos x="0" y="0"/>
            <wp:positionH relativeFrom="page">
              <wp:posOffset>2657475</wp:posOffset>
            </wp:positionH>
            <wp:positionV relativeFrom="paragraph">
              <wp:posOffset>314325</wp:posOffset>
            </wp:positionV>
            <wp:extent cx="353695" cy="53657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3114675</wp:posOffset>
                </wp:positionH>
                <wp:positionV relativeFrom="paragraph">
                  <wp:posOffset>713740</wp:posOffset>
                </wp:positionV>
                <wp:extent cx="1286510" cy="10350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8E8E8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45.25pt;margin-top:56.200000000000003pt;width:101.3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8E8E8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3072130</wp:posOffset>
                </wp:positionH>
                <wp:positionV relativeFrom="paragraph">
                  <wp:posOffset>402590</wp:posOffset>
                </wp:positionV>
                <wp:extent cx="1722120" cy="2559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1.90000000000001pt;margin-top:31.699999999999999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41300" distB="371475" distL="0" distR="0" simplePos="0" relativeHeight="125829381" behindDoc="0" locked="0" layoutInCell="1" allowOverlap="1">
                <wp:simplePos x="0" y="0"/>
                <wp:positionH relativeFrom="page">
                  <wp:posOffset>5937250</wp:posOffset>
                </wp:positionH>
                <wp:positionV relativeFrom="paragraph">
                  <wp:posOffset>241300</wp:posOffset>
                </wp:positionV>
                <wp:extent cx="1252855" cy="23495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5285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М.М. Парнищева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67.5pt;margin-top:19.pt;width:98.650000000000006pt;height:18.5pt;z-index:-125829372;mso-wrap-distance-left:0;mso-wrap-distance-top:19.pt;mso-wrap-distance-right:0;mso-wrap-distance-bottom:29.2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М.М. Парнищева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9696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Парнищева Марина Михайловна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78С8СЕА2ВЕ2658А4665639ОЕА268ОВ2С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12.08.2024 </w:t>
      </w:r>
      <w:r>
        <w:rPr>
          <w:color w:val="8D8D8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>05.11.2025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374" w:bottom="1927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5400" distB="371475" distL="0" distR="0" simplePos="0" relativeHeight="125829383" behindDoc="0" locked="0" layoutInCell="1" allowOverlap="1">
                <wp:simplePos x="0" y="0"/>
                <wp:positionH relativeFrom="page">
                  <wp:posOffset>734060</wp:posOffset>
                </wp:positionH>
                <wp:positionV relativeFrom="paragraph">
                  <wp:posOffset>25400</wp:posOffset>
                </wp:positionV>
                <wp:extent cx="1246505" cy="23495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650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7.800000000000004pt;margin-top:2.pt;width:98.150000000000006pt;height:18.5pt;z-index:-125829370;mso-wrap-distance-left:0;mso-wrap-distance-top:2.pt;mso-wrap-distance-right:0;mso-wrap-distance-bottom:29.2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98425" distB="0" distL="0" distR="1786255" simplePos="0" relativeHeight="125829385" behindDoc="0" locked="0" layoutInCell="1" allowOverlap="1">
            <wp:simplePos x="0" y="0"/>
            <wp:positionH relativeFrom="page">
              <wp:posOffset>2657475</wp:posOffset>
            </wp:positionH>
            <wp:positionV relativeFrom="paragraph">
              <wp:posOffset>98425</wp:posOffset>
            </wp:positionV>
            <wp:extent cx="353695" cy="536575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3114675</wp:posOffset>
                </wp:positionH>
                <wp:positionV relativeFrom="paragraph">
                  <wp:posOffset>501015</wp:posOffset>
                </wp:positionV>
                <wp:extent cx="1280160" cy="10033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8E8E8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5.25pt;margin-top:39.450000000000003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8E8E8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3072130</wp:posOffset>
                </wp:positionH>
                <wp:positionV relativeFrom="paragraph">
                  <wp:posOffset>186690</wp:posOffset>
                </wp:positionV>
                <wp:extent cx="1722120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1.90000000000001pt;margin-top:14.700000000000001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5400" distB="371475" distL="0" distR="0" simplePos="0" relativeHeight="125829386" behindDoc="0" locked="0" layoutInCell="1" allowOverlap="1">
                <wp:simplePos x="0" y="0"/>
                <wp:positionH relativeFrom="page">
                  <wp:posOffset>6083300</wp:posOffset>
                </wp:positionH>
                <wp:positionV relativeFrom="paragraph">
                  <wp:posOffset>25400</wp:posOffset>
                </wp:positionV>
                <wp:extent cx="1090930" cy="23495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093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Е.В. Стрелкова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79.pt;margin-top:2.pt;width:85.900000000000006pt;height:18.5pt;z-index:-125829367;mso-wrap-distance-left:0;mso-wrap-distance-top:2.pt;mso-wrap-distance-right:0;mso-wrap-distance-bottom:29.2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Е.В. Стрелкова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9696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Стрелкова Елизавета Викторовна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5ЕС860Е482А17Е0С86Е8СС6991СЗА2Е1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04.10.2023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27.12.2024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374" w:bottom="1927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86690" distB="635" distL="0" distR="0" simplePos="0" relativeHeight="125829388" behindDoc="0" locked="0" layoutInCell="1" allowOverlap="1">
                <wp:simplePos x="0" y="0"/>
                <wp:positionH relativeFrom="page">
                  <wp:posOffset>3072130</wp:posOffset>
                </wp:positionH>
                <wp:positionV relativeFrom="paragraph">
                  <wp:posOffset>186690</wp:posOffset>
                </wp:positionV>
                <wp:extent cx="1722120" cy="255905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ЭП, 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1.90000000000001pt;margin-top:14.700000000000001pt;width:135.59999999999999pt;height:20.150000000000002pt;z-index:-125829365;mso-wrap-distance-left:0;mso-wrap-distance-top:14.700000000000001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3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ЭП, 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400" distB="186055" distL="0" distR="0" simplePos="0" relativeHeight="125829390" behindDoc="0" locked="0" layoutInCell="1" allowOverlap="1">
                <wp:simplePos x="0" y="0"/>
                <wp:positionH relativeFrom="page">
                  <wp:posOffset>6138545</wp:posOffset>
                </wp:positionH>
                <wp:positionV relativeFrom="paragraph">
                  <wp:posOffset>25400</wp:posOffset>
                </wp:positionV>
                <wp:extent cx="1045210" cy="231775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521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И.И. Левченко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83.35000000000002pt;margin-top:2.pt;width:82.299999999999997pt;height:18.25pt;z-index:-125829363;mso-wrap-distance-left:0;mso-wrap-distance-top:2.pt;mso-wrap-distance-right:0;mso-wrap-distance-bottom:14.6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И.И. Левченко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9696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Левченко Иван Игоревич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5Е62СА182Е136О74ООСО8641С89В8Е7Е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07.06.2024 </w:t>
      </w:r>
      <w:r>
        <w:rPr>
          <w:color w:val="8D8D8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31.08.2025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374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10016490</wp:posOffset>
              </wp:positionV>
              <wp:extent cx="6489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2024-4826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850000000000001pt;margin-top:788.70000000000005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2024-4826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2024-4826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6.950000000000003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2024-4826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7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34"/>
      <w:szCs w:val="134"/>
      <w:u w:val="singl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Основной текст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character" w:customStyle="1" w:styleId="CharStyle11">
    <w:name w:val="Основной текст (4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character" w:customStyle="1" w:styleId="CharStyle13">
    <w:name w:val="Заголовок №2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8">
    <w:name w:val="Основной текст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character" w:customStyle="1" w:styleId="CharStyle25">
    <w:name w:val="Заголовок №1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character" w:customStyle="1" w:styleId="CharStyle28">
    <w:name w:val="Основной текст (2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454545"/>
      <w:sz w:val="12"/>
      <w:szCs w:val="12"/>
      <w:u w:val="none"/>
    </w:rPr>
  </w:style>
  <w:style w:type="character" w:customStyle="1" w:styleId="CharStyle34">
    <w:name w:val="Основной текст (5)_"/>
    <w:basedOn w:val="DefaultParagraphFont"/>
    <w:link w:val="Style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character" w:customStyle="1" w:styleId="CharStyle37">
    <w:name w:val="Основной текст (6)_"/>
    <w:basedOn w:val="DefaultParagraphFont"/>
    <w:link w:val="Style3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8E8E8"/>
      <w:sz w:val="12"/>
      <w:szCs w:val="12"/>
      <w:u w:val="none"/>
    </w:rPr>
  </w:style>
  <w:style w:type="paragraph" w:customStyle="1" w:styleId="Style2">
    <w:name w:val="Основной текст (7)"/>
    <w:basedOn w:val="Normal"/>
    <w:link w:val="CharStyle3"/>
    <w:pPr>
      <w:widowControl w:val="0"/>
      <w:shd w:val="clear" w:color="auto" w:fill="auto"/>
      <w:spacing w:after="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34"/>
      <w:szCs w:val="134"/>
      <w:u w:val="singl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auto"/>
      <w:spacing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paragraph" w:customStyle="1" w:styleId="Style10">
    <w:name w:val="Основной текст (4)"/>
    <w:basedOn w:val="Normal"/>
    <w:link w:val="CharStyle11"/>
    <w:pPr>
      <w:widowControl w:val="0"/>
      <w:shd w:val="clear" w:color="auto" w:fill="auto"/>
      <w:spacing w:after="22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paragraph" w:customStyle="1" w:styleId="Style12">
    <w:name w:val="Заголовок №2"/>
    <w:basedOn w:val="Normal"/>
    <w:link w:val="CharStyle13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7">
    <w:name w:val="Основной текст"/>
    <w:basedOn w:val="Normal"/>
    <w:link w:val="CharStyle18"/>
    <w:pPr>
      <w:widowControl w:val="0"/>
      <w:shd w:val="clear" w:color="auto" w:fill="auto"/>
      <w:spacing w:after="260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paragraph" w:customStyle="1" w:styleId="Style24">
    <w:name w:val="Заголовок №1"/>
    <w:basedOn w:val="Normal"/>
    <w:link w:val="CharStyle25"/>
    <w:pPr>
      <w:widowControl w:val="0"/>
      <w:shd w:val="clear" w:color="auto" w:fill="auto"/>
      <w:spacing w:after="8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paragraph" w:customStyle="1" w:styleId="Style27">
    <w:name w:val="Основной текст (2)"/>
    <w:basedOn w:val="Normal"/>
    <w:link w:val="CharStyle28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54545"/>
      <w:sz w:val="12"/>
      <w:szCs w:val="12"/>
      <w:u w:val="none"/>
    </w:rPr>
  </w:style>
  <w:style w:type="paragraph" w:customStyle="1" w:styleId="Style33">
    <w:name w:val="Основной текст (5)"/>
    <w:basedOn w:val="Normal"/>
    <w:link w:val="CharStyle34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paragraph" w:customStyle="1" w:styleId="Style36">
    <w:name w:val="Основной текст (6)"/>
    <w:basedOn w:val="Normal"/>
    <w:link w:val="CharStyle37"/>
    <w:pPr>
      <w:widowControl w:val="0"/>
      <w:shd w:val="clear" w:color="auto" w:fill="auto"/>
      <w:spacing w:after="10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8E8E8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