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59753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778510</wp:posOffset>
                </wp:positionH>
                <wp:positionV relativeFrom="paragraph">
                  <wp:posOffset>609600</wp:posOffset>
                </wp:positionV>
                <wp:extent cx="2514600" cy="160909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14600" cy="16090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</w:t>
                              <w:br/>
                              <w:t>службы по Ханты-Мансийскому</w:t>
                              <w:br/>
                              <w:t>автономному округу - Югре</w:t>
                              <w:br/>
                            </w: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ул. Мира, д. 27, Ханты-Мансийск, 628012</w:t>
                              <w:br/>
                              <w:t>телефон/факс +7 (3467) 38-80-81</w:t>
                              <w:br/>
                            </w:r>
                            <w:r>
                              <w:rPr>
                                <w:i w:val="0"/>
                                <w:iCs w:val="0"/>
                                <w:color w:val="3D60B1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1о86@Га8.§оу.ги, сайт 1Шр://11тао.Га8.§оу.ги</w:t>
                              <w:br/>
                              <w:t>ИНН 8601009316 КПП 860101001 ОГРН 1028600512093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1.300000000000004pt;margin-top:48.pt;width:198.pt;height:126.7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</w:t>
                        <w:br/>
                        <w:t>службы по Ханты-Мансийскому</w:t>
                        <w:br/>
                        <w:t>автономному округу - Югре</w:t>
                        <w:br/>
                      </w: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ул. Мира, д. 27, Ханты-Мансийск, 628012</w:t>
                        <w:br/>
                        <w:t>телефон/факс +7 (3467) 38-80-81</w:t>
                        <w:br/>
                      </w:r>
                      <w:r>
                        <w:rPr>
                          <w:i w:val="0"/>
                          <w:iCs w:val="0"/>
                          <w:color w:val="3D60B1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1о86@Га8.§оу.ги, сайт 1Шр://11тао.Га8.§оу.ги</w:t>
                        <w:br/>
                        <w:t>ИНН 8601009316 КПП 860101001 ОГРН 1028600512093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749935" distB="0" distL="3175" distR="0" simplePos="0" relativeHeight="125829381" behindDoc="0" locked="0" layoutInCell="1" allowOverlap="1">
            <wp:simplePos x="0" y="0"/>
            <wp:positionH relativeFrom="page">
              <wp:posOffset>727075</wp:posOffset>
            </wp:positionH>
            <wp:positionV relativeFrom="paragraph">
              <wp:posOffset>3075305</wp:posOffset>
            </wp:positionV>
            <wp:extent cx="2597150" cy="18288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723900</wp:posOffset>
                </wp:positionH>
                <wp:positionV relativeFrom="paragraph">
                  <wp:posOffset>2325370</wp:posOffset>
                </wp:positionV>
                <wp:extent cx="2578735" cy="44513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4451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pt;margin-top:183.09999999999999pt;width:203.05000000000001pt;height:35.05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Оператор электронной площадки: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"ЕЭТП"</w:t>
      </w:r>
      <w:bookmarkEnd w:id="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115114, Россия, Москва, ул.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Кожевническая, 14, стр. 5.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тел.: (495) 5424020, 2761626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е-тай: ко@го8ейогд.ги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Заявитель: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«Авиакомпания Сибиа»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625000, ТЮМЕНСКАЯ ОБЛАСТЬ, г.о.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ГОРОД ТЮМЕНЬ, Г ТЮМЕНЬ, УЛ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ГЕРЦЕНА, Д. 72, СТР. 1, ОФИС 502 Адрес электронной почты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аЫЫа@уа11с1ех.п1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Заказчик:</w:t>
      </w:r>
      <w:bookmarkEnd w:id="4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Бюджетное учреждение Ханты-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Мансийского автономного округа -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Югры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"База авиационной и наземной охраны лесов"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628007, Ханты-Мансийский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Автономный округ - Югра АО, Ханты- Мансийск г, ул. Чкалова, Д.12/К.А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  <w:bookmarkEnd w:id="6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Департамент государственного заказа Ханты-Мансийского автономного округа — Югры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628011, Ханты-Мансийский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12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Автономный округ - Югра АО, Ханты- Мансийск г, Мира, Д.14 К.А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hanging="1160"/>
        <w:jc w:val="left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 086/06/31-1587/2024</w:t>
      </w:r>
      <w:bookmarkEnd w:id="8"/>
    </w:p>
    <w:p>
      <w:pPr>
        <w:pStyle w:val="Style17"/>
        <w:keepNext w:val="0"/>
        <w:keepLines w:val="0"/>
        <w:widowControl w:val="0"/>
        <w:shd w:val="clear" w:color="auto" w:fill="auto"/>
        <w:tabs>
          <w:tab w:pos="3753" w:val="left"/>
        </w:tabs>
        <w:bidi w:val="0"/>
        <w:spacing w:before="0" w:after="0" w:line="240" w:lineRule="auto"/>
        <w:ind w:left="0" w:right="0" w:hanging="4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объявлена 03.10.2024</w:t>
        <w:tab/>
        <w:t>г. Ханты-Мансийск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hanging="4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Изготовлено в полном объеме 08.10.2024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hanging="3400"/>
        <w:jc w:val="lef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94" w:right="550" w:bottom="1313" w:left="5229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Ханты-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after="455" w:line="1" w:lineRule="exact"/>
      </w:pP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12700</wp:posOffset>
            </wp:positionV>
            <wp:extent cx="1517650" cy="292735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4" w:right="550" w:bottom="1216" w:left="113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Мансийскому автономному округу - Югре (далее - Комиссия Управления)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Валиуллин Р.Р. - Заместитель руководителя Управления;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Иванчикова Е.А. - Начальник отдела Управления;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Мацола А.А.- Старший специалист 1 разряда отдела Управления,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Заявителя - посредством видеоконференц-связи Курбыко Т.М. по доверен</w:t>
        <w:softHyphen/>
        <w:t>ности № 6 от 09.01.2024 г.,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- посредством видеоконференц - связи Колмач А.И., по доверенности № 10 от 15.02.2024 г., Корольский Ю.С. по доверенности № 35 от 09.09.2024 г., Журавлева А.П. по доверенности № 1 от 09.01.2024 г.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Уполномоченного органа - посредством видеоконференц-связи Пойлова Е.А. по доверенности № 2 от 09.01.2024 г.,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жалобу ООО «Авиакомпания Сибиа» (ИНН: 4501011071, КПП: 720301001) № 9693/24 от 27.09.2024 г., на действия Заказчика — Бюджетного учре</w:t>
        <w:softHyphen/>
        <w:t>ждения Ханты-Мансийского автономного округа — Югры, Уполномоченного органа - Департамента государственного заказа Ханты-Мансийского автономного округа — Югры, при проведении закупки в форме электронного аукциона, объектом которой является - оказание услуг по аренде воздушных судов с экипажем с целью выполне</w:t>
        <w:softHyphen/>
        <w:t>ния лесоавиационных работ с НМЦК 19 044000,00 рублей (извещение № 0187200001724001877) и в результате осуществления внеплановой проверки в со</w:t>
        <w:softHyphen/>
        <w:t>ответствии с пунктом 1 части 15 статьи 99 Федерального закона от 05.04.2013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10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Ханты-Мансийскому автономному округу - Югре поступила жалоба от ООО «Авиакомпания Сибиа» (ИНН: 4501011071, КПП: 720301001) № 9693/24 от 27.09.2024 г., на действия Заказчика — Бюджетного учреждения Ханты-Мансийского автономного округа — Югры, Уполномоченного органа - Департамента государственного заказа Ханты- Мансийского автономного округа — Югры, при проведении закупки в форме электронного аукциона, объектом которой является - оказание услуг по аренде воздушных судов с экипажем с целью выполнения лесоавиационных работ с НМЦК 19 044000,00 рублей (извещение № 0187200001724001886).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указал следующее: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нарушение п. 3 ст. 8 Воздушного кодекса РФ, ФАС-494 Заказчик не установил требование о наличии у участника закупки, действующего сертификата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эксплуататора, который подтверждает право осуществлять не только «Лесоавиационные работы», но и «Тренспортно-связанные работы», чем допустил нарушение п. 1 ч. 1 ст. 31Закона № 44-ФЗ.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рассмотрения доводов сторон, материалов дела, Комиссией Управления установлено следующее.</w:t>
      </w:r>
      <w:bookmarkEnd w:id="1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6 статьи 105 Закона о контрактной системе, участник закупки вправе отозвать с использованием единой информационной системы поданную им жалобу до даты ее рассмотрения по существу контрольным органом в сфере закупок путем формирования и размещения в реестре, предусмотренном частью 21 статьи 99 настоящего Федерального закона, информации об отзыве жалобы, которая размещается в таком реестре автоматически. В этом случае жалоба контрольным органом в сфере закупок по существу не рассматривается. При этом такой участник закупки не вправе повторно подать жалобу на те же действия (бездействие) субъекта (субъектов) контроля, совершенные при осуществлении закупки, в отношении которой поданная жалоба отозвана.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соответствии с частью 4 статьи 106 Закона о контрактной системе, в день рассмотрения жалобы по существу участник закупки, подавший жалобу, вправе ее отозвать непосредственно при рассмотрении.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03.10.2024 до рассмотрения жалобы по существу посредством электронной почты в адрес Управления поступило письмо № б/н от 02.10.2024 г. об отзыве жалобы.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Однако, согласно части 4 статьи 106 Закона о контрактной системе, в день рассмотрения жалобы по существу участник закупки, подавший жалобу, вправе ее отозвать непосредственно при рассмотрении.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по контролю в сфере закупок Заявитель отозвал поданную им жалобу.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оставляет жалобу без рассмотрения, в связи с чем, довод является необоснованным.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ООО «Авиакомпания Сибиа» (ИНН: 4501011071, КПП: 720301001) № 9693/24 от 27.09.2024 г. рассмотрена Комиссией Управления в соответствии с требованиями Закона о контрактной системе.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материалы дела, изучив представленные документы представителей сторон, руководствуясь положениями статей 99, 106 Закона о контрактной системе, Комиссия Управления,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«Авиакомпания Сибиа» (ИНН: 4501011071, КПП: 720301001) № 9693/24 от 27.09.2024 г., на действия Заказчика — Бюджетного учреждения Ханты-Мансийского автономного округа — Югры, Уполномоченного органа - Департамента государственного заказа Ханты-Мансийского автономного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округа — Югры, при проведении закупки в форме электронного аукциона, объектом которой является - оказание услуг по аренде воздушных судов с экипажем с целью выполнения лесоавиационных работ с НМЦК 19 044000,00 рублей (извещение № 0187200001724001886) необоснованной.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76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не выдавать.</w:t>
      </w:r>
    </w:p>
    <w:p>
      <w:pPr>
        <w:pStyle w:val="Style17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8" w:val="left"/>
        </w:tabs>
        <w:bidi w:val="0"/>
        <w:spacing w:before="0" w:after="9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Направить данное решение сторонам и опубликовать на официальном сайте единой информационной системы в сфере закупок (\\л\л\\/а1&lt;ир1&lt;1.до\\П1).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817245" distL="138430" distR="242570" simplePos="0" relativeHeight="125829382" behindDoc="0" locked="0" layoutInCell="1" allowOverlap="1">
                <wp:simplePos x="0" y="0"/>
                <wp:positionH relativeFrom="page">
                  <wp:posOffset>5904865</wp:posOffset>
                </wp:positionH>
                <wp:positionV relativeFrom="paragraph">
                  <wp:posOffset>12700</wp:posOffset>
                </wp:positionV>
                <wp:extent cx="1149350" cy="25273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Р.Р. Валиуллин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4.94999999999999pt;margin-top:1.pt;width:90.5pt;height:19.900000000000002pt;z-index:-125829371;mso-wrap-distance-left:10.9pt;mso-wrap-distance-right:19.100000000000001pt;mso-wrap-distance-bottom:64.349999999999994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Р.Р. Валиуллин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816610" distB="635" distL="114300" distR="114300" simplePos="0" relativeHeight="125829384" behindDoc="0" locked="0" layoutInCell="1" allowOverlap="1">
                <wp:simplePos x="0" y="0"/>
                <wp:positionH relativeFrom="page">
                  <wp:posOffset>5880735</wp:posOffset>
                </wp:positionH>
                <wp:positionV relativeFrom="paragraph">
                  <wp:posOffset>829310</wp:posOffset>
                </wp:positionV>
                <wp:extent cx="1301750" cy="25273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17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Иванчикова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3.05000000000001pt;margin-top:65.299999999999997pt;width:102.5pt;height:19.900000000000002pt;z-index:-125829369;mso-wrap-distance-left:9.pt;mso-wrap-distance-top:64.299999999999997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Иванчикова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9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48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Мацола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740"/>
        <w:jc w:val="both"/>
      </w:pPr>
      <w:r>
        <w:fldChar w:fldCharType="begin"/>
      </w:r>
      <w:r>
        <w:rPr/>
        <w:instrText> HYPERLINK "http://www.pandia.ru/text/category/moyushie_i_chistyashie_sredstva/"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Решение, принятое по результатам рассмотрения жалобы по существу, может быть обжаловано в судебном порядке в течение трех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begin"/>
      </w:r>
      <w:r>
        <w:rPr/>
        <w:instrText> HYPERLINK "http://www.pandia.ru/text/category/moyushie_i_chistyashie_sredstva/"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месяцев с даты принятия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 решения.</w:t>
      </w:r>
    </w:p>
    <w:sectPr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105" w:right="541" w:bottom="1294" w:left="1101" w:header="677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2024-7334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pt;margin-top:776.2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2024-7334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2024-7334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75pt;margin-top:788.70000000000005pt;width:51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2024-7334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character" w:customStyle="1" w:styleId="CharStyle10">
    <w:name w:val="Подпись к картинке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80" w:line="259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line="266" w:lineRule="auto"/>
      <w:jc w:val="center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customStyle="1" w:styleId="Style9">
    <w:name w:val="Подпись к картинке"/>
    <w:basedOn w:val="Normal"/>
    <w:link w:val="CharStyle10"/>
    <w:pPr>
      <w:widowControl w:val="0"/>
      <w:shd w:val="clear" w:color="auto" w:fill="auto"/>
      <w:spacing w:after="1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ind w:left="60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footer" Target="footer2.xml"/></Relationships>
</file>