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279400" distL="114300" distR="114300" simplePos="0" relativeHeight="125829378" behindDoc="0" locked="0" layoutInCell="1" allowOverlap="1">
                <wp:simplePos x="0" y="0"/>
                <wp:positionH relativeFrom="page">
                  <wp:posOffset>1985645</wp:posOffset>
                </wp:positionH>
                <wp:positionV relativeFrom="paragraph">
                  <wp:posOffset>2091055</wp:posOffset>
                </wp:positionV>
                <wp:extent cx="143510" cy="13716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5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6619B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56.34999999999999pt;margin-top:164.65000000000001pt;width:11.300000000000001pt;height:10.800000000000001pt;z-index:-125829375;mso-wrap-distance-left:9.pt;mso-wrap-distance-right:9.pt;mso-wrap-distance-bottom:2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Arial" w:eastAsia="Arial" w:hAnsi="Arial" w:cs="Arial"/>
                          <w:color w:val="46619B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от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3704590</wp:posOffset>
            </wp:positionH>
            <wp:positionV relativeFrom="paragraph">
              <wp:posOffset>12700</wp:posOffset>
            </wp:positionV>
            <wp:extent cx="560705" cy="66421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Калмыкия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Лермонтова, д. 4, г. Элиста, 358000</w:t>
        <w:br/>
        <w:t>тел./факс: (847 22) 4-13-31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1о08@Га8.§оу.ги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8.10.2024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НН/1534/24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На№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1300" w:right="0" w:firstLine="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0" w:firstLine="54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 ЦЕРГЛЛТ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 антимонопольн</w:t>
        <w:br/>
        <w:t>цергллтин</w:t>
        <w:br/>
        <w:t>Хальмг ТарЬчар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86" w:lineRule="auto"/>
        <w:ind w:left="1980" w:right="0" w:firstLine="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УУЛДДГ ЗАЛЛТ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Лермонтова уульнц, 4 гер, Элст балкон, 358000</w:t>
        <w:br/>
        <w:t>тел./факс: (847 22) 4-13-31</w:t>
        <w:br/>
        <w:t>е-таП: 1о08@Газ.§оу.ги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423" w:right="1400" w:bottom="1231" w:left="1111" w:header="0" w:footer="3" w:gutter="0"/>
          <w:pgNumType w:start="1"/>
          <w:cols w:num="2" w:space="60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 стью «ГеоТехПроект»</w:t>
      </w:r>
    </w:p>
    <w:p>
      <w:pPr>
        <w:widowControl w:val="0"/>
        <w:spacing w:line="131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9" w:right="0" w:bottom="122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тГо@део1екргоек1:.ги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80" w:right="7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Троицкого сельского муниципального образования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Республики Калмыкия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8то-хе1т-гк@тай.ги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Служба регулирования контрактной системы в сфере закупок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Республики Калмыкия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Гоппдо//а1&lt;11р1&lt;1@таП.П1.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хакирИ@гк08.ги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Национальная электронная площадка: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«Фабрикант»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аиШ1ог8@е1рхли, тГо@ГаЪпкап1/.ги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№008/06/42-205/2024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6490335</wp:posOffset>
                </wp:positionH>
                <wp:positionV relativeFrom="paragraph">
                  <wp:posOffset>12700</wp:posOffset>
                </wp:positionV>
                <wp:extent cx="713105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Элиста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1.05000000000001pt;margin-top:1.pt;width:56.149999999999999pt;height:19.900000000000002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Элиста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08.10.2024г.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Калмыкия по контролю в сфере закупок товаров. работ. услуг для обеспечения государственных и муниципальных нужд (далее - Комиссия Калмыцкого УФАС России)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Ностаева Н.В. - председатель Комиссии, Руководитель Калмыцкого УФАС России.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1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Мархадаева А.М. - член Комиссии, старший государственный инспектор Калмыцкого УФАС России,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Басангова А.В. - член Комиссии, государственный инспектор Калмыцкого УФАС России,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представителей Заказчика - Администрация Троицкого СМО Республики Калмыкия - Санджиев Е.Д., Глава Администрации Троицкого СМО Республики Калмыкия;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представителей заявителя посредством видео-конференц-связи - Общества с ограниченной ответственностью «ГеоТехПроект» - Тамошенко К.А. (доверенность № ГТП-15-04/2024 от 15.04.2024г.);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в открытом заседании жалобу Общества с ограниченной ответственностью «ГеоТехПроект»,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</w:t>
      </w:r>
      <w:bookmarkEnd w:id="14"/>
    </w:p>
    <w:p>
      <w:pPr>
        <w:pStyle w:val="Style18"/>
        <w:keepNext w:val="0"/>
        <w:keepLines w:val="0"/>
        <w:widowControl w:val="0"/>
        <w:shd w:val="clear" w:color="auto" w:fill="auto"/>
        <w:tabs>
          <w:tab w:pos="248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27.09.2024г.</w:t>
        <w:tab/>
        <w:t>(вх.№3462-ЭП/24), поступила жалоба от Общества с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ограниченной ответственностью «ГеоТехПроект» (далее - Заявитель) на действия Заказчика - Администрации Троицкого сельского муниципального образования Республики Калмыкия; Уполномоченного органа - Службы регулирования контрактной системы в сфере закупок Республики Калмыкия, при проведении открытого конкурса в электронной форме по объекту закупки: «Выполнение работ на выполнение инженерных изысканий, разработку проектной и сметной документации ликвидации объекта накопленного вреда окружающей среде объекта «Несанкционированная свалка на открытой местности: Республика Калмыкия, Целинный район, с. Троицкое», рекультивации земельного участка с кадастровым номером 08:09:310201:1140 и прилегающих нарушенных земель», реестровый номер извещения №0105500000224001302 , на положения извещения, в котором допущены нарушения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550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Уведомлением от 01.10.2024</w:t>
        <w:tab/>
        <w:t>№008/06/42-205/2024 рассмотрение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вышеуказанной жалобы назначено на 03.10.2024 в 10 часов 00 минут.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Калмыцкого УФАС России, заслушав представителей сторон, проанализировав имеющиеся в деле документы, а также информацию, размещенную на сайте Единой информационной системы в сфере закупок, руководствуясь статьей 99 Закона о контрактной системе,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части 1 статьи 105 Закона о контрактной системе,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1 статьи 36 Закона о контрактной системе Заказчик вправе отменить закупку с учетом требований, предусмотренных настоящей статьей. По истечении сроков, предусмотренных настоящей статьей, и до заключения контракта заказчик вправе отменить закупку только в случае возникновения обстоятельств непреодолимой силы.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2 статьи 36 Закона о контрактной системе, при проведении электронных процедур, закрытых электронных процедур: 1)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 При проведении закрытых электронных процедур такое извещение не размещается на официальном сайте; 2) оператор электронной площадки, оператор специализированной электронной площадки не позднее одного часа с момента размещения в соответствии с пунктом 1 настоящей части в единой информационной системе извещения об отмене закупки возвращают участникам закупки поданные ими заявки на участие в закупке и направляют таким участникам уведомление о размещении в единой информационной системе извещения об отмене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рассмотрении жалобы установлено, что заказчиком 01.10.2024 принято решение об отмене открытого конкурса в электронной форме, а также в единой информационной системе размещен документ «Извещение об отмене определения поставщика (подрядчика, исполнителя)» от 01.10.2024.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приходит к выводу, что принять решение по доводам, изложенным в жалобе, не представляется возможным ввиду отсутствия предмета рассмотрения жалобы, обусловленного решением об отмене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Калмыцкого УФАС России</w:t>
      </w:r>
      <w:r>
        <w:br w:type="page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Общества с ограниченной ответственностью «ГеоТехПроект» на положения извещения - утвержденное Администрацией Троицкого СМО Республики Калмыкия при проведении открытого конкурса в электронной форме на выполнение работ на выполнение инженерных изысканий, разработку проектной и сметной документации ликвидации объекта накопленного вреда окружающей среде объекта «Несанкционированная свалка на открытой местности: Республика Калмыкия, Целинный район, с.Троицкое, рекультивации земельного участка с кадастровым номером 08:09:310201:1140 и прилегающих нарушенных земель», реестровый номер извещения №0105500000224001302 - по существу не рассматривать.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rPr>
          <w:sz w:val="26"/>
          <w:szCs w:val="26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Примечание: Согласно части 9 статьи 106 Федерального закона от 05.04.2013 К 44-ФЗ "О контрактной системе в сфере закупок товаров, работ, услуг для обеспечения государственных и муниципальных нужд"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9" w:right="517" w:bottom="1223" w:left="107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2165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292100</wp:posOffset>
                </wp:positionV>
                <wp:extent cx="1828800" cy="24701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23.pt;width:144.pt;height:19.449999999999999pt;z-index:-125829370;mso-wrap-distance-left:0;mso-wrap-distance-top:23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1475" distB="21590" distL="0" distR="1804670" simplePos="0" relativeHeight="125829385" behindDoc="0" locked="0" layoutInCell="1" allowOverlap="1">
            <wp:simplePos x="0" y="0"/>
            <wp:positionH relativeFrom="page">
              <wp:posOffset>2738755</wp:posOffset>
            </wp:positionH>
            <wp:positionV relativeFrom="paragraph">
              <wp:posOffset>371475</wp:posOffset>
            </wp:positionV>
            <wp:extent cx="311150" cy="3657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3131820</wp:posOffset>
                </wp:positionH>
                <wp:positionV relativeFrom="paragraph">
                  <wp:posOffset>444500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6.59999999999999pt;margin-top:35.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0" distL="0" distR="0" simplePos="0" relativeHeight="125829386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542290</wp:posOffset>
                </wp:positionV>
                <wp:extent cx="1115695" cy="21336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Н.В. Ностаева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44999999999999pt;margin-top:42.700000000000003pt;width:87.850000000000009pt;height:16.800000000000001pt;z-index:-125829367;mso-wrap-distance-left:0;mso-wrap-distance-top:42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Н.В. Ностаева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6565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Ностаева Наталья Вячеславовна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2248БВ8Е52Е9Е3592АЕЕЕ4В34О3312Е0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04.07.2024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27.09.2025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66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2726055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3186430</wp:posOffset>
                </wp:positionH>
                <wp:positionV relativeFrom="paragraph">
                  <wp:posOffset>466090</wp:posOffset>
                </wp:positionV>
                <wp:extent cx="127698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0.90000000000001pt;margin-top:36.700000000000003pt;width:100.5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3140710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7.30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Басангова А.В.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Басангова Амрхн Валерьевна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00А2541С81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36ЕЕААС13ВВ2ОС5172344438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18.09.2023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по 11.12.2024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67665" distB="0" distL="0" distR="0" simplePos="0" relativeHeight="125829389" behindDoc="0" locked="0" layoutInCell="1" allowOverlap="1">
                <wp:simplePos x="0" y="0"/>
                <wp:positionH relativeFrom="page">
                  <wp:posOffset>3140710</wp:posOffset>
                </wp:positionH>
                <wp:positionV relativeFrom="paragraph">
                  <wp:posOffset>367665</wp:posOffset>
                </wp:positionV>
                <wp:extent cx="1722120" cy="25590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20202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color w:val="20202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7.30000000000001pt;margin-top:28.949999999999999pt;width:135.59999999999999pt;height:20.150000000000002pt;z-index:-125829364;mso-wrap-distance-left:0;mso-wrap-distance-top:28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20202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color w:val="20202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167640" distL="0" distR="0" simplePos="0" relativeHeight="125829391" behindDoc="0" locked="0" layoutInCell="1" allowOverlap="1">
                <wp:simplePos x="0" y="0"/>
                <wp:positionH relativeFrom="page">
                  <wp:posOffset>5835015</wp:posOffset>
                </wp:positionH>
                <wp:positionV relativeFrom="paragraph">
                  <wp:posOffset>203200</wp:posOffset>
                </wp:positionV>
                <wp:extent cx="135001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00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Мархадаева А.М.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59.44999999999999pt;margin-top:16.pt;width:106.3pt;height:19.900000000000002pt;z-index:-125829362;mso-wrap-distance-left:0;mso-wrap-distance-top:1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Мархадаева А.М.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Мархадаева Анна Михайловна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00ЭАС29149ВА79628ОА34А2Е24ЭС6О02С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/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580" w:line="240" w:lineRule="auto"/>
        <w:ind w:left="3240"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14.03.2024 по 07.06.2025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Исп.Басангова А.В. тел.8(84722) 4-23-33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517" w:bottom="1198" w:left="107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10021570</wp:posOffset>
              </wp:positionV>
              <wp:extent cx="6400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50000000000001pt;margin-top:789.10000000000002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Основной текст (4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Заголовок №3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auto"/>
      <w:spacing w:after="23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0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Заголовок №3"/>
    <w:basedOn w:val="Normal"/>
    <w:link w:val="CharStyle17"/>
    <w:pPr>
      <w:widowControl w:val="0"/>
      <w:shd w:val="clear" w:color="auto" w:fill="auto"/>
      <w:spacing w:after="40"/>
      <w:ind w:left="251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21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