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4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41199/24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41199/24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СТК «ДОРТРАНС»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340"/>
        <w:jc w:val="both"/>
      </w:pPr>
      <w:r>
        <w:fldChar w:fldCharType="begin"/>
      </w:r>
      <w:r>
        <w:rPr/>
        <w:instrText> HYPERLINK "mailto:stkdor@yandex.ru"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81кдог@уапдех.ги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3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г. Москвы «Администратор Московского парковочного пространства»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340" w:right="0" w:firstLine="20"/>
        <w:jc w:val="both"/>
      </w:pPr>
      <w:r>
        <w:fldChar w:fldCharType="begin"/>
      </w:r>
      <w:r>
        <w:rPr/>
        <w:instrText> HYPERLINK "mailto:dtz-torgi@transport.mos.ru"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41:х-1:о^@1тап8ро11.то8.ги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«ДТЗ»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340"/>
        <w:jc w:val="both"/>
      </w:pPr>
      <w:r>
        <w:fldChar w:fldCharType="begin"/>
      </w:r>
      <w:r>
        <w:rPr/>
        <w:instrText> HYPERLINK "mailto:dtz-torgi@transport.mos.ru"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41:х-1:о^@1тап8ро11.то8.ги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«БАНК УРАЛСИБ»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11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дагап1и@ига18й.ги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11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077/06/106-13257/2024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№077/06/106-13257/2024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СТК «ДОРТРАНС» (далее — Заявитель) на действия ГКУ г. Москвы «Администратор Московского парковочного пространства» (далее — Заказчик) при проведении электронного аукциона на право заключения контракта на выполнение работ по обустройству земельного участка по адресу: г. Москва, Ореховый бульвар, влд.39 (Закупка №0373200082124000646)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возможность подачи заявки на участие в аукционе только Заявителю и уведомить его об указанной возможности (при этом, предоставляемые документы и сведения в составе заявки Заявителя не подлежат изменению, за исключением обеспечения заявки на участие в закупке);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Протоколов, о новой дате подведения итогов определения поставщика (подрядчика, исполнителя);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необходимости наличия на специальных счетах, открытых участникам закупки, денежных средств в размере обеспечения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№077/06/106-13257/2024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№077/06/106-13257/2024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 077/06/106-13257/2024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8" w:right="539" w:bottom="947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27.pt;width:145.70000000000002pt;height:19.699999999999999pt;z-index:-125829370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925" distB="0" distL="0" distR="1786255" simplePos="0" relativeHeight="125829385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415925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815340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8.19999999999999pt;margin-top:64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504190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64.85000000000002pt;margin-top:39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235" distL="0" distR="0" simplePos="0" relativeHeight="125829386" behindDoc="0" locked="0" layoutInCell="1" allowOverlap="1">
                <wp:simplePos x="0" y="0"/>
                <wp:positionH relativeFrom="page">
                  <wp:posOffset>5990590</wp:posOffset>
                </wp:positionH>
                <wp:positionV relativeFrom="paragraph">
                  <wp:posOffset>342900</wp:posOffset>
                </wp:positionV>
                <wp:extent cx="118872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1.69999999999999pt;margin-top:27.pt;width:93.600000000000009pt;height:19.699999999999999pt;z-index:-125829367;mso-wrap-distance-left:0;mso-wrap-distance-top:2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009Е4В25ОАЕ808Э44Е0В7ВЕ0438СЭ1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397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56870" distL="0" distR="0" simplePos="0" relativeHeight="12582938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9.pt;width:105.60000000000001pt;height:19.900000000000002pt;z-index:-125829365;mso-wrap-distance-left:0;mso-wrap-distance-top: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90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187325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589915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8.19999999999999pt;margin-top:46.4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278765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4.85000000000002pt;margin-top:21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56870" distL="0" distR="0" simplePos="0" relativeHeight="125829391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114300</wp:posOffset>
                </wp:positionV>
                <wp:extent cx="112141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78.19999999999999pt;margin-top:9.pt;width:88.299999999999997pt;height:19.900000000000002pt;z-index:-125829362;mso-wrap-distance-left:0;mso-wrap-distance-top:9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D1D1D"/>
          <w:spacing w:val="0"/>
          <w:w w:val="100"/>
          <w:position w:val="0"/>
          <w:shd w:val="clear" w:color="auto" w:fill="auto"/>
          <w:lang w:val="ru-RU" w:eastAsia="ru-RU" w:bidi="ru-RU"/>
        </w:rPr>
        <w:t>008ЭЗЕ817690Е8688001Е612СЗС6В74577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>по 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2948940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3406140</wp:posOffset>
                </wp:positionH>
                <wp:positionV relativeFrom="paragraph">
                  <wp:posOffset>453390</wp:posOffset>
                </wp:positionV>
                <wp:extent cx="1280160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8.19999999999999pt;margin-top:35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3363595</wp:posOffset>
                </wp:positionH>
                <wp:positionV relativeFrom="paragraph">
                  <wp:posOffset>139065</wp:posOffset>
                </wp:positionV>
                <wp:extent cx="1722120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64.85000000000002pt;margin-top:10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6868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46464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10132060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2024-46707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50000000000001pt;margin-top:797.80000000000007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2024-46707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2024-46707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2024-46707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40.600000000000001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D1D1D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40"/>
      <w:ind w:firstLine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