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4067175</wp:posOffset>
                </wp:positionH>
                <wp:positionV relativeFrom="paragraph">
                  <wp:posOffset>12700</wp:posOffset>
                </wp:positionV>
                <wp:extent cx="804545" cy="250190"/>
                <wp:wrapSquare wrapText="bothSides"/>
                <wp:docPr id="1" name="Shape 1"/>
                <a:graphic xmlns:a="http://schemas.openxmlformats.org/drawingml/2006/main">
                  <a:graphicData uri="http://schemas.microsoft.com/office/word/2010/wordprocessingShape">
                    <wps:wsp>
                      <wps:cNvSpPr txBox="1"/>
                      <wps:spPr>
                        <a:xfrm>
                          <a:ext cx="80454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РАНХиГС</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20.25pt;margin-top:1.pt;width:63.350000000000001pt;height:19.699999999999999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РАНХиГС</w:t>
                      </w:r>
                    </w:p>
                  </w:txbxContent>
                </v:textbox>
                <w10:wrap type="square" anchorx="page"/>
              </v:shape>
            </w:pict>
          </mc:Fallback>
        </mc:AlternateContent>
      </w:r>
    </w:p>
    <w:p>
      <w:pPr>
        <w:pStyle w:val="Style4"/>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4"/>
        <w:keepNext w:val="0"/>
        <w:keepLines w:val="0"/>
        <w:widowControl w:val="0"/>
        <w:shd w:val="clear" w:color="auto" w:fill="auto"/>
        <w:bidi w:val="0"/>
        <w:spacing w:before="0" w:after="0" w:line="240" w:lineRule="auto"/>
        <w:ind w:left="0" w:right="0" w:firstLine="0"/>
        <w:jc w:val="center"/>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7079" w:bottom="621" w:left="1601" w:header="0" w:footer="3" w:gutter="0"/>
          <w:pgNumType w:start="1"/>
          <w:cols w:space="720"/>
          <w:noEndnote/>
          <w:titlePg/>
          <w:rtlGutter w:val="0"/>
          <w:docGrid w:linePitch="360"/>
        </w:sectPr>
      </w:pPr>
      <w:r>
        <w:rPr>
          <w:b/>
          <w:bCs/>
          <w:spacing w:val="0"/>
          <w:w w:val="100"/>
          <w:position w:val="0"/>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0" distR="0" simplePos="0" relativeHeight="125829380" behindDoc="0" locked="0" layoutInCell="1" allowOverlap="1">
                <wp:simplePos x="0" y="0"/>
                <wp:positionH relativeFrom="page">
                  <wp:posOffset>1595755</wp:posOffset>
                </wp:positionH>
                <wp:positionV relativeFrom="paragraph">
                  <wp:posOffset>63500</wp:posOffset>
                </wp:positionV>
                <wp:extent cx="895985" cy="152400"/>
                <wp:wrapSquare wrapText="bothSides"/>
                <wp:docPr id="9" name="Shape 9"/>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wps:txbx>
                      <wps:bodyPr wrap="none" lIns="0" tIns="0" rIns="0" bIns="0">
                        <a:noAutoFit/>
                      </wps:bodyPr>
                    </wps:wsp>
                  </a:graphicData>
                </a:graphic>
              </wp:anchor>
            </w:drawing>
          </mc:Choice>
          <mc:Fallback>
            <w:pict>
              <v:shape id="_x0000_s1035" type="#_x0000_t202" style="position:absolute;margin-left:125.65000000000001pt;margin-top:5.pt;width:70.549999999999997pt;height:12.pt;z-index:-12582937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v:textbox>
                <w10:wrap type="square" anchorx="page"/>
              </v:shape>
            </w:pict>
          </mc:Fallback>
        </mc:AlternateContent>
      </w:r>
      <w:r>
        <mc:AlternateContent>
          <mc:Choice Requires="wps">
            <w:drawing>
              <wp:anchor distT="0" distB="0" distL="12700" distR="12700" simplePos="0" relativeHeight="125829382" behindDoc="0" locked="0" layoutInCell="1" allowOverlap="1">
                <wp:simplePos x="0" y="0"/>
                <wp:positionH relativeFrom="page">
                  <wp:posOffset>1684020</wp:posOffset>
                </wp:positionH>
                <wp:positionV relativeFrom="paragraph">
                  <wp:posOffset>355600</wp:posOffset>
                </wp:positionV>
                <wp:extent cx="722630" cy="152400"/>
                <wp:wrapSquare wrapText="bothSides"/>
                <wp:docPr id="11" name="Shape 11"/>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7" type="#_x0000_t202" style="position:absolute;margin-left:132.59999999999999pt;margin-top:28.pt;width:56.899999999999999pt;height:12.pt;z-index:-125829371;mso-wrap-distance-left:1.pt;mso-wrap-distance-right:1.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anchorx="page"/>
              </v:shape>
            </w:pict>
          </mc:Fallback>
        </mc:AlternateContent>
      </w:r>
      <w:r>
        <w:rPr>
          <w:color w:val="000000"/>
          <w:spacing w:val="0"/>
          <w:w w:val="100"/>
          <w:position w:val="0"/>
          <w:shd w:val="clear" w:color="auto" w:fill="auto"/>
          <w:lang w:val="ru-RU" w:eastAsia="ru-RU" w:bidi="ru-RU"/>
        </w:rPr>
        <w:t>регере1Й8упа-ку@гапера.ги</w:t>
      </w:r>
    </w:p>
    <w:p>
      <w:pPr>
        <w:pStyle w:val="Style2"/>
        <w:keepNext w:val="0"/>
        <w:keepLines w:val="0"/>
        <w:widowControl w:val="0"/>
        <w:shd w:val="clear" w:color="auto" w:fill="auto"/>
        <w:bidi w:val="0"/>
        <w:spacing w:before="0" w:after="0" w:line="240" w:lineRule="auto"/>
        <w:ind w:left="2500" w:right="0" w:firstLine="0"/>
        <w:jc w:val="left"/>
        <w:sectPr>
          <w:footnotePr>
            <w:pos w:val="pageBottom"/>
            <w:numFmt w:val="decimal"/>
            <w:numRestart w:val="continuous"/>
          </w:footnotePr>
          <w:type w:val="continuous"/>
          <w:pgSz w:w="11900" w:h="16840"/>
          <w:pgMar w:top="1162" w:right="2274" w:bottom="621" w:left="3924" w:header="0" w:footer="3" w:gutter="0"/>
          <w:cols w:space="720"/>
          <w:noEndnote/>
          <w:rtlGutter w:val="0"/>
          <w:docGrid w:linePitch="360"/>
        </w:sectPr>
      </w:pPr>
      <w:r>
        <w:rPr>
          <w:color w:val="000000"/>
          <w:spacing w:val="0"/>
          <w:w w:val="100"/>
          <w:position w:val="0"/>
          <w:shd w:val="clear" w:color="auto" w:fill="auto"/>
          <w:lang w:val="ru-RU" w:eastAsia="ru-RU" w:bidi="ru-RU"/>
        </w:rPr>
        <w:t>ИП Беляева О.С.</w:t>
      </w:r>
    </w:p>
    <w:p>
      <w:pPr>
        <w:pStyle w:val="Style4"/>
        <w:keepNext w:val="0"/>
        <w:keepLines w:val="0"/>
        <w:framePr w:w="2453" w:h="461" w:wrap="none" w:vAnchor="text" w:hAnchor="page" w:x="1986" w:y="21"/>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4"/>
        <w:keepNext w:val="0"/>
        <w:keepLines w:val="0"/>
        <w:framePr w:w="3835" w:h="912" w:wrap="none" w:vAnchor="text" w:hAnchor="page" w:x="1270" w:y="419"/>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framePr w:w="3835" w:h="912" w:wrap="none" w:vAnchor="text" w:hAnchor="page" w:x="1270" w:y="419"/>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41391/24</w:t>
      </w:r>
      <w:bookmarkEnd w:id="0"/>
    </w:p>
    <w:p>
      <w:pPr>
        <w:pStyle w:val="Style2"/>
        <w:keepNext w:val="0"/>
        <w:keepLines w:val="0"/>
        <w:framePr w:w="2875" w:h="398" w:wrap="none" w:vAnchor="text" w:hAnchor="page" w:x="6416" w:y="27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соо1.о1да-Ъе1@уапдех.гн</w:t>
      </w:r>
    </w:p>
    <w:p>
      <w:pPr>
        <w:pStyle w:val="Style2"/>
        <w:keepNext w:val="0"/>
        <w:keepLines w:val="0"/>
        <w:framePr w:w="2405" w:h="398" w:wrap="none" w:vAnchor="text" w:hAnchor="page" w:x="6406" w:y="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"Сбербанк-АСТ</w:t>
      </w:r>
    </w:p>
    <w:p>
      <w:pPr>
        <w:widowControl w:val="0"/>
        <w:spacing w:line="360" w:lineRule="exact"/>
      </w:pPr>
    </w:p>
    <w:p>
      <w:pPr>
        <w:widowControl w:val="0"/>
        <w:spacing w:line="360" w:lineRule="exact"/>
      </w:pPr>
    </w:p>
    <w:p>
      <w:pPr>
        <w:widowControl w:val="0"/>
        <w:spacing w:after="609"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pStyle w:val="Style2"/>
        <w:keepNext w:val="0"/>
        <w:keepLines w:val="0"/>
        <w:widowControl w:val="0"/>
        <w:shd w:val="clear" w:color="auto" w:fill="auto"/>
        <w:bidi w:val="0"/>
        <w:spacing w:before="0" w:after="1380" w:line="240" w:lineRule="auto"/>
        <w:ind w:left="4620" w:right="0" w:firstLine="0"/>
        <w:jc w:val="both"/>
      </w:pPr>
      <w:r>
        <mc:AlternateContent>
          <mc:Choice Requires="wps">
            <w:drawing>
              <wp:anchor distT="0" distB="0" distL="114300" distR="114300" simplePos="0" relativeHeight="125829384" behindDoc="0" locked="0" layoutInCell="1" allowOverlap="1">
                <wp:simplePos x="0" y="0"/>
                <wp:positionH relativeFrom="page">
                  <wp:posOffset>723900</wp:posOffset>
                </wp:positionH>
                <wp:positionV relativeFrom="paragraph">
                  <wp:posOffset>12700</wp:posOffset>
                </wp:positionV>
                <wp:extent cx="311150" cy="152400"/>
                <wp:wrapSquare wrapText="right"/>
                <wp:docPr id="13" name="Shape 13"/>
                <a:graphic xmlns:a="http://schemas.openxmlformats.org/drawingml/2006/main">
                  <a:graphicData uri="http://schemas.microsoft.com/office/word/2010/wordprocessingShape">
                    <wps:wsp>
                      <wps:cNvSpPr txBox="1"/>
                      <wps:spPr>
                        <a:xfrm>
                          <a:ext cx="311150" cy="152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wps:txbx>
                      <wps:bodyPr wrap="none" lIns="0" tIns="0" rIns="0" bIns="0">
                        <a:noAutoFit/>
                      </wps:bodyPr>
                    </wps:wsp>
                  </a:graphicData>
                </a:graphic>
              </wp:anchor>
            </w:drawing>
          </mc:Choice>
          <mc:Fallback>
            <w:pict>
              <v:shape id="_x0000_s1039" type="#_x0000_t202" style="position:absolute;margin-left:57.pt;margin-top:1.pt;width:24.5pt;height:12.pt;z-index:-125829369;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v:textbox>
                <w10:wrap type="square" side="right" anchorx="page"/>
              </v:shape>
            </w:pict>
          </mc:Fallback>
        </mc:AlternateContent>
      </w:r>
      <w:r>
        <w:rPr>
          <w:color w:val="000000"/>
          <w:spacing w:val="0"/>
          <w:w w:val="100"/>
          <w:position w:val="0"/>
          <w:shd w:val="clear" w:color="auto" w:fill="auto"/>
          <w:lang w:val="ru-RU" w:eastAsia="ru-RU" w:bidi="ru-RU"/>
        </w:rPr>
        <w:t>1пГо@8ЪегЪапк-а8!.ги</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№077/06/106-13474/2024 о нарушении</w:t>
        <w:br/>
        <w:t>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6" behindDoc="0" locked="0" layoutInCell="1" allowOverlap="1">
                <wp:simplePos x="0" y="0"/>
                <wp:positionH relativeFrom="page">
                  <wp:posOffset>6405245</wp:posOffset>
                </wp:positionH>
                <wp:positionV relativeFrom="paragraph">
                  <wp:posOffset>38100</wp:posOffset>
                </wp:positionV>
                <wp:extent cx="795655" cy="201295"/>
                <wp:wrapSquare wrapText="left"/>
                <wp:docPr id="15" name="Shape 15"/>
                <a:graphic xmlns:a="http://schemas.openxmlformats.org/drawingml/2006/main">
                  <a:graphicData uri="http://schemas.microsoft.com/office/word/2010/wordprocessingShape">
                    <wps:wsp>
                      <wps:cNvSpPr txBox="1"/>
                      <wps:spPr>
                        <a:xfrm>
                          <a:ext cx="79565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41" type="#_x0000_t202" style="position:absolute;margin-left:504.35000000000002pt;margin-top:3.pt;width:62.649999999999999pt;height:15.85pt;z-index:-12582936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02.10.2024</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Д.С. Грешневой,</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2"/>
        <w:keepNext w:val="0"/>
        <w:keepLines w:val="0"/>
        <w:widowControl w:val="0"/>
        <w:shd w:val="clear" w:color="auto" w:fill="auto"/>
        <w:tabs>
          <w:tab w:pos="3705" w:val="left"/>
          <w:tab w:pos="4866" w:val="left"/>
          <w:tab w:pos="6782" w:val="left"/>
          <w:tab w:pos="9244" w:val="left"/>
        </w:tabs>
        <w:bidi w:val="0"/>
        <w:spacing w:before="0" w:after="0"/>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А.А. Леоновой,</w:t>
      </w:r>
    </w:p>
    <w:p>
      <w:pPr>
        <w:pStyle w:val="Style2"/>
        <w:keepNext w:val="0"/>
        <w:keepLines w:val="0"/>
        <w:widowControl w:val="0"/>
        <w:shd w:val="clear" w:color="auto" w:fill="auto"/>
        <w:tabs>
          <w:tab w:pos="3705" w:val="left"/>
          <w:tab w:pos="4866" w:val="left"/>
          <w:tab w:pos="6782" w:val="left"/>
          <w:tab w:pos="9244" w:val="left"/>
        </w:tabs>
        <w:bidi w:val="0"/>
        <w:spacing w:before="0" w:after="0"/>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О.А. Челновой,</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РАНХиГС: Тодоровой Т.Л. (дов.№436 от 20.06.2023), Гараеву А.Р. (дов.№437 от 20.06.2023),</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ИП Беляева О.С.,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2"/>
        <w:keepNext w:val="0"/>
        <w:keepLines w:val="0"/>
        <w:widowControl w:val="0"/>
        <w:shd w:val="clear" w:color="auto" w:fill="auto"/>
        <w:bidi w:val="0"/>
        <w:spacing w:before="0" w:after="300"/>
        <w:ind w:left="0" w:right="0" w:firstLine="700"/>
        <w:jc w:val="both"/>
      </w:pPr>
      <w:r>
        <w:rPr>
          <w:color w:val="000000"/>
          <w:spacing w:val="0"/>
          <w:w w:val="100"/>
          <w:position w:val="0"/>
          <w:shd w:val="clear" w:color="auto" w:fill="auto"/>
          <w:lang w:val="ru-RU" w:eastAsia="ru-RU" w:bidi="ru-RU"/>
        </w:rPr>
        <w:t>рассмотрев жалобу ИП Беляева О.С. (далее - Заявитель) на действия РАНХиГС (далее — Заказчик) при проведении запроса котировок в электронной форме на право заключения государственного контракта на поставку канцелярских товаров (Закупка № 0373100037624000174) (далее — запрос котировок), в соответствии с Федеральным законом от 05.04.2013 №44-ФЗ «О контрактной системе в сфере</w:t>
      </w:r>
    </w:p>
    <w:p>
      <w:pPr>
        <w:pStyle w:val="Style15"/>
        <w:keepNext/>
        <w:keepLines/>
        <w:widowControl w:val="0"/>
        <w:shd w:val="clear" w:color="auto" w:fill="auto"/>
        <w:bidi w:val="0"/>
        <w:spacing w:before="0" w:after="0" w:line="240" w:lineRule="auto"/>
        <w:ind w:left="0" w:right="0"/>
        <w:jc w:val="both"/>
        <w:rPr>
          <w:sz w:val="28"/>
          <w:szCs w:val="28"/>
        </w:rPr>
      </w:pPr>
      <w:bookmarkStart w:id="2" w:name="bookmark2"/>
      <w:r>
        <w:rPr>
          <w:color w:val="000000"/>
          <w:spacing w:val="0"/>
          <w:w w:val="100"/>
          <w:position w:val="0"/>
          <w:sz w:val="34"/>
          <w:szCs w:val="34"/>
          <w:shd w:val="clear" w:color="auto" w:fill="auto"/>
          <w:lang w:val="ru-RU" w:eastAsia="ru-RU" w:bidi="ru-RU"/>
        </w:rPr>
        <w:t>||||||||||||||||||||||||||||</w:t>
      </w:r>
      <w:bookmarkEnd w:id="2"/>
      <w:r>
        <w:rPr>
          <w:color w:val="000000"/>
          <w:spacing w:val="0"/>
          <w:w w:val="100"/>
          <w:position w:val="0"/>
          <w:sz w:val="34"/>
          <w:szCs w:val="34"/>
          <w:shd w:val="clear" w:color="auto" w:fill="auto"/>
          <w:lang w:val="ru-RU" w:eastAsia="ru-RU" w:bidi="ru-RU"/>
        </w:rPr>
        <w:t xml:space="preserve"> </w:t>
      </w:r>
      <w:r>
        <w:rPr>
          <w:rStyle w:val="CharStyle3"/>
        </w:rPr>
        <w:t>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выразившиеся в неправомерном применении ограничений, предусмотренных положениями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в части отклонения заявки участника закупки ИП Беляева О.С., так как в составе заявок участников закупки, признанных соответствующими требованиям извещения, по мнению Заявителя, не представлены документы и сведения, подтверждающие страну происхождения, в соответствии с требованиями Постановления №617, в связи с тем, что в реестре российской промышленной продукции отсутствуют товар «Клейкие закладки пластиковые», соответствующий требованиям извещения.</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25.09.2024 №ИЗК1 заявка участника закупки ИП Беляева О.С., с идентификационным номером 200, отклонена комиссией по осуществлению закупок Заказчика на следующем основании: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«Заявка на участие в закупке подлежит отклонению на основании пункта 4 части 12 статьи 48 Закона о контрактной системе в случаях, предусмотренных нормативными правовыми актами, принятыми в соответствии со статьей 14 Закона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требований части 3 статьи 14 Закона о контрактной системе в извещении о проведении закупки установлено ограничение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в соответствии с постановлением Правительства Российской Федерации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соответствии с пунктом 2 Постановления № 617, пунктом 8 электронного документа к извещению о проведении запроса котировок в электронной форме «03 Требование к содержанию, составу заявки на участие в закупке в соответствии с законом о контрактной системе и инструкция по ее заполнению» (далее-03 Требования к заявке) заказчик отклоняет все заявки, содержащие предложения о поставке отдельных видов промышленных товаров, происходящих из иностранных </w:t>
      </w:r>
      <w:r>
        <w:rPr>
          <w:color w:val="000000"/>
          <w:spacing w:val="0"/>
          <w:w w:val="100"/>
          <w:position w:val="0"/>
          <w:shd w:val="clear" w:color="auto" w:fill="auto"/>
          <w:lang w:val="ru-RU" w:eastAsia="ru-RU" w:bidi="ru-RU"/>
        </w:rPr>
        <w:t>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подтверждением страны происхождения товаров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Участник закупки в составе заявки не указал (не продекларировал) номера реестровых записей из реестра российской промышленной продукции или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Российской Федерации, если это».</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соответствующей требованиям извещения признаны заявки участников закупки с идентификационным номерами заявок 187, 207 и 133.</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объекта закупки, Заказчиком закупается в том числе товар «Клейкие закладки пластиковые».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w:t>
      </w:r>
      <w:r>
        <w:rPr>
          <w:color w:val="000000"/>
          <w:spacing w:val="0"/>
          <w:w w:val="100"/>
          <w:position w:val="0"/>
          <w:shd w:val="clear" w:color="auto" w:fill="auto"/>
          <w:lang w:val="ru-RU" w:eastAsia="ru-RU" w:bidi="ru-RU"/>
        </w:rPr>
        <w:t>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Постановления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Заказчиком установлено ограничение допуска отдельных видов промышленных товаров, происходящих из иностранных государств, в соответствии с положениями Постановления №617.</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 «п» п.1, пп.«а» - «в» п.2, п.3 или п.4,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электронном документе «Требования к содержанию, составу заявки на участие в закупке», размещенном в составе извещения, Заказчиком установлены в том числе следующие требования к составу заявки на участие в закупке: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Министерства финансов Российской Федерации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30"/>
          <w:szCs w:val="30"/>
          <w:shd w:val="clear" w:color="auto" w:fill="auto"/>
          <w:lang w:val="ru-RU" w:eastAsia="ru-RU" w:bidi="ru-RU"/>
        </w:rPr>
        <w:t xml:space="preserve">• </w:t>
      </w:r>
      <w:r>
        <w:rPr>
          <w:color w:val="000000"/>
          <w:spacing w:val="0"/>
          <w:w w:val="100"/>
          <w:position w:val="0"/>
          <w:shd w:val="clear" w:color="auto" w:fill="auto"/>
          <w:lang w:val="ru-RU" w:eastAsia="ru-RU" w:bidi="ru-RU"/>
        </w:rPr>
        <w:t>Постановление Правительства Российской Федерации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которая одновременно:</w:t>
      </w:r>
    </w:p>
    <w:p>
      <w:pPr>
        <w:pStyle w:val="Style2"/>
        <w:keepNext w:val="0"/>
        <w:keepLines w:val="0"/>
        <w:widowControl w:val="0"/>
        <w:numPr>
          <w:ilvl w:val="0"/>
          <w:numId w:val="1"/>
        </w:numPr>
        <w:shd w:val="clear" w:color="auto" w:fill="auto"/>
        <w:tabs>
          <w:tab w:pos="764" w:val="left"/>
        </w:tabs>
        <w:bidi w:val="0"/>
        <w:spacing w:before="0" w:after="0" w:line="240" w:lineRule="auto"/>
        <w:ind w:left="0" w:right="0" w:firstLine="440"/>
        <w:jc w:val="both"/>
      </w:pPr>
      <w:r>
        <w:rPr>
          <w:color w:val="000000"/>
          <w:spacing w:val="0"/>
          <w:w w:val="100"/>
          <w:position w:val="0"/>
          <w:shd w:val="clear" w:color="auto" w:fill="auto"/>
          <w:lang w:val="ru-RU" w:eastAsia="ru-RU" w:bidi="ru-RU"/>
        </w:rPr>
        <w:t>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2"/>
        <w:keepNext w:val="0"/>
        <w:keepLines w:val="0"/>
        <w:widowControl w:val="0"/>
        <w:numPr>
          <w:ilvl w:val="0"/>
          <w:numId w:val="1"/>
        </w:numPr>
        <w:shd w:val="clear" w:color="auto" w:fill="auto"/>
        <w:tabs>
          <w:tab w:pos="788"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w:t>
      </w:r>
      <w:r>
        <w:rPr>
          <w:color w:val="000000"/>
          <w:spacing w:val="0"/>
          <w:w w:val="100"/>
          <w:position w:val="0"/>
          <w:shd w:val="clear" w:color="auto" w:fill="auto"/>
          <w:lang w:val="ru-RU" w:eastAsia="ru-RU" w:bidi="ru-RU"/>
        </w:rPr>
        <w:t>иностранными лицами».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Для подтверждения страны происхождения товаров, произведенных на территории Российской Федерации либо на территории государства - члена Евразийского экономического союза участник закупки указывает (декларирует) в составе заявки на участие в закупке номера реестровых записей из реестра Российской промышленной продукции, либо евразийского реестра промышленных товаров».</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П.2 Постановления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П.7 Постановления №617 установлено, что для целей реализации Постановления №617 подтверждением страны происхождения отдельных видов промышленных товаров является одно из следующих условий:</w:t>
      </w:r>
    </w:p>
    <w:p>
      <w:pPr>
        <w:pStyle w:val="Style2"/>
        <w:keepNext w:val="0"/>
        <w:keepLines w:val="0"/>
        <w:widowControl w:val="0"/>
        <w:numPr>
          <w:ilvl w:val="0"/>
          <w:numId w:val="3"/>
        </w:numPr>
        <w:shd w:val="clear" w:color="auto" w:fill="auto"/>
        <w:tabs>
          <w:tab w:pos="1138" w:val="left"/>
        </w:tabs>
        <w:bidi w:val="0"/>
        <w:spacing w:before="0" w:after="0"/>
        <w:ind w:left="0" w:right="0" w:firstLine="700"/>
        <w:jc w:val="both"/>
      </w:pPr>
      <w:r>
        <w:rPr>
          <w:color w:val="000000"/>
          <w:spacing w:val="0"/>
          <w:w w:val="100"/>
          <w:position w:val="0"/>
          <w:shd w:val="clear" w:color="auto" w:fill="auto"/>
          <w:lang w:val="ru-RU" w:eastAsia="ru-RU" w:bidi="ru-RU"/>
        </w:rPr>
        <w:t>указание номеров реестровых записей из реестра промышленной продукции, произведенной на территории Российской Федерации (далее - Реестр),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2"/>
        <w:keepNext w:val="0"/>
        <w:keepLines w:val="0"/>
        <w:widowControl w:val="0"/>
        <w:numPr>
          <w:ilvl w:val="0"/>
          <w:numId w:val="3"/>
        </w:numPr>
        <w:shd w:val="clear" w:color="auto" w:fill="auto"/>
        <w:tabs>
          <w:tab w:pos="1138" w:val="left"/>
        </w:tabs>
        <w:bidi w:val="0"/>
        <w:spacing w:before="0" w:after="0"/>
        <w:ind w:left="0" w:right="0" w:firstLine="700"/>
        <w:jc w:val="both"/>
      </w:pPr>
      <w:r>
        <w:rPr>
          <w:color w:val="000000"/>
          <w:spacing w:val="0"/>
          <w:w w:val="100"/>
          <w:position w:val="0"/>
          <w:shd w:val="clear" w:color="auto" w:fill="auto"/>
          <w:lang w:val="ru-RU" w:eastAsia="ru-RU" w:bidi="ru-RU"/>
        </w:rPr>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абз.1 п.9 Постановления №617 определено, что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2"/>
        <w:keepNext w:val="0"/>
        <w:keepLines w:val="0"/>
        <w:widowControl w:val="0"/>
        <w:numPr>
          <w:ilvl w:val="0"/>
          <w:numId w:val="5"/>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2"/>
        <w:keepNext w:val="0"/>
        <w:keepLines w:val="0"/>
        <w:widowControl w:val="0"/>
        <w:numPr>
          <w:ilvl w:val="0"/>
          <w:numId w:val="5"/>
        </w:numPr>
        <w:shd w:val="clear" w:color="auto" w:fill="auto"/>
        <w:tabs>
          <w:tab w:pos="1046" w:val="left"/>
        </w:tabs>
        <w:bidi w:val="0"/>
        <w:spacing w:before="0" w:after="0"/>
        <w:ind w:left="0" w:right="0" w:firstLine="700"/>
        <w:jc w:val="both"/>
        <w:sectPr>
          <w:footnotePr>
            <w:pos w:val="pageBottom"/>
            <w:numFmt w:val="decimal"/>
            <w:numRestart w:val="continuous"/>
          </w:footnotePr>
          <w:type w:val="continuous"/>
          <w:pgSz w:w="11900" w:h="16840"/>
          <w:pgMar w:top="939" w:right="539" w:bottom="1045" w:left="1104" w:header="0" w:footer="3" w:gutter="0"/>
          <w:cols w:space="720"/>
          <w:noEndnote/>
          <w:rtlGutter w:val="0"/>
          <w:docGrid w:linePitch="360"/>
        </w:sectPr>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w:t>
      </w:r>
    </w:p>
    <w:p>
      <w:pPr>
        <w:pStyle w:val="Style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товаров, происходящих из иностранного государства или группы иностранных государств);</w:t>
      </w:r>
    </w:p>
    <w:p>
      <w:pPr>
        <w:pStyle w:val="Style2"/>
        <w:keepNext w:val="0"/>
        <w:keepLines w:val="0"/>
        <w:widowControl w:val="0"/>
        <w:numPr>
          <w:ilvl w:val="0"/>
          <w:numId w:val="5"/>
        </w:numPr>
        <w:shd w:val="clear" w:color="auto" w:fill="auto"/>
        <w:tabs>
          <w:tab w:pos="1058" w:val="left"/>
        </w:tabs>
        <w:bidi w:val="0"/>
        <w:spacing w:before="0" w:after="0"/>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
        <w:keepNext w:val="0"/>
        <w:keepLines w:val="0"/>
        <w:widowControl w:val="0"/>
        <w:numPr>
          <w:ilvl w:val="0"/>
          <w:numId w:val="5"/>
        </w:numPr>
        <w:shd w:val="clear" w:color="auto" w:fill="auto"/>
        <w:tabs>
          <w:tab w:pos="1746"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2"/>
        <w:keepNext w:val="0"/>
        <w:keepLines w:val="0"/>
        <w:widowControl w:val="0"/>
        <w:numPr>
          <w:ilvl w:val="0"/>
          <w:numId w:val="5"/>
        </w:numPr>
        <w:shd w:val="clear" w:color="auto" w:fill="auto"/>
        <w:tabs>
          <w:tab w:pos="1053" w:val="left"/>
        </w:tabs>
        <w:bidi w:val="0"/>
        <w:spacing w:before="0" w:after="0"/>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2"/>
        <w:keepNext w:val="0"/>
        <w:keepLines w:val="0"/>
        <w:widowControl w:val="0"/>
        <w:numPr>
          <w:ilvl w:val="0"/>
          <w:numId w:val="5"/>
        </w:numPr>
        <w:shd w:val="clear" w:color="auto" w:fill="auto"/>
        <w:tabs>
          <w:tab w:pos="1053" w:val="left"/>
        </w:tabs>
        <w:bidi w:val="0"/>
        <w:spacing w:before="0" w:after="0"/>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признанные соответствующими заявки, содержали предложения о поставке товаров, происходящих из Российской Федерации, в том числе по товару «Клейкие закладки пластиковые». Так, например, вопреки доводам жалобы, в заявке победителя закупки соответствующая выписка номер 10287069, которая соотносится с указанным объектом закупки.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представитель Заказчика отметил, что законодательством Российской Федерации о контрактной системе в сфере закупок на комиссию по осуществлению закупок не возложена обязанность по сопоставлению характеристик предложенного участником закупки товара с содержащимися в реестре характеристиками товара, в отношении которого продекларирована его реестровая запись. В соответствии с положениями Постановления № 617 целью указания реестровой записи является подтверждение страны происхождения товара, поэтому отклонение заявки исключительно в связи с несоответствием характеристик неправомерно.</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Доказательств обратного Заявителем не представлено.</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на основании представленных документов и сведений приходит к выводу о том, что решение комиссии по осуществлению закупок Заказчика об отклонении заявки ИП Беляева О.С. по основанию, отраженному в протоколе, является правомерным и принято в соответствии с Законом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Одновременно с этим в ходе проведения внеплановой проверки Комиссией Управления установлено следующее.</w:t>
      </w:r>
    </w:p>
    <w:p>
      <w:pPr>
        <w:pStyle w:val="Style2"/>
        <w:keepNext w:val="0"/>
        <w:keepLines w:val="0"/>
        <w:widowControl w:val="0"/>
        <w:shd w:val="clear" w:color="auto" w:fill="auto"/>
        <w:bidi w:val="0"/>
        <w:spacing w:before="0" w:after="0" w:line="262" w:lineRule="auto"/>
        <w:ind w:left="0" w:right="0" w:firstLine="700"/>
        <w:jc w:val="both"/>
        <w:rPr>
          <w:sz w:val="22"/>
          <w:szCs w:val="22"/>
        </w:rPr>
        <w:sectPr>
          <w:headerReference w:type="default" r:id="rId9"/>
          <w:footerReference w:type="default" r:id="rId10"/>
          <w:footnotePr>
            <w:pos w:val="pageBottom"/>
            <w:numFmt w:val="decimal"/>
            <w:numRestart w:val="continuous"/>
          </w:footnotePr>
          <w:pgSz w:w="11900" w:h="16840"/>
          <w:pgMar w:top="903" w:right="536" w:bottom="697" w:left="1106" w:header="0" w:footer="26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составе заявки с идентификационным номером 207 и 133 не содержатся указания на реестровые записи из реестра российской промышленной продукции, а также не приложены соответствующие выписки на предлагаемые к поставке товары. </w:t>
      </w:r>
      <w:r>
        <w:rPr>
          <w:rFonts w:ascii="Cambria" w:eastAsia="Cambria" w:hAnsi="Cambria" w:cs="Cambria"/>
          <w:color w:val="000000"/>
          <w:spacing w:val="0"/>
          <w:w w:val="100"/>
          <w:position w:val="0"/>
          <w:sz w:val="22"/>
          <w:szCs w:val="22"/>
          <w:shd w:val="clear" w:color="auto" w:fill="auto"/>
          <w:lang w:val="ru-RU" w:eastAsia="ru-RU" w:bidi="ru-RU"/>
        </w:rPr>
        <w:t>2024-47137</w:t>
      </w:r>
    </w:p>
    <w:p>
      <w:pPr>
        <w:pStyle w:val="Style2"/>
        <w:keepNext w:val="0"/>
        <w:keepLines w:val="0"/>
        <w:widowControl w:val="0"/>
        <w:shd w:val="clear" w:color="auto" w:fill="auto"/>
        <w:tabs>
          <w:tab w:pos="35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действия комиссии Заказчика в части признания заявок участников и идентификационными номерами 207 и 133 соответствующими, нарушают положения пп.«а» п.1 ч.3 ст.50 Закона о контрактной системе, что содержит признаки состава административного правонарушения, предусмотренного ч.6</w:t>
        <w:tab/>
        <w:t>ст.7.30 Кодекса Российской Федерации об</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2"/>
        <w:keepNext w:val="0"/>
        <w:keepLines w:val="0"/>
        <w:widowControl w:val="0"/>
        <w:numPr>
          <w:ilvl w:val="0"/>
          <w:numId w:val="7"/>
        </w:numPr>
        <w:shd w:val="clear" w:color="auto" w:fill="auto"/>
        <w:tabs>
          <w:tab w:pos="14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ИП Беляева О.С. на действия комиссии по осуществлению закупок РАНХиГС необоснованной.</w:t>
      </w:r>
    </w:p>
    <w:p>
      <w:pPr>
        <w:pStyle w:val="Style2"/>
        <w:keepNext w:val="0"/>
        <w:keepLines w:val="0"/>
        <w:widowControl w:val="0"/>
        <w:numPr>
          <w:ilvl w:val="0"/>
          <w:numId w:val="7"/>
        </w:numPr>
        <w:shd w:val="clear" w:color="auto" w:fill="auto"/>
        <w:tabs>
          <w:tab w:pos="14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комиссии по осуществлению закупок Заказчика нарушение пп.«а» п.1 ч.3 ст.50 Закона о контрактной системе.</w:t>
      </w:r>
    </w:p>
    <w:p>
      <w:pPr>
        <w:pStyle w:val="Style2"/>
        <w:keepNext w:val="0"/>
        <w:keepLines w:val="0"/>
        <w:widowControl w:val="0"/>
        <w:numPr>
          <w:ilvl w:val="0"/>
          <w:numId w:val="7"/>
        </w:numPr>
        <w:shd w:val="clear" w:color="auto" w:fill="auto"/>
        <w:tabs>
          <w:tab w:pos="1406" w:val="left"/>
        </w:tabs>
        <w:bidi w:val="0"/>
        <w:spacing w:before="0" w:after="320" w:line="240" w:lineRule="auto"/>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по результатам проведения закупки заключен государственный контракт с реестровым номером 0373100037624000174.</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903" w:right="527" w:bottom="1205" w:left="1106" w:header="0" w:footer="3" w:gutter="0"/>
          <w:cols w:space="720"/>
          <w:noEndnote/>
          <w:rtlGutter w:val="0"/>
          <w:docGrid w:linePitch="360"/>
        </w:sectPr>
      </w:pPr>
      <w:r>
        <mc:AlternateContent>
          <mc:Choice Requires="wps">
            <w:drawing>
              <wp:anchor distT="342900" distB="356235" distL="0" distR="0" simplePos="0" relativeHeight="125829388" behindDoc="0" locked="0" layoutInCell="1" allowOverlap="1">
                <wp:simplePos x="0" y="0"/>
                <wp:positionH relativeFrom="page">
                  <wp:posOffset>735965</wp:posOffset>
                </wp:positionH>
                <wp:positionV relativeFrom="paragraph">
                  <wp:posOffset>342900</wp:posOffset>
                </wp:positionV>
                <wp:extent cx="1828800" cy="250190"/>
                <wp:wrapTopAndBottom/>
                <wp:docPr id="23" name="Shape 23"/>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7.950000000000003pt;margin-top:27.pt;width:144.pt;height:19.699999999999999pt;z-index:-125829365;mso-wrap-distance-left:0;mso-wrap-distance-top:27.pt;mso-wrap-distance-right:0;mso-wrap-distance-bottom:28.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79730" distB="0" distL="0" distR="1789430" simplePos="0" relativeHeight="125829390" behindDoc="0" locked="0" layoutInCell="1" allowOverlap="1">
            <wp:simplePos x="0" y="0"/>
            <wp:positionH relativeFrom="page">
              <wp:posOffset>3074035</wp:posOffset>
            </wp:positionH>
            <wp:positionV relativeFrom="paragraph">
              <wp:posOffset>379730</wp:posOffset>
            </wp:positionV>
            <wp:extent cx="389890" cy="57277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815340</wp:posOffset>
                </wp:positionV>
                <wp:extent cx="1280160" cy="103505"/>
                <wp:wrapNone/>
                <wp:docPr id="27" name="Shape 2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1.15000000000003pt;margin-top:64.200000000000003pt;width:100.8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504825</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55000000000001pt;margin-top:39.75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356235" distL="0" distR="0" simplePos="0" relativeHeight="125829391" behindDoc="0" locked="0" layoutInCell="1" allowOverlap="1">
                <wp:simplePos x="0" y="0"/>
                <wp:positionH relativeFrom="page">
                  <wp:posOffset>6085205</wp:posOffset>
                </wp:positionH>
                <wp:positionV relativeFrom="paragraph">
                  <wp:posOffset>342900</wp:posOffset>
                </wp:positionV>
                <wp:extent cx="1136650" cy="250190"/>
                <wp:wrapTopAndBottom/>
                <wp:docPr id="31" name="Shape 31"/>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7" type="#_x0000_t202" style="position:absolute;margin-left:479.15000000000003pt;margin-top:27.pt;width:89.5pt;height:19.699999999999999pt;z-index:-125829362;mso-wrap-distance-left:0;mso-wrap-distance-top:27.pt;mso-wrap-distance-right:0;mso-wrap-distance-bottom:28.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Грешнова Дарья Сергеевна</w:t>
      </w:r>
    </w:p>
    <w:p>
      <w:pPr>
        <w:pStyle w:val="Style2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00Е5ЕО2ЕА33995761 </w:t>
      </w:r>
      <w:r>
        <w:rPr>
          <w:color w:val="262626"/>
          <w:spacing w:val="0"/>
          <w:w w:val="100"/>
          <w:position w:val="0"/>
          <w:shd w:val="clear" w:color="auto" w:fill="auto"/>
          <w:lang w:val="ru-RU" w:eastAsia="ru-RU" w:bidi="ru-RU"/>
        </w:rPr>
        <w:t>О5А45С83ЕВ9ЕЕО0Е</w:t>
      </w:r>
      <w:r>
        <w:rPr>
          <w:color w:val="262626"/>
          <w:spacing w:val="0"/>
          <w:w w:val="100"/>
          <w:position w:val="0"/>
          <w:shd w:val="clear" w:color="auto" w:fill="auto"/>
          <w:lang w:val="ru-RU" w:eastAsia="ru-RU" w:bidi="ru-RU"/>
        </w:rPr>
        <w:t>Е</w:t>
      </w:r>
    </w:p>
    <w:p>
      <w:pPr>
        <w:pStyle w:val="Style28"/>
        <w:keepNext w:val="0"/>
        <w:keepLines w:val="0"/>
        <w:widowControl w:val="0"/>
        <w:shd w:val="clear" w:color="auto" w:fill="auto"/>
        <w:bidi w:val="0"/>
        <w:spacing w:before="0" w:after="580" w:line="240" w:lineRule="auto"/>
        <w:ind w:right="0" w:firstLine="0"/>
        <w:jc w:val="left"/>
      </w:pPr>
      <w:r>
        <w:rPr>
          <w:color w:val="757575"/>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07.05.2024 </w:t>
      </w:r>
      <w:r>
        <w:rPr>
          <w:color w:val="757575"/>
          <w:spacing w:val="0"/>
          <w:w w:val="100"/>
          <w:position w:val="0"/>
          <w:shd w:val="clear" w:color="auto" w:fill="auto"/>
          <w:lang w:val="ru-RU" w:eastAsia="ru-RU" w:bidi="ru-RU"/>
        </w:rPr>
        <w:t>по 31.07.2025</w:t>
      </w:r>
    </w:p>
    <w:p>
      <w:pPr>
        <w:pStyle w:val="Style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620" w:line="240" w:lineRule="auto"/>
        <w:ind w:left="1280" w:right="0" w:firstLine="0"/>
        <w:jc w:val="left"/>
      </w:pPr>
      <w:r>
        <w:drawing>
          <wp:anchor distT="0" distB="0" distL="114300" distR="1903730" simplePos="0" relativeHeight="125829393" behindDoc="0" locked="0" layoutInCell="1" allowOverlap="1">
            <wp:simplePos x="0" y="0"/>
            <wp:positionH relativeFrom="page">
              <wp:posOffset>3073400</wp:posOffset>
            </wp:positionH>
            <wp:positionV relativeFrom="paragraph">
              <wp:posOffset>25400</wp:posOffset>
            </wp:positionV>
            <wp:extent cx="389890" cy="57277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464185</wp:posOffset>
                </wp:positionV>
                <wp:extent cx="1280160" cy="103505"/>
                <wp:wrapNone/>
                <wp:docPr id="35" name="Shape 3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7E7E7"/>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61" type="#_x0000_t202" style="position:absolute;margin-left:281.10000000000002pt;margin-top:36.550000000000004pt;width:100.8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7E7E7"/>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153670</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5pt;margin-top:12.1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Леонова Алена Альбертовна</w:t>
      </w:r>
    </w:p>
    <w:p>
      <w:pPr>
        <w:pStyle w:val="Style2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D3D3D"/>
          <w:spacing w:val="0"/>
          <w:w w:val="100"/>
          <w:position w:val="0"/>
          <w:shd w:val="clear" w:color="auto" w:fill="auto"/>
          <w:lang w:val="ru-RU" w:eastAsia="ru-RU" w:bidi="ru-RU"/>
        </w:rPr>
        <w:t>009389Е972АА570Е22019Е7С5Ю28В0906</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20.09.2024 </w:t>
      </w:r>
      <w:r>
        <w:rPr>
          <w:color w:val="757575"/>
          <w:spacing w:val="0"/>
          <w:w w:val="100"/>
          <w:position w:val="0"/>
          <w:shd w:val="clear" w:color="auto" w:fill="auto"/>
          <w:lang w:val="ru-RU" w:eastAsia="ru-RU" w:bidi="ru-RU"/>
        </w:rPr>
        <w:t>по 14.12.2025</w:t>
      </w:r>
    </w:p>
    <w:p>
      <w:pPr>
        <w:widowControl w:val="0"/>
        <w:spacing w:line="1" w:lineRule="exact"/>
      </w:pPr>
      <w:r>
        <mc:AlternateContent>
          <mc:Choice Requires="wps">
            <w:drawing>
              <wp:anchor distT="440690" distB="635" distL="0" distR="0" simplePos="0" relativeHeight="125829394" behindDoc="0" locked="0" layoutInCell="1" allowOverlap="1">
                <wp:simplePos x="0" y="0"/>
                <wp:positionH relativeFrom="page">
                  <wp:posOffset>3524885</wp:posOffset>
                </wp:positionH>
                <wp:positionV relativeFrom="paragraph">
                  <wp:posOffset>440690</wp:posOffset>
                </wp:positionV>
                <wp:extent cx="1725295" cy="255905"/>
                <wp:wrapTopAndBottom/>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55000000000001pt;margin-top:34.700000000000003pt;width:135.84999999999999pt;height:20.150000000000002pt;z-index:-125829359;mso-wrap-distance-left:0;mso-wrap-distance-top:34.700000000000003pt;mso-wrap-distance-right:0;mso-wrap-distance-bottom:5.0000000000000003e-002pt;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6" behindDoc="0" locked="0" layoutInCell="1" allowOverlap="1">
                <wp:simplePos x="0" y="0"/>
                <wp:positionH relativeFrom="page">
                  <wp:posOffset>6173470</wp:posOffset>
                </wp:positionH>
                <wp:positionV relativeFrom="paragraph">
                  <wp:posOffset>279400</wp:posOffset>
                </wp:positionV>
                <wp:extent cx="1048385" cy="250190"/>
                <wp:wrapTopAndBottom/>
                <wp:docPr id="41" name="Shape 41"/>
                <a:graphic xmlns:a="http://schemas.openxmlformats.org/drawingml/2006/main">
                  <a:graphicData uri="http://schemas.microsoft.com/office/word/2010/wordprocessingShape">
                    <wps:wsp>
                      <wps:cNvSpPr txBox="1"/>
                      <wps:spPr>
                        <a:xfrm>
                          <a:ext cx="104838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Челнова</w:t>
                            </w:r>
                          </w:p>
                        </w:txbxContent>
                      </wps:txbx>
                      <wps:bodyPr wrap="none" lIns="0" tIns="0" rIns="0" bIns="0">
                        <a:noAutoFit/>
                      </wps:bodyPr>
                    </wps:wsp>
                  </a:graphicData>
                </a:graphic>
              </wp:anchor>
            </w:drawing>
          </mc:Choice>
          <mc:Fallback>
            <w:pict>
              <v:shape id="_x0000_s1067" type="#_x0000_t202" style="position:absolute;margin-left:486.10000000000002pt;margin-top:22.pt;width:82.549999999999997pt;height:19.699999999999999pt;z-index:-125829357;mso-wrap-distance-left:0;mso-wrap-distance-top:22.pt;mso-wrap-distance-right:0;mso-wrap-distance-bottom:13.2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Челнова</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Челнова Олеся Антоновна</w:t>
      </w:r>
    </w:p>
    <w:p>
      <w:pPr>
        <w:pStyle w:val="Style28"/>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218С2Е7ОЗЕ7Е88445А841АСЕ73Е4Э187</w:t>
      </w:r>
    </w:p>
    <w:p>
      <w:pPr>
        <w:pStyle w:val="Style28"/>
        <w:keepNext w:val="0"/>
        <w:keepLines w:val="0"/>
        <w:widowControl w:val="0"/>
        <w:shd w:val="clear" w:color="auto" w:fill="auto"/>
        <w:bidi w:val="0"/>
        <w:spacing w:before="0" w:after="80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10.04.2024 </w:t>
      </w:r>
      <w:r>
        <w:rPr>
          <w:color w:val="757575"/>
          <w:spacing w:val="0"/>
          <w:w w:val="100"/>
          <w:position w:val="0"/>
          <w:shd w:val="clear" w:color="auto" w:fill="auto"/>
          <w:lang w:val="ru-RU" w:eastAsia="ru-RU" w:bidi="ru-RU"/>
        </w:rPr>
        <w:t>по 04.07.2025</w:t>
      </w:r>
    </w:p>
    <w:p>
      <w:pPr>
        <w:pStyle w:val="Style3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Исп.Леонова А.А. тел.(495) 784-75-05</w:t>
      </w:r>
    </w:p>
    <w:sectPr>
      <w:footnotePr>
        <w:pos w:val="pageBottom"/>
        <w:numFmt w:val="decimal"/>
        <w:numRestart w:val="continuous"/>
      </w:footnotePr>
      <w:type w:val="continuous"/>
      <w:pgSz w:w="11900" w:h="16840"/>
      <w:pgMar w:top="903" w:right="527" w:bottom="12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10118090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2024-47137</w:t>
                          </w:r>
                        </w:p>
                      </w:txbxContent>
                    </wps:txbx>
                    <wps:bodyPr wrap="none" lIns="0" tIns="0" rIns="0" bIns="0">
                      <a:spAutoFit/>
                    </wps:bodyPr>
                  </wps:wsp>
                </a:graphicData>
              </a:graphic>
            </wp:anchor>
          </w:drawing>
        </mc:Choice>
        <mc:Fallback>
          <w:pict>
            <v:shape id="_x0000_s1031" type="#_x0000_t202" style="position:absolute;margin-left:57.200000000000003pt;margin-top:796.7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2024-47137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2024-47137</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2024-47137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10118090</wp:posOffset>
              </wp:positionV>
              <wp:extent cx="725170" cy="100330"/>
              <wp:wrapNone/>
              <wp:docPr id="21" name="Shape 2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2024-47137</w:t>
                          </w:r>
                        </w:p>
                      </w:txbxContent>
                    </wps:txbx>
                    <wps:bodyPr wrap="none" lIns="0" tIns="0" rIns="0" bIns="0">
                      <a:spAutoFit/>
                    </wps:bodyPr>
                  </wps:wsp>
                </a:graphicData>
              </a:graphic>
            </wp:anchor>
          </w:drawing>
        </mc:Choice>
        <mc:Fallback>
          <w:pict>
            <v:shape id="_x0000_s1047" type="#_x0000_t202" style="position:absolute;margin-left:57.200000000000003pt;margin-top:796.70000000000005pt;width:57.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2024-47137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311150</wp:posOffset>
              </wp:positionV>
              <wp:extent cx="64135" cy="106680"/>
              <wp:wrapNone/>
              <wp:docPr id="3" name="Shape 3"/>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9.19999999999999pt;margin-top:24.5pt;width:5.04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3930015</wp:posOffset>
              </wp:positionH>
              <wp:positionV relativeFrom="page">
                <wp:posOffset>311150</wp:posOffset>
              </wp:positionV>
              <wp:extent cx="57785" cy="106680"/>
              <wp:wrapNone/>
              <wp:docPr id="17" name="Shape 17"/>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44999999999999pt;margin-top:24.5pt;width:4.5499999999999998pt;height:8.4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311150</wp:posOffset>
              </wp:positionV>
              <wp:extent cx="64135" cy="106680"/>
              <wp:wrapNone/>
              <wp:docPr id="19" name="Shape 19"/>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19999999999999pt;margin-top:24.5pt;width:5.0499999999999998pt;height:8.4000000000000004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6">
    <w:name w:val="Основной текст (4)_"/>
    <w:basedOn w:val="DefaultParagraphFont"/>
    <w:link w:val="Style25"/>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5B5B5B"/>
      <w:sz w:val="12"/>
      <w:szCs w:val="12"/>
      <w:u w:val="none"/>
    </w:rPr>
  </w:style>
  <w:style w:type="character" w:customStyle="1" w:styleId="CharStyle36">
    <w:name w:val="Основной текст (5)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Основной текст (3)"/>
    <w:basedOn w:val="Normal"/>
    <w:link w:val="CharStyle5"/>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84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5">
    <w:name w:val="Основной текст (4)"/>
    <w:basedOn w:val="Normal"/>
    <w:link w:val="CharStyle2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8">
    <w:name w:val="Основной текст (2)"/>
    <w:basedOn w:val="Normal"/>
    <w:link w:val="CharStyle29"/>
    <w:pPr>
      <w:widowControl w:val="0"/>
      <w:shd w:val="clear" w:color="auto" w:fill="auto"/>
      <w:ind w:left="3820"/>
    </w:pPr>
    <w:rPr>
      <w:rFonts w:ascii="Arial" w:eastAsia="Arial" w:hAnsi="Arial" w:cs="Arial"/>
      <w:b w:val="0"/>
      <w:bCs w:val="0"/>
      <w:i w:val="0"/>
      <w:iCs w:val="0"/>
      <w:smallCaps w:val="0"/>
      <w:strike w:val="0"/>
      <w:color w:val="5B5B5B"/>
      <w:sz w:val="12"/>
      <w:szCs w:val="12"/>
      <w:u w:val="none"/>
    </w:rPr>
  </w:style>
  <w:style w:type="paragraph" w:customStyle="1" w:styleId="Style35">
    <w:name w:val="Основной текст (5)"/>
    <w:basedOn w:val="Normal"/>
    <w:link w:val="CharStyle36"/>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s>
</file>