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50800" distB="813435" distL="193675" distR="193675" simplePos="0" relativeHeight="125829378" behindDoc="0" locked="0" layoutInCell="1" allowOverlap="1">
                <wp:simplePos x="0" y="0"/>
                <wp:positionH relativeFrom="page">
                  <wp:posOffset>806450</wp:posOffset>
                </wp:positionH>
                <wp:positionV relativeFrom="paragraph">
                  <wp:posOffset>469265</wp:posOffset>
                </wp:positionV>
                <wp:extent cx="2435225" cy="14084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04.10.2024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40977/24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5pt;margin-top:36.950000000000003pt;width:191.75pt;height:110.90000000000001pt;z-index:-125829375;mso-wrap-distance-left:15.25pt;mso-wrap-distance-top:4.pt;mso-wrap-distance-right:15.25pt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04.10.2024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40977/24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74800" distB="0" distL="114300" distR="114300" simplePos="0" relativeHeight="125829380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1993265</wp:posOffset>
            </wp:positionV>
            <wp:extent cx="2597150" cy="70104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«ДГП № 10 ДЗМ»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4др101:о^@уап4ех.ги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«Транссервис»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1г8егу@Ъкги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553" w:bottom="621" w:left="1601" w:header="0" w:footer="3" w:gutter="0"/>
          <w:cols w:num="2" w:space="1529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7" w:after="5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0" w:bottom="94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077/06/106-13144/2024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01.10.2024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Н.А. Узкого,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01.10.2024 по делу № 077/06/106-13144/2024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«Транссервис» (далее — Заявитель) на действия ГБУЗ «ДГП № 10 ДЗМ» (далее — Заказчик) при проведении электронного аукциона на право заключения государственного контракта на поставку противогололедного реагента для нужд ГБУЗ «ДГП №10 ДЗМ» в 2024 году (Закупка № 0373200105424000055)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01.10.2024 по делу № 077/06/106-13144/2024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01.10.2024 по делу № 077/06/106-13144/2024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01.11.2024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^о77@^а8.доV.^и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01.10.2024 по делу № 077/06/106-13144/2024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4" w:right="530" w:bottom="944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86055" distL="0" distR="0" simplePos="0" relativeHeight="125829381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0</wp:posOffset>
                </wp:positionV>
                <wp:extent cx="185039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75pt;margin-top:0;width:145.70000000000002pt;height:19.900000000000002pt;z-index:-125829372;mso-wrap-distance-left:0;mso-wrap-distance-right:0;mso-wrap-distance-bottom:14.6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370" distB="0" distL="0" distR="1807210" simplePos="0" relativeHeight="125829383" behindDoc="0" locked="0" layoutInCell="1" allowOverlap="1">
            <wp:simplePos x="0" y="0"/>
            <wp:positionH relativeFrom="page">
              <wp:posOffset>3089275</wp:posOffset>
            </wp:positionH>
            <wp:positionV relativeFrom="paragraph">
              <wp:posOffset>39370</wp:posOffset>
            </wp:positionV>
            <wp:extent cx="353695" cy="40259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35000000000002pt;margin-top:11.75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065" distB="173990" distL="0" distR="0" simplePos="0" relativeHeight="125829384" behindDoc="0" locked="0" layoutInCell="1" allowOverlap="1">
                <wp:simplePos x="0" y="0"/>
                <wp:positionH relativeFrom="page">
                  <wp:posOffset>6335395</wp:posOffset>
                </wp:positionH>
                <wp:positionV relativeFrom="paragraph">
                  <wp:posOffset>12065</wp:posOffset>
                </wp:positionV>
                <wp:extent cx="880745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98.85000000000002pt;margin-top:0.95000000000000007pt;width:69.350000000000009pt;height:19.900000000000002pt;z-index:-125829369;mso-wrap-distance-left:0;mso-wrap-distance-top:0.95000000000000007pt;mso-wrap-distance-right:0;mso-wrap-distance-bottom:13.7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0084Е434Е5152Е57С032Э1780ВА4А68226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88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63500</wp:posOffset>
            </wp:positionV>
            <wp:extent cx="353695" cy="40259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35000000000002pt;margin-top:12.200000000000001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5252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43434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0092302А1Е2Е82694604ЕЕЕ7722Э2557ЕЕ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3434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05.12.2023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0.94999999999999pt;margin-top:36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35000000000002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00ЕЗВ7121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8Е970424В4Э41С7997434Е304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66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19.09.2024 </w:t>
      </w:r>
      <w:r>
        <w:rPr>
          <w:color w:val="70707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13.12.2025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31" w:right="527" w:bottom="143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10131425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2024-46184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99999999999999pt;margin-top:797.7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2024-46184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2024-46184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7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2024-46184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5000000000003pt;margin-top:40.550000000000004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3">
    <w:name w:val="Основной текст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5D5D5D"/>
      <w:sz w:val="12"/>
      <w:szCs w:val="12"/>
      <w:u w:val="none"/>
    </w:rPr>
  </w:style>
  <w:style w:type="character" w:customStyle="1" w:styleId="CharStyle33">
    <w:name w:val="Основной текст (5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2">
    <w:name w:val="Основной текст (4)"/>
    <w:basedOn w:val="Normal"/>
    <w:link w:val="CharStyle23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D5D5D"/>
      <w:sz w:val="12"/>
      <w:szCs w:val="12"/>
      <w:u w:val="none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