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59753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597535"/>
                    </a:xfrm>
                    <a:prstGeom prst="rect"/>
                  </pic:spPr>
                </pic:pic>
              </a:graphicData>
            </a:graphic>
          </wp:inline>
        </w:drawing>
      </w:r>
    </w:p>
    <w:p>
      <w:pPr>
        <w:widowControl w:val="0"/>
        <w:spacing w:after="179" w:line="1" w:lineRule="exact"/>
      </w:pPr>
    </w:p>
    <w:p>
      <w:pPr>
        <w:pStyle w:val="Style5"/>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180" w:line="240" w:lineRule="auto"/>
        <w:ind w:left="0" w:right="0" w:firstLine="0"/>
        <w:jc w:val="center"/>
        <w:rPr>
          <w:sz w:val="19"/>
          <w:szCs w:val="19"/>
        </w:rPr>
      </w:pPr>
      <w:r>
        <w:rPr>
          <w:b/>
          <w:bCs/>
          <w:color w:val="48629A"/>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br/>
        <w:t>е-тай: 1о61@Га5.§оу.ги</w:t>
      </w:r>
    </w:p>
    <w:p>
      <w:pPr>
        <w:pStyle w:val="Style11"/>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СБ/17192/2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0" w:line="240" w:lineRule="auto"/>
        <w:ind w:left="0" w:right="0" w:firstLine="0"/>
        <w:jc w:val="left"/>
        <w:rPr>
          <w:sz w:val="19"/>
          <w:szCs w:val="19"/>
        </w:rPr>
      </w:pPr>
      <w:r>
        <w:rPr>
          <w:color w:val="48629A"/>
          <w:spacing w:val="0"/>
          <w:w w:val="100"/>
          <w:position w:val="0"/>
          <w:sz w:val="19"/>
          <w:szCs w:val="19"/>
          <w:shd w:val="clear" w:color="auto" w:fill="auto"/>
          <w:lang w:val="ru-RU" w:eastAsia="ru-RU" w:bidi="ru-RU"/>
        </w:rPr>
        <w:t xml:space="preserve">На№  от</w:t>
      </w:r>
    </w:p>
    <w:p>
      <w:pPr>
        <w:pStyle w:val="Style15"/>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ООО «Амедис Инжиниринг»</w:t>
      </w:r>
      <w:bookmarkEnd w:id="2"/>
    </w:p>
    <w:p>
      <w:pPr>
        <w:pStyle w:val="Style15"/>
        <w:keepNext/>
        <w:keepLines/>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(далее - Заявитель)</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Торфяная, д. 30А, помещ. П12, ком. 307,</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Нижний Новгород,</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Нижегородская область, 603037</w:t>
      </w:r>
    </w:p>
    <w:p>
      <w:pPr>
        <w:pStyle w:val="Style17"/>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Етай: ате&amp;зт@дтай.сот</w:t>
      </w:r>
    </w:p>
    <w:p>
      <w:pPr>
        <w:pStyle w:val="Style15"/>
        <w:keepNext/>
        <w:keepLines/>
        <w:widowControl w:val="0"/>
        <w:shd w:val="clear" w:color="auto" w:fill="auto"/>
        <w:bidi w:val="0"/>
        <w:spacing w:before="0" w:after="0" w:line="240" w:lineRule="auto"/>
        <w:ind w:left="0" w:right="0" w:firstLine="0"/>
        <w:jc w:val="left"/>
      </w:pPr>
      <w:bookmarkStart w:id="5" w:name="bookmark5"/>
      <w:r>
        <w:rPr>
          <w:color w:val="000000"/>
          <w:spacing w:val="0"/>
          <w:w w:val="100"/>
          <w:position w:val="0"/>
          <w:sz w:val="24"/>
          <w:szCs w:val="24"/>
          <w:shd w:val="clear" w:color="auto" w:fill="auto"/>
          <w:lang w:val="ru-RU" w:eastAsia="ru-RU" w:bidi="ru-RU"/>
        </w:rPr>
        <w:t>ООО «Медиком-Плюс»</w:t>
      </w:r>
      <w:bookmarkEnd w:id="5"/>
    </w:p>
    <w:p>
      <w:pPr>
        <w:pStyle w:val="Style15"/>
        <w:keepNext/>
        <w:keepLines/>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(далее — Победитель)</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им. Мачуги В. Н., д. 171/1, г. Краснодар, Краснодарский край, 350061</w:t>
      </w:r>
    </w:p>
    <w:p>
      <w:pPr>
        <w:pStyle w:val="Style17"/>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94" w:right="2048" w:bottom="1313" w:left="1140" w:header="0" w:footer="3" w:gutter="0"/>
          <w:pgNumType w:start="1"/>
          <w:cols w:num="2" w:space="100"/>
          <w:noEndnote/>
          <w:titlePg/>
          <w:rtlGutter w:val="0"/>
          <w:docGrid w:linePitch="360"/>
        </w:sectPr>
      </w:pPr>
      <w:r>
        <w:rPr>
          <w:color w:val="000000"/>
          <w:spacing w:val="0"/>
          <w:w w:val="100"/>
          <w:position w:val="0"/>
          <w:sz w:val="24"/>
          <w:szCs w:val="24"/>
          <w:shd w:val="clear" w:color="auto" w:fill="auto"/>
          <w:lang w:val="ru-RU" w:eastAsia="ru-RU" w:bidi="ru-RU"/>
        </w:rPr>
        <w:t>Етай: Ме&amp;кот_р1из@тай.ш</w:t>
      </w:r>
    </w:p>
    <w:p>
      <w:pPr>
        <w:widowControl w:val="0"/>
        <w:spacing w:line="41" w:lineRule="exact"/>
        <w:rPr>
          <w:sz w:val="3"/>
          <w:szCs w:val="3"/>
        </w:rPr>
      </w:pPr>
    </w:p>
    <w:p>
      <w:pPr>
        <w:widowControl w:val="0"/>
        <w:spacing w:line="1" w:lineRule="exact"/>
        <w:sectPr>
          <w:footnotePr>
            <w:pos w:val="pageBottom"/>
            <w:numFmt w:val="decimal"/>
            <w:numRestart w:val="continuous"/>
          </w:footnotePr>
          <w:type w:val="continuous"/>
          <w:pgSz w:w="11900" w:h="16840"/>
          <w:pgMar w:top="520" w:right="0" w:bottom="1286" w:left="0" w:header="0" w:footer="3" w:gutter="0"/>
          <w:cols w:space="720"/>
          <w:noEndnote/>
          <w:rtlGutter w:val="0"/>
          <w:docGrid w:linePitch="360"/>
        </w:sectPr>
      </w:pPr>
    </w:p>
    <w:p>
      <w:pPr>
        <w:pStyle w:val="Style17"/>
        <w:keepNext w:val="0"/>
        <w:keepLines w:val="0"/>
        <w:widowControl w:val="0"/>
        <w:shd w:val="clear" w:color="auto" w:fill="auto"/>
        <w:bidi w:val="0"/>
        <w:spacing w:before="0" w:after="0" w:line="240" w:lineRule="auto"/>
        <w:ind w:left="4440" w:right="0" w:firstLine="0"/>
        <w:jc w:val="left"/>
      </w:pPr>
      <w:r>
        <w:rPr>
          <w:b/>
          <w:bCs/>
          <w:color w:val="000000"/>
          <w:spacing w:val="0"/>
          <w:w w:val="100"/>
          <w:position w:val="0"/>
          <w:sz w:val="24"/>
          <w:szCs w:val="24"/>
          <w:shd w:val="clear" w:color="auto" w:fill="auto"/>
          <w:lang w:val="ru-RU" w:eastAsia="ru-RU" w:bidi="ru-RU"/>
        </w:rPr>
        <w:t>ГБУ РО «Центральная районная больница» в Тарасовском районе</w:t>
      </w:r>
    </w:p>
    <w:p>
      <w:pPr>
        <w:pStyle w:val="Style17"/>
        <w:keepNext w:val="0"/>
        <w:keepLines w:val="0"/>
        <w:widowControl w:val="0"/>
        <w:shd w:val="clear" w:color="auto" w:fill="auto"/>
        <w:bidi w:val="0"/>
        <w:spacing w:before="0" w:after="0" w:line="240" w:lineRule="auto"/>
        <w:ind w:left="4440" w:right="0" w:firstLine="0"/>
        <w:jc w:val="left"/>
      </w:pPr>
      <w:r>
        <w:rPr>
          <w:b/>
          <w:bCs/>
          <w:color w:val="000000"/>
          <w:spacing w:val="0"/>
          <w:w w:val="100"/>
          <w:position w:val="0"/>
          <w:sz w:val="24"/>
          <w:szCs w:val="24"/>
          <w:shd w:val="clear" w:color="auto" w:fill="auto"/>
          <w:lang w:val="ru-RU" w:eastAsia="ru-RU" w:bidi="ru-RU"/>
        </w:rPr>
        <w:t>(далее - Заказчик)</w:t>
      </w:r>
    </w:p>
    <w:p>
      <w:pPr>
        <w:pStyle w:val="Style17"/>
        <w:keepNext w:val="0"/>
        <w:keepLines w:val="0"/>
        <w:widowControl w:val="0"/>
        <w:shd w:val="clear" w:color="auto" w:fill="auto"/>
        <w:bidi w:val="0"/>
        <w:spacing w:before="0" w:after="0" w:line="240" w:lineRule="auto"/>
        <w:ind w:left="4440" w:right="0" w:firstLine="0"/>
        <w:jc w:val="left"/>
      </w:pPr>
      <w:r>
        <w:rPr>
          <w:color w:val="000000"/>
          <w:spacing w:val="0"/>
          <w:w w:val="100"/>
          <w:position w:val="0"/>
          <w:sz w:val="24"/>
          <w:szCs w:val="24"/>
          <w:shd w:val="clear" w:color="auto" w:fill="auto"/>
          <w:lang w:val="ru-RU" w:eastAsia="ru-RU" w:bidi="ru-RU"/>
        </w:rPr>
        <w:t>ул. Ленина, д. 7, п. Тарасовский,</w:t>
      </w:r>
    </w:p>
    <w:p>
      <w:pPr>
        <w:pStyle w:val="Style17"/>
        <w:keepNext w:val="0"/>
        <w:keepLines w:val="0"/>
        <w:widowControl w:val="0"/>
        <w:shd w:val="clear" w:color="auto" w:fill="auto"/>
        <w:bidi w:val="0"/>
        <w:spacing w:before="0" w:after="0" w:line="240" w:lineRule="auto"/>
        <w:ind w:left="4440" w:right="0" w:firstLine="0"/>
        <w:jc w:val="left"/>
      </w:pPr>
      <w:r>
        <w:rPr>
          <w:color w:val="000000"/>
          <w:spacing w:val="0"/>
          <w:w w:val="100"/>
          <w:position w:val="0"/>
          <w:sz w:val="24"/>
          <w:szCs w:val="24"/>
          <w:shd w:val="clear" w:color="auto" w:fill="auto"/>
          <w:lang w:val="ru-RU" w:eastAsia="ru-RU" w:bidi="ru-RU"/>
        </w:rPr>
        <w:t>Ростовская область, 346050</w:t>
      </w:r>
    </w:p>
    <w:p>
      <w:pPr>
        <w:pStyle w:val="Style17"/>
        <w:keepNext w:val="0"/>
        <w:keepLines w:val="0"/>
        <w:widowControl w:val="0"/>
        <w:shd w:val="clear" w:color="auto" w:fill="auto"/>
        <w:bidi w:val="0"/>
        <w:spacing w:before="0" w:after="240" w:line="240" w:lineRule="auto"/>
        <w:ind w:left="4440" w:right="0" w:firstLine="0"/>
        <w:jc w:val="left"/>
      </w:pPr>
      <w:r>
        <w:rPr>
          <w:color w:val="000000"/>
          <w:spacing w:val="0"/>
          <w:w w:val="100"/>
          <w:position w:val="0"/>
          <w:sz w:val="24"/>
          <w:szCs w:val="24"/>
          <w:shd w:val="clear" w:color="auto" w:fill="auto"/>
          <w:lang w:val="ru-RU" w:eastAsia="ru-RU" w:bidi="ru-RU"/>
        </w:rPr>
        <w:t>Етай: ^а^а8ОVка^еГе^^@^атЫе^.^и</w:t>
      </w:r>
    </w:p>
    <w:p>
      <w:pPr>
        <w:pStyle w:val="Style15"/>
        <w:keepNext/>
        <w:keepLines/>
        <w:widowControl w:val="0"/>
        <w:shd w:val="clear" w:color="auto" w:fill="auto"/>
        <w:bidi w:val="0"/>
        <w:spacing w:before="0" w:after="0" w:line="240" w:lineRule="auto"/>
        <w:ind w:left="4440" w:right="0" w:firstLine="0"/>
        <w:jc w:val="left"/>
      </w:pPr>
      <w:bookmarkStart w:id="8" w:name="bookmark8"/>
      <w:r>
        <w:rPr>
          <w:color w:val="000000"/>
          <w:spacing w:val="0"/>
          <w:w w:val="100"/>
          <w:position w:val="0"/>
          <w:sz w:val="24"/>
          <w:szCs w:val="24"/>
          <w:shd w:val="clear" w:color="auto" w:fill="auto"/>
          <w:lang w:val="ru-RU" w:eastAsia="ru-RU" w:bidi="ru-RU"/>
        </w:rPr>
        <w:t>ООО «РТС-тендер»</w:t>
      </w:r>
      <w:bookmarkEnd w:id="8"/>
    </w:p>
    <w:p>
      <w:pPr>
        <w:pStyle w:val="Style15"/>
        <w:keepNext/>
        <w:keepLines/>
        <w:widowControl w:val="0"/>
        <w:shd w:val="clear" w:color="auto" w:fill="auto"/>
        <w:bidi w:val="0"/>
        <w:spacing w:before="0" w:after="0" w:line="240" w:lineRule="auto"/>
        <w:ind w:left="4440" w:right="0" w:firstLine="0"/>
        <w:jc w:val="left"/>
      </w:pPr>
      <w:r>
        <w:rPr>
          <w:color w:val="000000"/>
          <w:spacing w:val="0"/>
          <w:w w:val="100"/>
          <w:position w:val="0"/>
          <w:sz w:val="24"/>
          <w:szCs w:val="24"/>
          <w:shd w:val="clear" w:color="auto" w:fill="auto"/>
          <w:lang w:val="ru-RU" w:eastAsia="ru-RU" w:bidi="ru-RU"/>
        </w:rPr>
        <w:t>(далее - Оператор электронной площадки)</w:t>
      </w:r>
    </w:p>
    <w:p>
      <w:pPr>
        <w:pStyle w:val="Style17"/>
        <w:keepNext w:val="0"/>
        <w:keepLines w:val="0"/>
        <w:widowControl w:val="0"/>
        <w:shd w:val="clear" w:color="auto" w:fill="auto"/>
        <w:bidi w:val="0"/>
        <w:spacing w:before="0" w:after="0" w:line="240" w:lineRule="auto"/>
        <w:ind w:left="4440" w:right="0" w:firstLine="0"/>
        <w:jc w:val="left"/>
      </w:pPr>
      <w:r>
        <w:rPr>
          <w:color w:val="000000"/>
          <w:spacing w:val="0"/>
          <w:w w:val="100"/>
          <w:position w:val="0"/>
          <w:sz w:val="24"/>
          <w:szCs w:val="24"/>
          <w:shd w:val="clear" w:color="auto" w:fill="auto"/>
          <w:lang w:val="ru-RU" w:eastAsia="ru-RU" w:bidi="ru-RU"/>
        </w:rPr>
        <w:t>Етай: ко@г1з-1еп^ег.ги</w:t>
      </w:r>
    </w:p>
    <w:p>
      <w:pPr>
        <w:pStyle w:val="Style17"/>
        <w:keepNext w:val="0"/>
        <w:keepLines w:val="0"/>
        <w:widowControl w:val="0"/>
        <w:shd w:val="clear" w:color="auto" w:fill="auto"/>
        <w:bidi w:val="0"/>
        <w:spacing w:before="0" w:after="0" w:line="240" w:lineRule="auto"/>
        <w:ind w:left="4440" w:right="0" w:firstLine="0"/>
        <w:jc w:val="left"/>
      </w:pPr>
      <w:r>
        <w:rPr>
          <w:b/>
          <w:bCs/>
          <w:color w:val="000000"/>
          <w:spacing w:val="0"/>
          <w:w w:val="100"/>
          <w:position w:val="0"/>
          <w:sz w:val="24"/>
          <w:szCs w:val="24"/>
          <w:shd w:val="clear" w:color="auto" w:fill="auto"/>
          <w:lang w:val="ru-RU" w:eastAsia="ru-RU" w:bidi="ru-RU"/>
        </w:rPr>
        <w:t>РЕШЕНИЕ</w:t>
      </w:r>
    </w:p>
    <w:p>
      <w:pPr>
        <w:pStyle w:val="Style17"/>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по результатам рассмотрения дел</w:t>
        <w:br/>
        <w:t>№061/06/49-3467/2024</w:t>
      </w:r>
    </w:p>
    <w:p>
      <w:pPr>
        <w:pStyle w:val="Style17"/>
        <w:keepNext w:val="0"/>
        <w:keepLines w:val="0"/>
        <w:widowControl w:val="0"/>
        <w:shd w:val="clear" w:color="auto" w:fill="auto"/>
        <w:tabs>
          <w:tab w:pos="8412"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30.09.2024</w:t>
        <w:tab/>
        <w:t>г. Ростов-на-Дону</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7"/>
        <w:keepNext w:val="0"/>
        <w:keepLines w:val="0"/>
        <w:widowControl w:val="0"/>
        <w:shd w:val="clear" w:color="auto" w:fill="auto"/>
        <w:tabs>
          <w:tab w:pos="8726"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С.В. Батурин,</w:t>
      </w:r>
    </w:p>
    <w:p>
      <w:pPr>
        <w:pStyle w:val="Style17"/>
        <w:keepNext w:val="0"/>
        <w:keepLines w:val="0"/>
        <w:widowControl w:val="0"/>
        <w:shd w:val="clear" w:color="auto" w:fill="auto"/>
        <w:tabs>
          <w:tab w:pos="8412"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В.Д. Кириленко,</w:t>
      </w:r>
    </w:p>
    <w:p>
      <w:pPr>
        <w:pStyle w:val="Style17"/>
        <w:keepNext w:val="0"/>
        <w:keepLines w:val="0"/>
        <w:widowControl w:val="0"/>
        <w:shd w:val="clear" w:color="auto" w:fill="auto"/>
        <w:bidi w:val="0"/>
        <w:spacing w:before="0" w:after="6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17"/>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рассмотрев дело №061/06/49-3467/2024 по жалобе Заявителя о нарушении аукционной комиссией Заказчика при проведении электронного аукциона №0358300057424000046 «Стерилизатор паровой для неупакованных изделий»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представителя Заявителя — Шишкиной Е.А. (доверенность от 10.01.2024), Победителя — Луценко Н.В. (доверенность от 23.08.2024), в отсутствие Заказчика, уведомленного надлежащим образом (ходатайство от 30.09.2024),</w:t>
      </w:r>
    </w:p>
    <w:p>
      <w:pPr>
        <w:pStyle w:val="Style15"/>
        <w:keepNext/>
        <w:keepLines/>
        <w:widowControl w:val="0"/>
        <w:shd w:val="clear" w:color="auto" w:fill="auto"/>
        <w:bidi w:val="0"/>
        <w:spacing w:before="0" w:after="240" w:line="240" w:lineRule="auto"/>
        <w:ind w:left="0" w:right="0" w:firstLine="0"/>
        <w:jc w:val="center"/>
      </w:pPr>
      <w:bookmarkStart w:id="11" w:name="bookmark11"/>
      <w:r>
        <w:rPr>
          <w:color w:val="000000"/>
          <w:spacing w:val="0"/>
          <w:w w:val="100"/>
          <w:position w:val="0"/>
          <w:sz w:val="24"/>
          <w:szCs w:val="24"/>
          <w:shd w:val="clear" w:color="auto" w:fill="auto"/>
          <w:lang w:val="ru-RU" w:eastAsia="ru-RU" w:bidi="ru-RU"/>
        </w:rPr>
        <w:t>УСТАНОВИЛА:</w:t>
      </w:r>
      <w:bookmarkEnd w:id="11"/>
    </w:p>
    <w:p>
      <w:pPr>
        <w:pStyle w:val="Style17"/>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В Ростовское УФАС России поступила жалоба ООО «Амедис Инжиниринг» на действия аукционной комиссии ГБУ РО «Центральная районная больница» в Тарасовском районе» в г. Таганроге при рассмотрении заявок на участие в аукционе.</w:t>
      </w:r>
    </w:p>
    <w:p>
      <w:pPr>
        <w:widowControl w:val="0"/>
        <w:spacing w:line="1" w:lineRule="exact"/>
      </w:pPr>
      <w:r>
        <w:drawing>
          <wp:anchor distT="139700" distB="0" distL="0" distR="0" simplePos="0" relativeHeight="125829378" behindDoc="0" locked="0" layoutInCell="1" allowOverlap="1">
            <wp:simplePos x="0" y="0"/>
            <wp:positionH relativeFrom="page">
              <wp:posOffset>714375</wp:posOffset>
            </wp:positionH>
            <wp:positionV relativeFrom="paragraph">
              <wp:posOffset>139700</wp:posOffset>
            </wp:positionV>
            <wp:extent cx="1517650"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1517650" cy="292735"/>
                    </a:xfrm>
                    <a:prstGeom prst="rect"/>
                  </pic:spPr>
                </pic:pic>
              </a:graphicData>
            </a:graphic>
          </wp:anchor>
        </w:drawing>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Заказчик частично согласился с доводами жалобы, представил пояснения.</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fldChar w:fldCharType="begin"/>
      </w:r>
      <w:r>
        <w:rPr/>
        <w:instrText> HYPERLINK "http://www.zakupki.gov.ru/" </w:instrText>
      </w:r>
      <w:r>
        <w:fldChar w:fldCharType="separate"/>
      </w:r>
      <w:r>
        <w:rPr>
          <w:color w:val="000080"/>
          <w:spacing w:val="0"/>
          <w:w w:val="100"/>
          <w:position w:val="0"/>
          <w:sz w:val="24"/>
          <w:szCs w:val="24"/>
          <w:u w:val="single"/>
          <w:shd w:val="clear" w:color="auto" w:fill="auto"/>
          <w:lang w:val="ru-RU" w:eastAsia="ru-RU" w:bidi="ru-RU"/>
        </w:rPr>
        <w:t>\у\у\у.гакирк,доуги</w:t>
      </w:r>
      <w:r>
        <w:fldChar w:fldCharType="end"/>
      </w:r>
      <w:r>
        <w:rPr>
          <w:color w:val="00008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06.09.2024 размещено извещение о проведении закупки, согласно которому:</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- 18.09.2024 09:00 (МСК);</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1 965 605, 34 рублей.</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(исполнителя, подрядчика) от 17.09.2024 №ИЭА1 на участие подано 4 (четыре) заявки, которые признаны соответствующими требованиям извещения и Закона.</w:t>
      </w:r>
    </w:p>
    <w:p>
      <w:pPr>
        <w:pStyle w:val="Style17"/>
        <w:keepNext w:val="0"/>
        <w:keepLines w:val="0"/>
        <w:widowControl w:val="0"/>
        <w:shd w:val="clear" w:color="auto" w:fill="auto"/>
        <w:bidi w:val="0"/>
        <w:spacing w:before="0" w:after="240" w:line="240" w:lineRule="auto"/>
        <w:ind w:left="0" w:right="0" w:firstLine="560"/>
        <w:jc w:val="both"/>
      </w:pPr>
      <w:r>
        <w:rPr>
          <w:color w:val="000000"/>
          <w:spacing w:val="0"/>
          <w:w w:val="100"/>
          <w:position w:val="0"/>
          <w:sz w:val="24"/>
          <w:szCs w:val="24"/>
          <w:shd w:val="clear" w:color="auto" w:fill="auto"/>
          <w:lang w:val="ru-RU" w:eastAsia="ru-RU" w:bidi="ru-RU"/>
        </w:rPr>
        <w:t>Закупка осуществляется в рамках реализации национального проекта «Здравоохранение».</w:t>
      </w:r>
    </w:p>
    <w:p>
      <w:pPr>
        <w:pStyle w:val="Style17"/>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Согласно доводу жалобы, аукционной комиссией Заказчика неправомерно определен победитель аукциона, а также реализованы положения Приказа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при направлении Заказчиком проекта контракта на подпись.</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ходе рассмотрения дела Комиссией Ростовского УФАС России установлено следующее.</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п.п.а) п.2 ч.1 ст.43 Закона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ч.5 ст.49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7"/>
        <w:keepNext w:val="0"/>
        <w:keepLines w:val="0"/>
        <w:widowControl w:val="0"/>
        <w:numPr>
          <w:ilvl w:val="0"/>
          <w:numId w:val="1"/>
        </w:numPr>
        <w:shd w:val="clear" w:color="auto" w:fill="auto"/>
        <w:tabs>
          <w:tab w:pos="90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w:t>
      </w:r>
      <w:r>
        <w:rPr>
          <w:color w:val="000000"/>
          <w:spacing w:val="0"/>
          <w:w w:val="100"/>
          <w:position w:val="0"/>
          <w:sz w:val="24"/>
          <w:szCs w:val="24"/>
          <w:u w:val="single"/>
          <w:shd w:val="clear" w:color="auto" w:fill="auto"/>
          <w:lang w:val="ru-RU" w:eastAsia="ru-RU" w:bidi="ru-RU"/>
        </w:rPr>
        <w:t>предусмотренным пунктами 1 - 8 части 12 статьи 48 настоящего Федерального закона.</w:t>
      </w:r>
    </w:p>
    <w:p>
      <w:pPr>
        <w:pStyle w:val="Style17"/>
        <w:keepNext w:val="0"/>
        <w:keepLines w:val="0"/>
        <w:widowControl w:val="0"/>
        <w:numPr>
          <w:ilvl w:val="0"/>
          <w:numId w:val="1"/>
        </w:numPr>
        <w:shd w:val="clear" w:color="auto" w:fill="auto"/>
        <w:tabs>
          <w:tab w:pos="92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7"/>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Как определено п.1 ч.12 ст.48 Закона,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w:t>
      </w:r>
      <w:r>
        <w:fldChar w:fldCharType="begin"/>
      </w:r>
      <w:r>
        <w:rPr/>
        <w:instrText> HYPERLINK "https://www.consultant.ru/document/cons_doc_LAW_483131/5a18b3d46fe0fd48f2482cd6ec7ce419763efccd/%23dst2359" </w:instrText>
      </w:r>
      <w:r>
        <w:fldChar w:fldCharType="separate"/>
      </w:r>
      <w:r>
        <w:rPr>
          <w:color w:val="000000"/>
          <w:spacing w:val="0"/>
          <w:w w:val="100"/>
          <w:position w:val="0"/>
          <w:sz w:val="24"/>
          <w:szCs w:val="24"/>
          <w:shd w:val="clear" w:color="auto" w:fill="auto"/>
          <w:lang w:val="ru-RU" w:eastAsia="ru-RU" w:bidi="ru-RU"/>
        </w:rPr>
        <w:t xml:space="preserve"> пунктами 2 </w:t>
      </w:r>
      <w:r>
        <w:fldChar w:fldCharType="end"/>
      </w:r>
      <w:r>
        <w:rPr>
          <w:color w:val="000000"/>
          <w:spacing w:val="0"/>
          <w:w w:val="100"/>
          <w:position w:val="0"/>
          <w:sz w:val="24"/>
          <w:szCs w:val="24"/>
          <w:shd w:val="clear" w:color="auto" w:fill="auto"/>
          <w:lang w:val="ru-RU" w:eastAsia="ru-RU" w:bidi="ru-RU"/>
        </w:rPr>
        <w:t>и</w:t>
      </w:r>
      <w:r>
        <w:fldChar w:fldCharType="begin"/>
      </w:r>
      <w:r>
        <w:rPr/>
        <w:instrText> HYPERLINK "https://www.consultant.ru/document/cons_doc_LAW_483131/5a18b3d46fe0fd48f2482cd6ec7ce419763efccd/%23dst2360" </w:instrText>
      </w:r>
      <w:r>
        <w:fldChar w:fldCharType="separate"/>
      </w:r>
      <w:r>
        <w:rPr>
          <w:color w:val="000000"/>
          <w:spacing w:val="0"/>
          <w:w w:val="100"/>
          <w:position w:val="0"/>
          <w:sz w:val="24"/>
          <w:szCs w:val="24"/>
          <w:shd w:val="clear" w:color="auto" w:fill="auto"/>
          <w:lang w:val="ru-RU" w:eastAsia="ru-RU" w:bidi="ru-RU"/>
        </w:rPr>
        <w:t xml:space="preserve"> 3 части 6 статьи 43 </w:t>
      </w:r>
      <w:r>
        <w:fldChar w:fldCharType="end"/>
      </w:r>
      <w:r>
        <w:rPr>
          <w:color w:val="000000"/>
          <w:spacing w:val="0"/>
          <w:w w:val="100"/>
          <w:position w:val="0"/>
          <w:sz w:val="24"/>
          <w:szCs w:val="24"/>
          <w:shd w:val="clear" w:color="auto" w:fill="auto"/>
          <w:lang w:val="ru-RU" w:eastAsia="ru-RU" w:bidi="ru-RU"/>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приложению к извещению «Требования к содержанию, составу заявки на участие в закупке» заявка на участие в закупке должна содержать, в том числе предложение участника закупки в отношении объекта закупки:</w:t>
      </w:r>
    </w:p>
    <w:p>
      <w:pPr>
        <w:pStyle w:val="Style17"/>
        <w:keepNext w:val="0"/>
        <w:keepLines w:val="0"/>
        <w:widowControl w:val="0"/>
        <w:numPr>
          <w:ilvl w:val="1"/>
          <w:numId w:val="1"/>
        </w:numPr>
        <w:shd w:val="clear" w:color="auto" w:fill="auto"/>
        <w:tabs>
          <w:tab w:pos="108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 учетом положений части 2 статьи 43 Федерального закона от 05.04.2013 №44-ФЗ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Федерального закона от 05.04.2013 №44-ФЗ, товарный знак (при наличии у товара товарного знака).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Обозрев заявку Победителя, представленную Оператором электронной площадки, ООО «Медиком-Плюс» к поставке предложено медицинское изделие «Стерилизатор паровой СПГА-25-1-НН по ТУ 9451-002-36738690-2007». При этом, характеристики предлагаемого участником товара в составе заявки отсутствуют.</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участником закупки не соблюдены требования Закона и извещения, не представлены характеристики предлагаемого товара, соответствующие показателям, установленным в описании объекта закупки.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изложенным, аукционная комиссия Заказчика принимая решение о признании заявки ООО «Медиком-Плюс» соответствующей требованиям извещения, действовала неправомерно.</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Указанное повлекло за собой неправомерную реализацию положений Приказа ^ 126н.</w:t>
      </w:r>
    </w:p>
    <w:p>
      <w:pPr>
        <w:pStyle w:val="Style17"/>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Доводы жалобы признаны обоснованными, аукционная комиссия — нарушившей ч.5 ст.49 Закона.</w:t>
      </w:r>
    </w:p>
    <w:p>
      <w:pPr>
        <w:pStyle w:val="Style17"/>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В рамках проведения в соответствии с ч.15 ст.99 Закона внеплановой проверки Комиссией Ростовского УФАС России установлено следующее.</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ч.3 ст.14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частью 3 части 14 Закона о контрактной системе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Во исполнение указанной нормы Закона принято Постановление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w:t>
      </w:r>
      <w:r>
        <w:rPr>
          <w:color w:val="000000"/>
          <w:spacing w:val="0"/>
          <w:w w:val="100"/>
          <w:position w:val="0"/>
          <w:sz w:val="24"/>
          <w:szCs w:val="24"/>
          <w:shd w:val="clear" w:color="auto" w:fill="auto"/>
          <w:lang w:val="ru-RU" w:eastAsia="ru-RU" w:bidi="ru-RU"/>
        </w:rPr>
        <w:t>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Постановлением ^ 878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Закупаемый товар включен в Перечень (код ОКПД2 32.50.12 — Стерилизаторы хирургические или лабораторные), соответственно, подпадает под действие положения Постановления ^ 878.</w:t>
      </w:r>
    </w:p>
    <w:p>
      <w:pPr>
        <w:pStyle w:val="Style17"/>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При этом, Заказчиком в извещении не установлены ограничения допуска в соответствии с Постановлением ^ 878, что является нарушением ч.3 ст.14 Закона.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силу п.5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Во исполнение указанной нормы 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Согласно п.7 Правил,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w:t>
      </w:r>
      <w:r>
        <w:rPr>
          <w:color w:val="000000"/>
          <w:spacing w:val="0"/>
          <w:w w:val="100"/>
          <w:position w:val="0"/>
          <w:sz w:val="24"/>
          <w:szCs w:val="24"/>
          <w:u w:val="single"/>
          <w:shd w:val="clear" w:color="auto" w:fill="auto"/>
          <w:lang w:val="ru-RU" w:eastAsia="ru-RU" w:bidi="ru-RU"/>
        </w:rPr>
        <w:t>указываются с использованием единой информационной системы при формировании извещения об осуществлении закупки,</w:t>
      </w:r>
      <w:r>
        <w:rPr>
          <w:color w:val="000000"/>
          <w:spacing w:val="0"/>
          <w:w w:val="100"/>
          <w:position w:val="0"/>
          <w:sz w:val="24"/>
          <w:szCs w:val="24"/>
          <w:shd w:val="clear" w:color="auto" w:fill="auto"/>
          <w:lang w:val="ru-RU" w:eastAsia="ru-RU" w:bidi="ru-RU"/>
        </w:rPr>
        <w:t xml:space="preserve">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п.1 ч.2 ст.42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п.п. «б» п.11 Постановления ^ 1946:</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31. </w:t>
      </w:r>
      <w:r>
        <w:rPr>
          <w:color w:val="000000"/>
          <w:spacing w:val="0"/>
          <w:w w:val="100"/>
          <w:position w:val="0"/>
          <w:sz w:val="24"/>
          <w:szCs w:val="24"/>
          <w:u w:val="single"/>
          <w:shd w:val="clear" w:color="auto" w:fill="auto"/>
          <w:lang w:val="ru-RU" w:eastAsia="ru-RU" w:bidi="ru-RU"/>
        </w:rPr>
        <w:t>при формировании предложения участника закупки</w:t>
      </w:r>
      <w:r>
        <w:rPr>
          <w:color w:val="000000"/>
          <w:spacing w:val="0"/>
          <w:w w:val="100"/>
          <w:position w:val="0"/>
          <w:sz w:val="24"/>
          <w:szCs w:val="24"/>
          <w:shd w:val="clear" w:color="auto" w:fill="auto"/>
          <w:lang w:val="ru-RU" w:eastAsia="ru-RU" w:bidi="ru-RU"/>
        </w:rPr>
        <w:t xml:space="preserve"> в отношении объекта закупки, предусмотренного пунктом 2 части 1 статьи 43 Федерального закона, с использованием электронной площадки, специализированной электронной площадки </w:t>
      </w:r>
      <w:r>
        <w:rPr>
          <w:color w:val="000000"/>
          <w:spacing w:val="0"/>
          <w:w w:val="100"/>
          <w:position w:val="0"/>
          <w:sz w:val="24"/>
          <w:szCs w:val="24"/>
          <w:u w:val="single"/>
          <w:shd w:val="clear" w:color="auto" w:fill="auto"/>
          <w:lang w:val="ru-RU" w:eastAsia="ru-RU" w:bidi="ru-RU"/>
        </w:rPr>
        <w:t xml:space="preserve">формируются </w:t>
      </w:r>
      <w:r>
        <w:rPr>
          <w:color w:val="000000"/>
          <w:spacing w:val="0"/>
          <w:w w:val="100"/>
          <w:position w:val="0"/>
          <w:sz w:val="24"/>
          <w:szCs w:val="24"/>
          <w:shd w:val="clear" w:color="auto" w:fill="auto"/>
          <w:lang w:val="ru-RU" w:eastAsia="ru-RU" w:bidi="ru-RU"/>
        </w:rPr>
        <w:t xml:space="preserve">наименование страны происхождения товара, товарный знак (при наличии у товара товарного знака), а также </w:t>
      </w:r>
      <w:r>
        <w:rPr>
          <w:color w:val="000000"/>
          <w:spacing w:val="0"/>
          <w:w w:val="100"/>
          <w:position w:val="0"/>
          <w:sz w:val="24"/>
          <w:szCs w:val="24"/>
          <w:u w:val="single"/>
          <w:shd w:val="clear" w:color="auto" w:fill="auto"/>
          <w:lang w:val="ru-RU" w:eastAsia="ru-RU" w:bidi="ru-RU"/>
        </w:rPr>
        <w:t>характеристики предлагаемого участником закупки товара в части характеристик, содержащихся в извещении об осуществлении закупки в соответствии с пунктом 5 части 1 статьи 42 Федерального закона,</w:t>
      </w:r>
      <w:r>
        <w:rPr>
          <w:color w:val="000000"/>
          <w:spacing w:val="0"/>
          <w:w w:val="100"/>
          <w:position w:val="0"/>
          <w:sz w:val="24"/>
          <w:szCs w:val="24"/>
          <w:shd w:val="clear" w:color="auto" w:fill="auto"/>
          <w:lang w:val="ru-RU" w:eastAsia="ru-RU" w:bidi="ru-RU"/>
        </w:rPr>
        <w:t xml:space="preserve"> в приглашении принять участие в определении поставщика (подрядчика, исполнителя) в соответствии с пунктом 1 части 1 статьи 75 Федерального закона соответственно. Такие характеристики размещаются оператором электронной площадки, </w:t>
      </w:r>
      <w:r>
        <w:rPr>
          <w:color w:val="000000"/>
          <w:spacing w:val="0"/>
          <w:w w:val="100"/>
          <w:position w:val="0"/>
          <w:sz w:val="24"/>
          <w:szCs w:val="24"/>
          <w:shd w:val="clear" w:color="auto" w:fill="auto"/>
          <w:lang w:val="ru-RU" w:eastAsia="ru-RU" w:bidi="ru-RU"/>
        </w:rPr>
        <w:t>оператором специализированной электронной площадки в единой информационной системе (без размещения на официальном сайте единой информационной системы) одновременно с размещением протокола подведения итогов определения поставщика (подрядчика, исполнителя).</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Изменения, внесенные Постановлением ^ 1946, применяются к закупкам, извещения (приглашения) об осуществлении которых размещены (направлены) с 01.10.2023.</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В соответствии с ч.1 ст.34 Закона контракт </w:t>
      </w:r>
      <w:r>
        <w:rPr>
          <w:color w:val="000000"/>
          <w:spacing w:val="0"/>
          <w:w w:val="100"/>
          <w:position w:val="0"/>
          <w:sz w:val="24"/>
          <w:szCs w:val="24"/>
          <w:u w:val="single"/>
          <w:shd w:val="clear" w:color="auto" w:fill="auto"/>
          <w:lang w:val="ru-RU" w:eastAsia="ru-RU" w:bidi="ru-RU"/>
        </w:rPr>
        <w:t>заключается на условиях, предусмотренных извещением об осуществлении закупки</w:t>
      </w:r>
      <w:r>
        <w:rPr>
          <w:color w:val="000000"/>
          <w:spacing w:val="0"/>
          <w:w w:val="100"/>
          <w:position w:val="0"/>
          <w:sz w:val="24"/>
          <w:szCs w:val="24"/>
          <w:shd w:val="clear" w:color="auto" w:fill="auto"/>
          <w:lang w:val="ru-RU" w:eastAsia="ru-RU" w:bidi="ru-RU"/>
        </w:rPr>
        <w:t xml:space="preserve"> или приглашением, документацией о закупке, </w:t>
      </w:r>
      <w:r>
        <w:rPr>
          <w:color w:val="000000"/>
          <w:spacing w:val="0"/>
          <w:w w:val="100"/>
          <w:position w:val="0"/>
          <w:sz w:val="24"/>
          <w:szCs w:val="24"/>
          <w:u w:val="single"/>
          <w:shd w:val="clear" w:color="auto" w:fill="auto"/>
          <w:lang w:val="ru-RU" w:eastAsia="ru-RU" w:bidi="ru-RU"/>
        </w:rPr>
        <w:t>заявкой участника закупки, с которым заключается контракт,</w:t>
      </w:r>
      <w:r>
        <w:rPr>
          <w:color w:val="000000"/>
          <w:spacing w:val="0"/>
          <w:w w:val="100"/>
          <w:position w:val="0"/>
          <w:sz w:val="24"/>
          <w:szCs w:val="24"/>
          <w:shd w:val="clear" w:color="auto" w:fill="auto"/>
          <w:lang w:val="ru-RU" w:eastAsia="ru-RU" w:bidi="ru-RU"/>
        </w:rPr>
        <w:t xml:space="preserve">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w:t>
      </w:r>
      <w:r>
        <w:fldChar w:fldCharType="begin"/>
      </w:r>
      <w:r>
        <w:rPr/>
        <w:instrText> HYPERLINK "https://www.consultant.ru/document/cons_doc_LAW_483131/e7bf3fbecc42f2b992c4a2fc6e93c54d4b4979b1/%23dst1178" </w:instrText>
      </w:r>
      <w:r>
        <w:fldChar w:fldCharType="separate"/>
      </w:r>
      <w:r>
        <w:rPr>
          <w:color w:val="000000"/>
          <w:spacing w:val="0"/>
          <w:w w:val="100"/>
          <w:position w:val="0"/>
          <w:sz w:val="24"/>
          <w:szCs w:val="24"/>
          <w:shd w:val="clear" w:color="auto" w:fill="auto"/>
          <w:lang w:val="ru-RU" w:eastAsia="ru-RU" w:bidi="ru-RU"/>
        </w:rPr>
        <w:t xml:space="preserve"> частью 24 статьи 22 </w:t>
      </w:r>
      <w:r>
        <w:fldChar w:fldCharType="end"/>
      </w:r>
      <w:r>
        <w:rPr>
          <w:color w:val="000000"/>
          <w:spacing w:val="0"/>
          <w:w w:val="100"/>
          <w:position w:val="0"/>
          <w:sz w:val="24"/>
          <w:szCs w:val="24"/>
          <w:shd w:val="clear" w:color="auto" w:fill="auto"/>
          <w:lang w:val="ru-RU" w:eastAsia="ru-RU" w:bidi="ru-RU"/>
        </w:rPr>
        <w:t>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Обозрев извещение, Комиссией Ростовского УФАС России установлено, что характеристики объекта закупки не указаны Заказчиком с использованием единой информационной системы при формировании извещения об осуществлении закупки, т. е. отсутствует структурированное описание объекта закупки.</w:t>
      </w:r>
    </w:p>
    <w:p>
      <w:pPr>
        <w:pStyle w:val="Style17"/>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Действия Заказчика по формированию положений извещения подобным образом создают дополнительные препятствия для участников при подаче заявки на участие в закупке и являются нарушением ч.1 ст.42 Закона.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основании п.5 ч.1 ст.43 Закона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извещении о проведении закупки правомерно установлено условие допуска в соответствии с положениями Приказа ^ 126н.</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п.1 Приказа ^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 1, приложении ^ 2 к настоящему приказу (Приложения).</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силу п.1.6 Приказа ^ 126н подтверждением страны происхождения товаров, указанных в Приложениях, является указание (декларирование) участником закупки в заявке в соответствии с Федеральным законом наименования страны происхождения товара.</w:t>
      </w:r>
    </w:p>
    <w:p>
      <w:pPr>
        <w:pStyle w:val="Style17"/>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При этом, в нарушение ч.2 ст.42 Закона, требованиями к содержанию и составу заявки не определен перечень документов, подтверждающих соответствие приобретаемого товара положениям Приказа ^ 126н.</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ч.16 ст.94 Закона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w:t>
        <w:br w:type="page"/>
      </w:r>
      <w:r>
        <w:rPr>
          <w:color w:val="000000"/>
          <w:spacing w:val="0"/>
          <w:w w:val="100"/>
          <w:position w:val="0"/>
          <w:sz w:val="24"/>
          <w:szCs w:val="24"/>
          <w:shd w:val="clear" w:color="auto" w:fill="auto"/>
          <w:lang w:val="ru-RU" w:eastAsia="ru-RU" w:bidi="ru-RU"/>
        </w:rPr>
        <w:t>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Положениями проекта контракта установлено следующее:</w:t>
      </w:r>
    </w:p>
    <w:p>
      <w:pPr>
        <w:pStyle w:val="Style17"/>
        <w:keepNext w:val="0"/>
        <w:keepLines w:val="0"/>
        <w:widowControl w:val="0"/>
        <w:shd w:val="clear" w:color="auto" w:fill="auto"/>
        <w:tabs>
          <w:tab w:leader="underscore" w:pos="4133" w:val="left"/>
        </w:tabs>
        <w:bidi w:val="0"/>
        <w:spacing w:before="0" w:after="0" w:line="240" w:lineRule="auto"/>
        <w:ind w:left="0" w:right="0" w:firstLine="480"/>
        <w:jc w:val="both"/>
      </w:pPr>
      <w:r>
        <w:rPr>
          <w:i/>
          <w:iCs/>
          <w:color w:val="000000"/>
          <w:spacing w:val="0"/>
          <w:w w:val="100"/>
          <w:position w:val="0"/>
          <w:sz w:val="24"/>
          <w:szCs w:val="24"/>
          <w:shd w:val="clear" w:color="auto" w:fill="auto"/>
          <w:lang w:val="ru-RU" w:eastAsia="ru-RU" w:bidi="ru-RU"/>
        </w:rPr>
        <w:t xml:space="preserve">«15.1 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указанному в настоящем Контракте с подтверждением о получении, посредством электронной почты (адрес электронной почты Заказчика: </w:t>
      </w:r>
      <w:r>
        <w:rPr>
          <w:i/>
          <w:iCs/>
          <w:color w:val="000000"/>
          <w:spacing w:val="0"/>
          <w:w w:val="100"/>
          <w:position w:val="0"/>
          <w:sz w:val="24"/>
          <w:szCs w:val="24"/>
          <w:u w:val="single"/>
          <w:shd w:val="clear" w:color="auto" w:fill="auto"/>
          <w:lang w:val="ru-RU" w:eastAsia="ru-RU" w:bidi="ru-RU"/>
        </w:rPr>
        <w:t>1агсгЪ@,таН.ги,</w:t>
      </w:r>
      <w:r>
        <w:rPr>
          <w:i/>
          <w:iCs/>
          <w:color w:val="000000"/>
          <w:spacing w:val="0"/>
          <w:w w:val="100"/>
          <w:position w:val="0"/>
          <w:sz w:val="24"/>
          <w:szCs w:val="24"/>
          <w:shd w:val="clear" w:color="auto" w:fill="auto"/>
          <w:lang w:val="ru-RU" w:eastAsia="ru-RU" w:bidi="ru-RU"/>
        </w:rPr>
        <w:t xml:space="preserve"> адрес электронной почты Поставщика: </w:t>
        <w:tab/>
        <w:t>), факсимильной и другой связи.</w:t>
      </w:r>
    </w:p>
    <w:p>
      <w:pPr>
        <w:pStyle w:val="Style17"/>
        <w:keepNext w:val="0"/>
        <w:keepLines w:val="0"/>
        <w:widowControl w:val="0"/>
        <w:numPr>
          <w:ilvl w:val="1"/>
          <w:numId w:val="3"/>
        </w:numPr>
        <w:shd w:val="clear" w:color="auto" w:fill="auto"/>
        <w:tabs>
          <w:tab w:pos="1248" w:val="left"/>
        </w:tabs>
        <w:bidi w:val="0"/>
        <w:spacing w:before="0" w:after="0" w:line="240" w:lineRule="auto"/>
        <w:ind w:left="0" w:right="0" w:firstLine="600"/>
        <w:jc w:val="both"/>
      </w:pPr>
      <w:r>
        <w:rPr>
          <w:i/>
          <w:iCs/>
          <w:color w:val="000000"/>
          <w:spacing w:val="0"/>
          <w:w w:val="100"/>
          <w:position w:val="0"/>
          <w:sz w:val="24"/>
          <w:szCs w:val="24"/>
          <w:shd w:val="clear" w:color="auto" w:fill="auto"/>
          <w:lang w:val="ru-RU" w:eastAsia="ru-RU" w:bidi="ru-RU"/>
        </w:rPr>
        <w:t>Уведомление считается доставленным с момента доставки соответствующего уведомления Стороне контракта или его представителю</w:t>
      </w:r>
      <w:r>
        <w:rPr>
          <w:color w:val="000000"/>
          <w:spacing w:val="0"/>
          <w:w w:val="100"/>
          <w:position w:val="0"/>
          <w:sz w:val="24"/>
          <w:szCs w:val="24"/>
          <w:shd w:val="clear" w:color="auto" w:fill="auto"/>
          <w:lang w:val="ru-RU" w:eastAsia="ru-RU" w:bidi="ru-RU"/>
        </w:rPr>
        <w:t>».</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проект контракта содержит общее требование о переписке сторон в виде писем, электронного сообщения и т.д. Вместе с тем, Законом установлен определенный порядок направления документов при применении мер ответственности, который контрактом не закреплен.</w:t>
      </w:r>
    </w:p>
    <w:p>
      <w:pPr>
        <w:pStyle w:val="Style17"/>
        <w:keepNext w:val="0"/>
        <w:keepLines w:val="0"/>
        <w:widowControl w:val="0"/>
        <w:shd w:val="clear" w:color="auto" w:fill="auto"/>
        <w:bidi w:val="0"/>
        <w:spacing w:before="0" w:after="260" w:line="240" w:lineRule="auto"/>
        <w:ind w:left="0" w:right="0" w:firstLine="600"/>
        <w:jc w:val="both"/>
      </w:pPr>
      <w:r>
        <w:rPr>
          <w:color w:val="000000"/>
          <w:spacing w:val="0"/>
          <w:w w:val="100"/>
          <w:position w:val="0"/>
          <w:sz w:val="24"/>
          <w:szCs w:val="24"/>
          <w:shd w:val="clear" w:color="auto" w:fill="auto"/>
          <w:lang w:val="ru-RU" w:eastAsia="ru-RU" w:bidi="ru-RU"/>
        </w:rPr>
        <w:t>На основании изложенного, Заказчик признан нарушившим ч.2 ст.42 Закона.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ч.15 ст.99, ч.8 ст.106 Закона,</w:t>
      </w:r>
    </w:p>
    <w:p>
      <w:pPr>
        <w:pStyle w:val="Style15"/>
        <w:keepNext/>
        <w:keepLines/>
        <w:widowControl w:val="0"/>
        <w:shd w:val="clear" w:color="auto" w:fill="auto"/>
        <w:bidi w:val="0"/>
        <w:spacing w:before="0" w:after="260" w:line="240" w:lineRule="auto"/>
        <w:ind w:left="0" w:right="0" w:firstLine="0"/>
        <w:jc w:val="center"/>
      </w:pPr>
      <w:bookmarkStart w:id="13" w:name="bookmark13"/>
      <w:r>
        <w:rPr>
          <w:color w:val="000000"/>
          <w:spacing w:val="0"/>
          <w:w w:val="100"/>
          <w:position w:val="0"/>
          <w:sz w:val="24"/>
          <w:szCs w:val="24"/>
          <w:shd w:val="clear" w:color="auto" w:fill="auto"/>
          <w:lang w:val="ru-RU" w:eastAsia="ru-RU" w:bidi="ru-RU"/>
        </w:rPr>
        <w:t>РЕШИЛА:</w:t>
      </w:r>
      <w:bookmarkEnd w:id="13"/>
    </w:p>
    <w:p>
      <w:pPr>
        <w:pStyle w:val="Style17"/>
        <w:keepNext w:val="0"/>
        <w:keepLines w:val="0"/>
        <w:widowControl w:val="0"/>
        <w:numPr>
          <w:ilvl w:val="0"/>
          <w:numId w:val="5"/>
        </w:numPr>
        <w:shd w:val="clear" w:color="auto" w:fill="auto"/>
        <w:tabs>
          <w:tab w:pos="774" w:val="left"/>
        </w:tabs>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Признать жалобу Заявителя обоснованной.</w:t>
      </w:r>
    </w:p>
    <w:p>
      <w:pPr>
        <w:pStyle w:val="Style17"/>
        <w:keepNext w:val="0"/>
        <w:keepLines w:val="0"/>
        <w:widowControl w:val="0"/>
        <w:numPr>
          <w:ilvl w:val="0"/>
          <w:numId w:val="5"/>
        </w:numPr>
        <w:shd w:val="clear" w:color="auto" w:fill="auto"/>
        <w:tabs>
          <w:tab w:pos="798" w:val="left"/>
        </w:tabs>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Признать Заказчика нарушившим ч.3 ст.14, ч.ч.1,2 ст.42 Закона.</w:t>
      </w:r>
    </w:p>
    <w:p>
      <w:pPr>
        <w:pStyle w:val="Style17"/>
        <w:keepNext w:val="0"/>
        <w:keepLines w:val="0"/>
        <w:widowControl w:val="0"/>
        <w:numPr>
          <w:ilvl w:val="0"/>
          <w:numId w:val="5"/>
        </w:numPr>
        <w:shd w:val="clear" w:color="auto" w:fill="auto"/>
        <w:tabs>
          <w:tab w:pos="794" w:val="left"/>
        </w:tabs>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Признать аукционную комиссию Заказчика нарушившей ч.5 ст.49 Закона.</w:t>
      </w:r>
    </w:p>
    <w:p>
      <w:pPr>
        <w:pStyle w:val="Style17"/>
        <w:keepNext w:val="0"/>
        <w:keepLines w:val="0"/>
        <w:widowControl w:val="0"/>
        <w:numPr>
          <w:ilvl w:val="0"/>
          <w:numId w:val="5"/>
        </w:numPr>
        <w:shd w:val="clear" w:color="auto" w:fill="auto"/>
        <w:tabs>
          <w:tab w:pos="810" w:val="left"/>
        </w:tabs>
        <w:bidi w:val="0"/>
        <w:spacing w:before="0" w:after="0" w:line="240" w:lineRule="auto"/>
        <w:ind w:left="0" w:right="0" w:firstLine="480"/>
        <w:jc w:val="both"/>
      </w:pPr>
      <w:r>
        <w:rPr>
          <w:color w:val="000000"/>
          <w:spacing w:val="0"/>
          <w:w w:val="100"/>
          <w:position w:val="0"/>
          <w:sz w:val="24"/>
          <w:szCs w:val="24"/>
          <w:shd w:val="clear" w:color="auto" w:fill="auto"/>
          <w:lang w:val="ru-RU" w:eastAsia="ru-RU" w:bidi="ru-RU"/>
        </w:rPr>
        <w:t>Выдать Заказчику, аукционной комиссии Заказчика обязательное для исполнения предписание об отмене всех сформированных протоколов, внесении изменений в извещение в соответствии с требованиями Закона и с учетом настоящего решения.</w:t>
      </w:r>
    </w:p>
    <w:p>
      <w:pPr>
        <w:pStyle w:val="Style17"/>
        <w:keepNext w:val="0"/>
        <w:keepLines w:val="0"/>
        <w:widowControl w:val="0"/>
        <w:numPr>
          <w:ilvl w:val="0"/>
          <w:numId w:val="5"/>
        </w:numPr>
        <w:shd w:val="clear" w:color="auto" w:fill="auto"/>
        <w:tabs>
          <w:tab w:pos="810" w:val="left"/>
        </w:tabs>
        <w:bidi w:val="0"/>
        <w:spacing w:before="0" w:after="260" w:line="240" w:lineRule="auto"/>
        <w:ind w:left="0" w:right="0" w:firstLine="480"/>
        <w:jc w:val="both"/>
      </w:pPr>
      <w:r>
        <w:rPr>
          <w:color w:val="000000"/>
          <w:spacing w:val="0"/>
          <w:w w:val="100"/>
          <w:position w:val="0"/>
          <w:sz w:val="24"/>
          <w:szCs w:val="24"/>
          <w:shd w:val="clear" w:color="auto" w:fill="auto"/>
          <w:lang w:val="ru-RU" w:eastAsia="ru-RU" w:bidi="ru-RU"/>
        </w:rPr>
        <w:t>Рассмотреть вопрос о привлечении виновных должностных лиц Заказчика к административной ответственности.</w:t>
      </w:r>
    </w:p>
    <w:p>
      <w:pPr>
        <w:pStyle w:val="Style8"/>
        <w:keepNext w:val="0"/>
        <w:keepLines w:val="0"/>
        <w:widowControl w:val="0"/>
        <w:shd w:val="clear" w:color="auto" w:fill="auto"/>
        <w:bidi w:val="0"/>
        <w:spacing w:before="0" w:after="0" w:line="257" w:lineRule="auto"/>
        <w:ind w:left="0" w:right="0" w:firstLine="600"/>
        <w:jc w:val="both"/>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520" w:right="519" w:bottom="1286" w:left="1091" w:header="0" w:footer="3" w:gutter="0"/>
          <w:cols w:space="720"/>
          <w:noEndnote/>
          <w:rtlGutter w:val="0"/>
          <w:docGrid w:linePitch="360"/>
        </w:sectPr>
      </w:pPr>
      <w:r>
        <mc:AlternateContent>
          <mc:Choice Requires="wps">
            <w:drawing>
              <wp:anchor distT="101600" distB="274320" distL="0" distR="0" simplePos="0" relativeHeight="125829379" behindDoc="0" locked="0" layoutInCell="1" allowOverlap="1">
                <wp:simplePos x="0" y="0"/>
                <wp:positionH relativeFrom="page">
                  <wp:posOffset>744220</wp:posOffset>
                </wp:positionH>
                <wp:positionV relativeFrom="paragraph">
                  <wp:posOffset>101600</wp:posOffset>
                </wp:positionV>
                <wp:extent cx="1597025" cy="213360"/>
                <wp:wrapTopAndBottom/>
                <wp:docPr id="8" name="Shape 8"/>
                <a:graphic xmlns:a="http://schemas.openxmlformats.org/drawingml/2006/main">
                  <a:graphicData uri="http://schemas.microsoft.com/office/word/2010/wordprocessingShape">
                    <wps:wsp>
                      <wps:cNvSpPr txBox="1"/>
                      <wps:spPr>
                        <a:xfrm>
                          <a:ext cx="1597025" cy="21336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fldChar w:fldCharType="begin"/>
                            </w:r>
                            <w:r>
                              <w:rPr/>
                              <w:instrText> HYPERLINK "mailto:tarcrb@mail.ru" </w:instrText>
                            </w:r>
                            <w:r>
                              <w:fldChar w:fldCharType="separate"/>
                            </w:r>
                            <w:r>
                              <w:rPr>
                                <w:color w:val="000000"/>
                                <w:spacing w:val="0"/>
                                <w:w w:val="100"/>
                                <w:position w:val="0"/>
                                <w:sz w:val="24"/>
                                <w:szCs w:val="24"/>
                                <w:shd w:val="clear" w:color="auto" w:fill="auto"/>
                                <w:lang w:val="ru-RU" w:eastAsia="ru-RU" w:bidi="ru-RU"/>
                              </w:rPr>
                              <w:t>Председатель комиссии</w:t>
                            </w:r>
                            <w:r>
                              <w:fldChar w:fldCharType="end"/>
                            </w:r>
                          </w:p>
                        </w:txbxContent>
                      </wps:txbx>
                      <wps:bodyPr wrap="none" lIns="0" tIns="0" rIns="0" bIns="0">
                        <a:noAutoFit/>
                      </wps:bodyPr>
                    </wps:wsp>
                  </a:graphicData>
                </a:graphic>
              </wp:anchor>
            </w:drawing>
          </mc:Choice>
          <mc:Fallback>
            <w:pict>
              <v:shape id="_x0000_s1034" type="#_x0000_t202" style="position:absolute;margin-left:58.600000000000001pt;margin-top:8.pt;width:125.75pt;height:16.800000000000001pt;z-index:-125829374;mso-wrap-distance-left:0;mso-wrap-distance-top:8.pt;mso-wrap-distance-right:0;mso-wrap-distance-bottom:21.600000000000001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fldChar w:fldCharType="begin"/>
                      </w:r>
                      <w:r>
                        <w:rPr/>
                        <w:instrText> HYPERLINK "mailto:tarcrb@mail.ru" </w:instrText>
                      </w:r>
                      <w:r>
                        <w:fldChar w:fldCharType="separate"/>
                      </w:r>
                      <w:r>
                        <w:rPr>
                          <w:color w:val="000000"/>
                          <w:spacing w:val="0"/>
                          <w:w w:val="100"/>
                          <w:position w:val="0"/>
                          <w:sz w:val="24"/>
                          <w:szCs w:val="24"/>
                          <w:shd w:val="clear" w:color="auto" w:fill="auto"/>
                          <w:lang w:val="ru-RU" w:eastAsia="ru-RU" w:bidi="ru-RU"/>
                        </w:rPr>
                        <w:t>Председатель комиссии</w:t>
                      </w:r>
                      <w:r>
                        <w:fldChar w:fldCharType="end"/>
                      </w:r>
                    </w:p>
                  </w:txbxContent>
                </v:textbox>
                <w10:wrap type="topAndBottom" anchorx="page"/>
              </v:shape>
            </w:pict>
          </mc:Fallback>
        </mc:AlternateContent>
      </w:r>
      <w:r>
        <w:drawing>
          <wp:anchor distT="177800" distB="0" distL="0" distR="1347470" simplePos="0" relativeHeight="125829381" behindDoc="0" locked="0" layoutInCell="1" allowOverlap="1">
            <wp:simplePos x="0" y="0"/>
            <wp:positionH relativeFrom="page">
              <wp:posOffset>3246755</wp:posOffset>
            </wp:positionH>
            <wp:positionV relativeFrom="paragraph">
              <wp:posOffset>177800</wp:posOffset>
            </wp:positionV>
            <wp:extent cx="280670" cy="414655"/>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280670" cy="41465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3594100</wp:posOffset>
                </wp:positionH>
                <wp:positionV relativeFrom="paragraph">
                  <wp:posOffset>479425</wp:posOffset>
                </wp:positionV>
                <wp:extent cx="978535" cy="85090"/>
                <wp:wrapNone/>
                <wp:docPr id="12" name="Shape 12"/>
                <a:graphic xmlns:a="http://schemas.openxmlformats.org/drawingml/2006/main">
                  <a:graphicData uri="http://schemas.microsoft.com/office/word/2010/wordprocessingShape">
                    <wps:wsp>
                      <wps:cNvSpPr txBox="1"/>
                      <wps:spPr>
                        <a:xfrm>
                          <a:ext cx="978535" cy="8509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9"/>
                                <w:szCs w:val="9"/>
                              </w:rPr>
                            </w:pPr>
                            <w:r>
                              <w:rPr>
                                <w:rFonts w:ascii="Georgia" w:eastAsia="Georgia" w:hAnsi="Georgia" w:cs="Georgia"/>
                                <w:b w:val="0"/>
                                <w:bCs w:val="0"/>
                                <w:color w:val="FFFFFF"/>
                                <w:spacing w:val="0"/>
                                <w:w w:val="100"/>
                                <w:position w:val="0"/>
                                <w:sz w:val="9"/>
                                <w:szCs w:val="9"/>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8" type="#_x0000_t202" style="position:absolute;margin-left:283.pt;margin-top:37.75pt;width:77.049999999999997pt;height:6.7000000000000002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9"/>
                          <w:szCs w:val="9"/>
                        </w:rPr>
                      </w:pPr>
                      <w:r>
                        <w:rPr>
                          <w:rFonts w:ascii="Georgia" w:eastAsia="Georgia" w:hAnsi="Georgia" w:cs="Georgia"/>
                          <w:b w:val="0"/>
                          <w:bCs w:val="0"/>
                          <w:color w:val="FFFFFF"/>
                          <w:spacing w:val="0"/>
                          <w:w w:val="100"/>
                          <w:position w:val="0"/>
                          <w:sz w:val="9"/>
                          <w:szCs w:val="9"/>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3560445</wp:posOffset>
                </wp:positionH>
                <wp:positionV relativeFrom="paragraph">
                  <wp:posOffset>241935</wp:posOffset>
                </wp:positionV>
                <wp:extent cx="1310640" cy="204470"/>
                <wp:wrapNone/>
                <wp:docPr id="14" name="Shape 14"/>
                <a:graphic xmlns:a="http://schemas.openxmlformats.org/drawingml/2006/main">
                  <a:graphicData uri="http://schemas.microsoft.com/office/word/2010/wordprocessingShape">
                    <wps:wsp>
                      <wps:cNvSpPr txBox="1"/>
                      <wps:spPr>
                        <a:xfrm>
                          <a:ext cx="1310640" cy="204470"/>
                        </a:xfrm>
                        <a:prstGeom prst="rect"/>
                        <a:noFill/>
                      </wps:spPr>
                      <wps:txbx>
                        <w:txbxContent>
                          <w:p>
                            <w:pPr>
                              <w:pStyle w:val="Style19"/>
                              <w:keepNext w:val="0"/>
                              <w:keepLines w:val="0"/>
                              <w:widowControl w:val="0"/>
                              <w:shd w:val="clear" w:color="auto" w:fill="auto"/>
                              <w:bidi w:val="0"/>
                              <w:spacing w:before="0" w:after="0" w:line="252"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80.35000000000002pt;margin-top:19.050000000000001pt;width:103.2pt;height:16.100000000000001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52"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14960" distB="52070" distL="0" distR="0" simplePos="0" relativeHeight="125829382" behindDoc="0" locked="0" layoutInCell="1" allowOverlap="1">
                <wp:simplePos x="0" y="0"/>
                <wp:positionH relativeFrom="page">
                  <wp:posOffset>6306820</wp:posOffset>
                </wp:positionH>
                <wp:positionV relativeFrom="paragraph">
                  <wp:posOffset>314960</wp:posOffset>
                </wp:positionV>
                <wp:extent cx="890270" cy="222250"/>
                <wp:wrapTopAndBottom/>
                <wp:docPr id="16" name="Shape 16"/>
                <a:graphic xmlns:a="http://schemas.openxmlformats.org/drawingml/2006/main">
                  <a:graphicData uri="http://schemas.microsoft.com/office/word/2010/wordprocessingShape">
                    <wps:wsp>
                      <wps:cNvSpPr txBox="1"/>
                      <wps:spPr>
                        <a:xfrm>
                          <a:ext cx="890270" cy="2222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fldChar w:fldCharType="begin"/>
                            </w:r>
                            <w:r>
                              <w:rPr/>
                              <w:instrText> HYPERLINK "mailto:tarcrb@mail.ru" </w:instrText>
                            </w:r>
                            <w:r>
                              <w:fldChar w:fldCharType="separate"/>
                            </w:r>
                            <w:r>
                              <w:rPr>
                                <w:color w:val="000000"/>
                                <w:spacing w:val="0"/>
                                <w:w w:val="100"/>
                                <w:position w:val="0"/>
                                <w:sz w:val="24"/>
                                <w:szCs w:val="24"/>
                                <w:shd w:val="clear" w:color="auto" w:fill="auto"/>
                                <w:lang w:val="ru-RU" w:eastAsia="ru-RU" w:bidi="ru-RU"/>
                              </w:rPr>
                              <w:t>С.В. Батурин</w:t>
                            </w:r>
                            <w:r>
                              <w:fldChar w:fldCharType="end"/>
                            </w:r>
                          </w:p>
                        </w:txbxContent>
                      </wps:txbx>
                      <wps:bodyPr wrap="none" lIns="0" tIns="0" rIns="0" bIns="0">
                        <a:noAutoFit/>
                      </wps:bodyPr>
                    </wps:wsp>
                  </a:graphicData>
                </a:graphic>
              </wp:anchor>
            </w:drawing>
          </mc:Choice>
          <mc:Fallback>
            <w:pict>
              <v:shape id="_x0000_s1042" type="#_x0000_t202" style="position:absolute;margin-left:496.60000000000002pt;margin-top:24.800000000000001pt;width:70.100000000000009pt;height:17.5pt;z-index:-125829371;mso-wrap-distance-left:0;mso-wrap-distance-top:24.800000000000001pt;mso-wrap-distance-right:0;mso-wrap-distance-bottom:4.0999999999999996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fldChar w:fldCharType="begin"/>
                      </w:r>
                      <w:r>
                        <w:rPr/>
                        <w:instrText> HYPERLINK "mailto:tarcrb@mail.ru" </w:instrText>
                      </w:r>
                      <w:r>
                        <w:fldChar w:fldCharType="separate"/>
                      </w:r>
                      <w:r>
                        <w:rPr>
                          <w:color w:val="000000"/>
                          <w:spacing w:val="0"/>
                          <w:w w:val="100"/>
                          <w:position w:val="0"/>
                          <w:sz w:val="24"/>
                          <w:szCs w:val="24"/>
                          <w:shd w:val="clear" w:color="auto" w:fill="auto"/>
                          <w:lang w:val="ru-RU" w:eastAsia="ru-RU" w:bidi="ru-RU"/>
                        </w:rPr>
                        <w:t>С.В. Батурин</w:t>
                      </w:r>
                      <w:r>
                        <w:fldChar w:fldCharType="end"/>
                      </w:r>
                    </w:p>
                  </w:txbxContent>
                </v:textbox>
                <w10:wrap type="topAndBottom" anchorx="page"/>
              </v:shape>
            </w:pict>
          </mc:Fallback>
        </mc:AlternateContent>
      </w:r>
    </w:p>
    <w:p>
      <w:pPr>
        <w:pStyle w:val="Style30"/>
        <w:keepNext w:val="0"/>
        <w:keepLines w:val="0"/>
        <w:widowControl w:val="0"/>
        <w:shd w:val="clear" w:color="auto" w:fill="auto"/>
        <w:bidi w:val="0"/>
        <w:spacing w:before="0" w:after="0" w:line="240" w:lineRule="auto"/>
        <w:ind w:right="0" w:firstLine="0"/>
        <w:jc w:val="both"/>
      </w:pPr>
      <w:r>
        <w:rPr>
          <w:color w:val="6F6F6F"/>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 xml:space="preserve">Батурин </w:t>
      </w:r>
      <w:r>
        <w:rPr>
          <w:b/>
          <w:bCs/>
          <w:color w:val="000000"/>
          <w:spacing w:val="0"/>
          <w:w w:val="100"/>
          <w:position w:val="0"/>
          <w:shd w:val="clear" w:color="auto" w:fill="auto"/>
          <w:lang w:val="ru-RU" w:eastAsia="ru-RU" w:bidi="ru-RU"/>
        </w:rPr>
        <w:t>Сергей Владимирович</w:t>
      </w:r>
    </w:p>
    <w:p>
      <w:pPr>
        <w:pStyle w:val="Style30"/>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Сертификат № 008САВВ0АЕ16А8В7771328О49ОЕ971406</w:t>
      </w:r>
      <w:r>
        <w:rPr>
          <w:spacing w:val="0"/>
          <w:w w:val="100"/>
          <w:position w:val="0"/>
          <w:shd w:val="clear" w:color="auto" w:fill="auto"/>
          <w:lang w:val="ru-RU" w:eastAsia="ru-RU" w:bidi="ru-RU"/>
        </w:rPr>
        <w:t>3</w:t>
      </w:r>
    </w:p>
    <w:p>
      <w:pPr>
        <w:pStyle w:val="Style30"/>
        <w:keepNext w:val="0"/>
        <w:keepLines w:val="0"/>
        <w:widowControl w:val="0"/>
        <w:shd w:val="clear" w:color="auto" w:fill="auto"/>
        <w:bidi w:val="0"/>
        <w:spacing w:before="0" w:after="100" w:line="240" w:lineRule="auto"/>
        <w:ind w:right="0" w:firstLine="0"/>
        <w:jc w:val="both"/>
      </w:pPr>
      <w:r>
        <w:rPr>
          <w:color w:val="6F6F6F"/>
          <w:spacing w:val="0"/>
          <w:w w:val="100"/>
          <w:position w:val="0"/>
          <w:shd w:val="clear" w:color="auto" w:fill="auto"/>
          <w:lang w:val="ru-RU" w:eastAsia="ru-RU" w:bidi="ru-RU"/>
        </w:rPr>
        <w:t xml:space="preserve">Действителен с 02.10.2023 </w:t>
      </w:r>
      <w:r>
        <w:rPr>
          <w:color w:val="959595"/>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25.12.2024</w:t>
      </w:r>
    </w:p>
    <w:p>
      <w:pPr>
        <w:pStyle w:val="Style17"/>
        <w:keepNext w:val="0"/>
        <w:keepLines w:val="0"/>
        <w:widowControl w:val="0"/>
        <w:shd w:val="clear" w:color="auto" w:fill="auto"/>
        <w:bidi w:val="0"/>
        <w:spacing w:before="0" w:after="0" w:line="240" w:lineRule="auto"/>
        <w:ind w:left="0" w:right="0" w:firstLine="0"/>
        <w:jc w:val="both"/>
      </w:pPr>
      <w:r>
        <w:fldChar w:fldCharType="begin"/>
      </w:r>
      <w:r>
        <w:rPr/>
        <w:instrText> HYPERLINK "mailto:tarcrb@mail.ru" </w:instrText>
      </w:r>
      <w:r>
        <w:fldChar w:fldCharType="separate"/>
      </w:r>
      <w:r>
        <w:rPr>
          <w:color w:val="000000"/>
          <w:spacing w:val="0"/>
          <w:w w:val="100"/>
          <w:position w:val="0"/>
          <w:sz w:val="24"/>
          <w:szCs w:val="24"/>
          <w:shd w:val="clear" w:color="auto" w:fill="auto"/>
          <w:lang w:val="ru-RU" w:eastAsia="ru-RU" w:bidi="ru-RU"/>
        </w:rPr>
        <w:t>Члены комиссии:</w:t>
      </w:r>
      <w:r>
        <w:fldChar w:fldCharType="end"/>
      </w:r>
    </w:p>
    <w:p>
      <w:pPr>
        <w:widowControl w:val="0"/>
        <w:spacing w:line="1" w:lineRule="exact"/>
        <w:sectPr>
          <w:footnotePr>
            <w:pos w:val="pageBottom"/>
            <w:numFmt w:val="decimal"/>
            <w:numRestart w:val="continuous"/>
          </w:footnotePr>
          <w:type w:val="continuous"/>
          <w:pgSz w:w="11900" w:h="16840"/>
          <w:pgMar w:top="1110" w:right="536" w:bottom="1011" w:left="1082" w:header="0" w:footer="3" w:gutter="0"/>
          <w:cols w:space="720"/>
          <w:noEndnote/>
          <w:rtlGutter w:val="0"/>
          <w:docGrid w:linePitch="360"/>
        </w:sectPr>
      </w:pPr>
      <w:r>
        <mc:AlternateContent>
          <mc:Choice Requires="wps">
            <w:drawing>
              <wp:anchor distT="103505" distB="0" distL="0" distR="0" simplePos="0" relativeHeight="125829384" behindDoc="0" locked="0" layoutInCell="1" allowOverlap="1">
                <wp:simplePos x="0" y="0"/>
                <wp:positionH relativeFrom="page">
                  <wp:posOffset>3679825</wp:posOffset>
                </wp:positionH>
                <wp:positionV relativeFrom="paragraph">
                  <wp:posOffset>103505</wp:posOffset>
                </wp:positionV>
                <wp:extent cx="1203960" cy="189230"/>
                <wp:wrapTopAndBottom/>
                <wp:docPr id="18" name="Shape 18"/>
                <a:graphic xmlns:a="http://schemas.openxmlformats.org/drawingml/2006/main">
                  <a:graphicData uri="http://schemas.microsoft.com/office/word/2010/wordprocessingShape">
                    <wps:wsp>
                      <wps:cNvSpPr txBox="1"/>
                      <wps:spPr>
                        <a:xfrm>
                          <a:ext cx="1203960" cy="189230"/>
                        </a:xfrm>
                        <a:prstGeom prst="rect"/>
                        <a:noFill/>
                      </wps:spPr>
                      <wps:txbx>
                        <w:txbxContent>
                          <w:p>
                            <w:pPr>
                              <w:pStyle w:val="Style2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89.75pt;margin-top:8.1500000000000004pt;width:94.799999999999997pt;height:14.9pt;z-index:-125829369;mso-wrap-distance-left:0;mso-wrap-distance-top:8.1500000000000004pt;mso-wrap-distance-right:0;mso-position-horizontal-relative:page" filled="f" stroked="f">
                <v:textbox inset="0,0,0,0">
                  <w:txbxContent>
                    <w:p>
                      <w:pPr>
                        <w:pStyle w:val="Style2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70485" distL="0" distR="0" simplePos="0" relativeHeight="125829386" behindDoc="0" locked="0" layoutInCell="1" allowOverlap="1">
                <wp:simplePos x="0" y="0"/>
                <wp:positionH relativeFrom="page">
                  <wp:posOffset>6118225</wp:posOffset>
                </wp:positionH>
                <wp:positionV relativeFrom="paragraph">
                  <wp:posOffset>0</wp:posOffset>
                </wp:positionV>
                <wp:extent cx="1078865" cy="222250"/>
                <wp:wrapTopAndBottom/>
                <wp:docPr id="20" name="Shape 20"/>
                <a:graphic xmlns:a="http://schemas.openxmlformats.org/drawingml/2006/main">
                  <a:graphicData uri="http://schemas.microsoft.com/office/word/2010/wordprocessingShape">
                    <wps:wsp>
                      <wps:cNvSpPr txBox="1"/>
                      <wps:spPr>
                        <a:xfrm>
                          <a:ext cx="1078865" cy="2222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fldChar w:fldCharType="begin"/>
                            </w:r>
                            <w:r>
                              <w:rPr/>
                              <w:instrText> HYPERLINK "mailto:tarcrb@mail.ru" </w:instrText>
                            </w:r>
                            <w:r>
                              <w:fldChar w:fldCharType="separate"/>
                            </w:r>
                            <w:r>
                              <w:rPr>
                                <w:color w:val="000000"/>
                                <w:spacing w:val="0"/>
                                <w:w w:val="100"/>
                                <w:position w:val="0"/>
                                <w:sz w:val="24"/>
                                <w:szCs w:val="24"/>
                                <w:shd w:val="clear" w:color="auto" w:fill="auto"/>
                                <w:lang w:val="ru-RU" w:eastAsia="ru-RU" w:bidi="ru-RU"/>
                              </w:rPr>
                              <w:t>В.Д. Кириленко</w:t>
                            </w:r>
                            <w:r>
                              <w:fldChar w:fldCharType="end"/>
                            </w:r>
                          </w:p>
                        </w:txbxContent>
                      </wps:txbx>
                      <wps:bodyPr wrap="none" lIns="0" tIns="0" rIns="0" bIns="0">
                        <a:noAutoFit/>
                      </wps:bodyPr>
                    </wps:wsp>
                  </a:graphicData>
                </a:graphic>
              </wp:anchor>
            </w:drawing>
          </mc:Choice>
          <mc:Fallback>
            <w:pict>
              <v:shape id="_x0000_s1046" type="#_x0000_t202" style="position:absolute;margin-left:481.75pt;margin-top:0;width:84.950000000000003pt;height:17.5pt;z-index:-125829367;mso-wrap-distance-left:0;mso-wrap-distance-right:0;mso-wrap-distance-bottom:5.5499999999999998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fldChar w:fldCharType="begin"/>
                      </w:r>
                      <w:r>
                        <w:rPr/>
                        <w:instrText> HYPERLINK "mailto:tarcrb@mail.ru" </w:instrText>
                      </w:r>
                      <w:r>
                        <w:fldChar w:fldCharType="separate"/>
                      </w:r>
                      <w:r>
                        <w:rPr>
                          <w:color w:val="000000"/>
                          <w:spacing w:val="0"/>
                          <w:w w:val="100"/>
                          <w:position w:val="0"/>
                          <w:sz w:val="24"/>
                          <w:szCs w:val="24"/>
                          <w:shd w:val="clear" w:color="auto" w:fill="auto"/>
                          <w:lang w:val="ru-RU" w:eastAsia="ru-RU" w:bidi="ru-RU"/>
                        </w:rPr>
                        <w:t>В.Д. Кириленко</w:t>
                      </w:r>
                      <w:r>
                        <w:fldChar w:fldCharType="end"/>
                      </w:r>
                    </w:p>
                  </w:txbxContent>
                </v:textbox>
                <w10:wrap type="topAndBottom" anchorx="page"/>
              </v:shape>
            </w:pict>
          </mc:Fallback>
        </mc:AlternateContent>
      </w:r>
    </w:p>
    <w:p>
      <w:pPr>
        <w:pStyle w:val="Style28"/>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0" w:line="240" w:lineRule="auto"/>
        <w:ind w:left="4760" w:right="0" w:firstLine="0"/>
        <w:jc w:val="both"/>
      </w:pPr>
      <w:r>
        <w:rPr>
          <w:b/>
          <w:bCs/>
          <w:color w:val="FFFFFF"/>
          <w:spacing w:val="0"/>
          <w:w w:val="100"/>
          <w:position w:val="0"/>
          <w:shd w:val="clear" w:color="auto" w:fill="auto"/>
          <w:lang w:val="ru-RU" w:eastAsia="ru-RU" w:bidi="ru-RU"/>
        </w:rPr>
        <w:t>СВЕДЕНИЯ О СЕРТИФИКАТЕ ЭП</w:t>
      </w:r>
    </w:p>
    <w:p>
      <w:pPr>
        <w:widowControl w:val="0"/>
        <w:spacing w:line="1" w:lineRule="exact"/>
        <w:sectPr>
          <w:footnotePr>
            <w:pos w:val="pageBottom"/>
            <w:numFmt w:val="decimal"/>
            <w:numRestart w:val="continuous"/>
          </w:footnotePr>
          <w:type w:val="continuous"/>
          <w:pgSz w:w="11900" w:h="16840"/>
          <w:pgMar w:top="1110" w:right="536" w:bottom="1011" w:left="1082" w:header="0" w:footer="3" w:gutter="0"/>
          <w:cols w:space="720"/>
          <w:noEndnote/>
          <w:rtlGutter w:val="0"/>
          <w:docGrid w:linePitch="360"/>
        </w:sectPr>
      </w:pPr>
      <w:r>
        <w:drawing>
          <wp:anchor distT="466090" distB="0" distL="0" distR="0" simplePos="0" relativeHeight="125829388" behindDoc="0" locked="0" layoutInCell="1" allowOverlap="1">
            <wp:simplePos x="0" y="0"/>
            <wp:positionH relativeFrom="page">
              <wp:posOffset>3246755</wp:posOffset>
            </wp:positionH>
            <wp:positionV relativeFrom="paragraph">
              <wp:posOffset>466090</wp:posOffset>
            </wp:positionV>
            <wp:extent cx="1688465" cy="707390"/>
            <wp:wrapTopAndBottom/>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3"/>
                    <a:stretch/>
                  </pic:blipFill>
                  <pic:spPr>
                    <a:xfrm>
                      <a:ext cx="1688465" cy="7073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3399155</wp:posOffset>
                </wp:positionH>
                <wp:positionV relativeFrom="paragraph">
                  <wp:posOffset>0</wp:posOffset>
                </wp:positionV>
                <wp:extent cx="1520825" cy="213360"/>
                <wp:wrapNone/>
                <wp:docPr id="24" name="Shape 24"/>
                <a:graphic xmlns:a="http://schemas.openxmlformats.org/drawingml/2006/main">
                  <a:graphicData uri="http://schemas.microsoft.com/office/word/2010/wordprocessingShape">
                    <wps:wsp>
                      <wps:cNvSpPr txBox="1"/>
                      <wps:spPr>
                        <a:xfrm>
                          <a:ext cx="1520825" cy="21336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both"/>
                            </w:pPr>
                            <w:r>
                              <w:rPr>
                                <w:rFonts w:ascii="Arial" w:eastAsia="Arial" w:hAnsi="Arial" w:cs="Arial"/>
                                <w:b w:val="0"/>
                                <w:bCs w:val="0"/>
                                <w:color w:val="484848"/>
                                <w:spacing w:val="0"/>
                                <w:w w:val="100"/>
                                <w:position w:val="0"/>
                                <w:shd w:val="clear" w:color="auto" w:fill="auto"/>
                                <w:lang w:val="ru-RU" w:eastAsia="ru-RU" w:bidi="ru-RU"/>
                              </w:rPr>
                              <w:t xml:space="preserve">Кому </w:t>
                            </w:r>
                            <w:r>
                              <w:rPr>
                                <w:rFonts w:ascii="Arial" w:eastAsia="Arial" w:hAnsi="Arial" w:cs="Arial"/>
                                <w:b w:val="0"/>
                                <w:bCs w:val="0"/>
                                <w:color w:val="6F6F6F"/>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Кириленко Вероника Дмитриевна</w:t>
                            </w:r>
                          </w:p>
                          <w:p>
                            <w:pPr>
                              <w:pStyle w:val="Style19"/>
                              <w:keepNext w:val="0"/>
                              <w:keepLines w:val="0"/>
                              <w:widowControl w:val="0"/>
                              <w:shd w:val="clear" w:color="auto" w:fill="auto"/>
                              <w:bidi w:val="0"/>
                              <w:spacing w:before="0" w:after="0" w:line="240" w:lineRule="auto"/>
                              <w:ind w:left="0" w:right="0" w:firstLine="0"/>
                              <w:jc w:val="left"/>
                            </w:pPr>
                            <w:r>
                              <w:rPr>
                                <w:rFonts w:ascii="Arial" w:eastAsia="Arial" w:hAnsi="Arial" w:cs="Arial"/>
                                <w:b w:val="0"/>
                                <w:bCs w:val="0"/>
                                <w:color w:val="484848"/>
                                <w:spacing w:val="0"/>
                                <w:w w:val="100"/>
                                <w:position w:val="0"/>
                                <w:shd w:val="clear" w:color="auto" w:fill="auto"/>
                                <w:lang w:val="ru-RU" w:eastAsia="ru-RU" w:bidi="ru-RU"/>
                              </w:rPr>
                              <w:t>Сертификат № 00ЕЗАСА06595Э8Е8О1519С558Р46735964</w:t>
                            </w:r>
                          </w:p>
                          <w:p>
                            <w:pPr>
                              <w:pStyle w:val="Style19"/>
                              <w:keepNext w:val="0"/>
                              <w:keepLines w:val="0"/>
                              <w:widowControl w:val="0"/>
                              <w:shd w:val="clear" w:color="auto" w:fill="auto"/>
                              <w:bidi w:val="0"/>
                              <w:spacing w:before="0" w:after="0" w:line="240" w:lineRule="auto"/>
                              <w:ind w:left="0" w:right="0" w:firstLine="0"/>
                              <w:jc w:val="both"/>
                            </w:pPr>
                            <w:r>
                              <w:rPr>
                                <w:rFonts w:ascii="Arial" w:eastAsia="Arial" w:hAnsi="Arial" w:cs="Arial"/>
                                <w:b w:val="0"/>
                                <w:bCs w:val="0"/>
                                <w:color w:val="6F6F6F"/>
                                <w:spacing w:val="0"/>
                                <w:w w:val="100"/>
                                <w:position w:val="0"/>
                                <w:shd w:val="clear" w:color="auto" w:fill="auto"/>
                                <w:lang w:val="ru-RU" w:eastAsia="ru-RU" w:bidi="ru-RU"/>
                              </w:rPr>
                              <w:t xml:space="preserve">Действителен с 11.12.2023 </w:t>
                            </w:r>
                            <w:r>
                              <w:rPr>
                                <w:rFonts w:ascii="Arial" w:eastAsia="Arial" w:hAnsi="Arial" w:cs="Arial"/>
                                <w:b w:val="0"/>
                                <w:bCs w:val="0"/>
                                <w:color w:val="959595"/>
                                <w:spacing w:val="0"/>
                                <w:w w:val="100"/>
                                <w:position w:val="0"/>
                                <w:shd w:val="clear" w:color="auto" w:fill="auto"/>
                                <w:lang w:val="ru-RU" w:eastAsia="ru-RU" w:bidi="ru-RU"/>
                              </w:rPr>
                              <w:t xml:space="preserve">по </w:t>
                            </w:r>
                            <w:r>
                              <w:rPr>
                                <w:rFonts w:ascii="Arial" w:eastAsia="Arial" w:hAnsi="Arial" w:cs="Arial"/>
                                <w:b w:val="0"/>
                                <w:bCs w:val="0"/>
                                <w:color w:val="6F6F6F"/>
                                <w:spacing w:val="0"/>
                                <w:w w:val="100"/>
                                <w:position w:val="0"/>
                                <w:shd w:val="clear" w:color="auto" w:fill="auto"/>
                                <w:lang w:val="ru-RU" w:eastAsia="ru-RU" w:bidi="ru-RU"/>
                              </w:rPr>
                              <w:t>05.03.2025</w:t>
                            </w:r>
                          </w:p>
                        </w:txbxContent>
                      </wps:txbx>
                      <wps:bodyPr lIns="0" tIns="0" rIns="0" bIns="0">
                        <a:noAutoFit/>
                      </wps:bodyPr>
                    </wps:wsp>
                  </a:graphicData>
                </a:graphic>
              </wp:anchor>
            </w:drawing>
          </mc:Choice>
          <mc:Fallback>
            <w:pict>
              <v:shape id="_x0000_s1050" type="#_x0000_t202" style="position:absolute;margin-left:267.64999999999998pt;margin-top:0;width:119.75pt;height:16.800000000000001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both"/>
                      </w:pPr>
                      <w:r>
                        <w:rPr>
                          <w:rFonts w:ascii="Arial" w:eastAsia="Arial" w:hAnsi="Arial" w:cs="Arial"/>
                          <w:b w:val="0"/>
                          <w:bCs w:val="0"/>
                          <w:color w:val="484848"/>
                          <w:spacing w:val="0"/>
                          <w:w w:val="100"/>
                          <w:position w:val="0"/>
                          <w:shd w:val="clear" w:color="auto" w:fill="auto"/>
                          <w:lang w:val="ru-RU" w:eastAsia="ru-RU" w:bidi="ru-RU"/>
                        </w:rPr>
                        <w:t xml:space="preserve">Кому </w:t>
                      </w:r>
                      <w:r>
                        <w:rPr>
                          <w:rFonts w:ascii="Arial" w:eastAsia="Arial" w:hAnsi="Arial" w:cs="Arial"/>
                          <w:b w:val="0"/>
                          <w:bCs w:val="0"/>
                          <w:color w:val="6F6F6F"/>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Кириленко Вероника Дмитриевна</w:t>
                      </w:r>
                    </w:p>
                    <w:p>
                      <w:pPr>
                        <w:pStyle w:val="Style19"/>
                        <w:keepNext w:val="0"/>
                        <w:keepLines w:val="0"/>
                        <w:widowControl w:val="0"/>
                        <w:shd w:val="clear" w:color="auto" w:fill="auto"/>
                        <w:bidi w:val="0"/>
                        <w:spacing w:before="0" w:after="0" w:line="240" w:lineRule="auto"/>
                        <w:ind w:left="0" w:right="0" w:firstLine="0"/>
                        <w:jc w:val="left"/>
                      </w:pPr>
                      <w:r>
                        <w:rPr>
                          <w:rFonts w:ascii="Arial" w:eastAsia="Arial" w:hAnsi="Arial" w:cs="Arial"/>
                          <w:b w:val="0"/>
                          <w:bCs w:val="0"/>
                          <w:color w:val="484848"/>
                          <w:spacing w:val="0"/>
                          <w:w w:val="100"/>
                          <w:position w:val="0"/>
                          <w:shd w:val="clear" w:color="auto" w:fill="auto"/>
                          <w:lang w:val="ru-RU" w:eastAsia="ru-RU" w:bidi="ru-RU"/>
                        </w:rPr>
                        <w:t>Сертификат № 00ЕЗАСА06595Э8Е8О1519С558Р46735964</w:t>
                      </w:r>
                    </w:p>
                    <w:p>
                      <w:pPr>
                        <w:pStyle w:val="Style19"/>
                        <w:keepNext w:val="0"/>
                        <w:keepLines w:val="0"/>
                        <w:widowControl w:val="0"/>
                        <w:shd w:val="clear" w:color="auto" w:fill="auto"/>
                        <w:bidi w:val="0"/>
                        <w:spacing w:before="0" w:after="0" w:line="240" w:lineRule="auto"/>
                        <w:ind w:left="0" w:right="0" w:firstLine="0"/>
                        <w:jc w:val="both"/>
                      </w:pPr>
                      <w:r>
                        <w:rPr>
                          <w:rFonts w:ascii="Arial" w:eastAsia="Arial" w:hAnsi="Arial" w:cs="Arial"/>
                          <w:b w:val="0"/>
                          <w:bCs w:val="0"/>
                          <w:color w:val="6F6F6F"/>
                          <w:spacing w:val="0"/>
                          <w:w w:val="100"/>
                          <w:position w:val="0"/>
                          <w:shd w:val="clear" w:color="auto" w:fill="auto"/>
                          <w:lang w:val="ru-RU" w:eastAsia="ru-RU" w:bidi="ru-RU"/>
                        </w:rPr>
                        <w:t xml:space="preserve">Действителен с 11.12.2023 </w:t>
                      </w:r>
                      <w:r>
                        <w:rPr>
                          <w:rFonts w:ascii="Arial" w:eastAsia="Arial" w:hAnsi="Arial" w:cs="Arial"/>
                          <w:b w:val="0"/>
                          <w:bCs w:val="0"/>
                          <w:color w:val="959595"/>
                          <w:spacing w:val="0"/>
                          <w:w w:val="100"/>
                          <w:position w:val="0"/>
                          <w:shd w:val="clear" w:color="auto" w:fill="auto"/>
                          <w:lang w:val="ru-RU" w:eastAsia="ru-RU" w:bidi="ru-RU"/>
                        </w:rPr>
                        <w:t xml:space="preserve">по </w:t>
                      </w:r>
                      <w:r>
                        <w:rPr>
                          <w:rFonts w:ascii="Arial" w:eastAsia="Arial" w:hAnsi="Arial" w:cs="Arial"/>
                          <w:b w:val="0"/>
                          <w:bCs w:val="0"/>
                          <w:color w:val="6F6F6F"/>
                          <w:spacing w:val="0"/>
                          <w:w w:val="100"/>
                          <w:position w:val="0"/>
                          <w:shd w:val="clear" w:color="auto" w:fill="auto"/>
                          <w:lang w:val="ru-RU" w:eastAsia="ru-RU" w:bidi="ru-RU"/>
                        </w:rPr>
                        <w:t>05.03.2025</w:t>
                      </w:r>
                    </w:p>
                  </w:txbxContent>
                </v:textbox>
                <w10:wrap anchorx="page"/>
              </v:shape>
            </w:pict>
          </mc:Fallback>
        </mc:AlternateContent>
      </w:r>
      <w:r>
        <mc:AlternateContent>
          <mc:Choice Requires="wps">
            <w:drawing>
              <wp:anchor distT="353695" distB="596900" distL="0" distR="0" simplePos="0" relativeHeight="125829389" behindDoc="0" locked="0" layoutInCell="1" allowOverlap="1">
                <wp:simplePos x="0" y="0"/>
                <wp:positionH relativeFrom="page">
                  <wp:posOffset>6346825</wp:posOffset>
                </wp:positionH>
                <wp:positionV relativeFrom="paragraph">
                  <wp:posOffset>353695</wp:posOffset>
                </wp:positionV>
                <wp:extent cx="850265" cy="219710"/>
                <wp:wrapTopAndBottom/>
                <wp:docPr id="26" name="Shape 26"/>
                <a:graphic xmlns:a="http://schemas.openxmlformats.org/drawingml/2006/main">
                  <a:graphicData uri="http://schemas.microsoft.com/office/word/2010/wordprocessingShape">
                    <wps:wsp>
                      <wps:cNvSpPr txBox="1"/>
                      <wps:spPr>
                        <a:xfrm>
                          <a:ext cx="850265" cy="21971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fldChar w:fldCharType="begin"/>
                            </w:r>
                            <w:r>
                              <w:rPr/>
                              <w:instrText> HYPERLINK "mailto:tarcrb@mail.ru" </w:instrText>
                            </w:r>
                            <w:r>
                              <w:fldChar w:fldCharType="separate"/>
                            </w:r>
                            <w:r>
                              <w:rPr>
                                <w:color w:val="000000"/>
                                <w:spacing w:val="0"/>
                                <w:w w:val="100"/>
                                <w:position w:val="0"/>
                                <w:sz w:val="24"/>
                                <w:szCs w:val="24"/>
                                <w:shd w:val="clear" w:color="auto" w:fill="auto"/>
                                <w:lang w:val="ru-RU" w:eastAsia="ru-RU" w:bidi="ru-RU"/>
                              </w:rPr>
                              <w:t>А.А. Вертий</w:t>
                            </w:r>
                            <w:r>
                              <w:fldChar w:fldCharType="end"/>
                            </w:r>
                          </w:p>
                        </w:txbxContent>
                      </wps:txbx>
                      <wps:bodyPr wrap="none" lIns="0" tIns="0" rIns="0" bIns="0">
                        <a:noAutoFit/>
                      </wps:bodyPr>
                    </wps:wsp>
                  </a:graphicData>
                </a:graphic>
              </wp:anchor>
            </w:drawing>
          </mc:Choice>
          <mc:Fallback>
            <w:pict>
              <v:shape id="_x0000_s1052" type="#_x0000_t202" style="position:absolute;margin-left:499.75pt;margin-top:27.850000000000001pt;width:66.950000000000003pt;height:17.300000000000001pt;z-index:-125829364;mso-wrap-distance-left:0;mso-wrap-distance-top:27.850000000000001pt;mso-wrap-distance-right:0;mso-wrap-distance-bottom:47.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fldChar w:fldCharType="begin"/>
                      </w:r>
                      <w:r>
                        <w:rPr/>
                        <w:instrText> HYPERLINK "mailto:tarcrb@mail.ru" </w:instrText>
                      </w:r>
                      <w:r>
                        <w:fldChar w:fldCharType="separate"/>
                      </w:r>
                      <w:r>
                        <w:rPr>
                          <w:color w:val="000000"/>
                          <w:spacing w:val="0"/>
                          <w:w w:val="100"/>
                          <w:position w:val="0"/>
                          <w:sz w:val="24"/>
                          <w:szCs w:val="24"/>
                          <w:shd w:val="clear" w:color="auto" w:fill="auto"/>
                          <w:lang w:val="ru-RU" w:eastAsia="ru-RU" w:bidi="ru-RU"/>
                        </w:rPr>
                        <w:t>А.А. Вертий</w:t>
                      </w:r>
                      <w:r>
                        <w:fldChar w:fldCharType="end"/>
                      </w:r>
                    </w:p>
                  </w:txbxContent>
                </v:textbox>
                <w10:wrap type="topAndBottom" anchorx="page"/>
              </v:shape>
            </w:pict>
          </mc:Fallback>
        </mc:AlternateContent>
      </w:r>
    </w:p>
    <w:p>
      <w:pPr>
        <w:widowControl w:val="0"/>
        <w:spacing w:line="240" w:lineRule="exact"/>
        <w:rPr>
          <w:sz w:val="19"/>
          <w:szCs w:val="19"/>
        </w:rPr>
      </w:pPr>
    </w:p>
    <w:p>
      <w:pPr>
        <w:widowControl w:val="0"/>
        <w:spacing w:before="75" w:after="7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1011" w:left="0" w:header="0" w:footer="3" w:gutter="0"/>
          <w:cols w:space="720"/>
          <w:noEndnote/>
          <w:rtlGutter w:val="0"/>
          <w:docGrid w:linePitch="360"/>
        </w:sectPr>
      </w:pPr>
    </w:p>
    <w:p>
      <w:pPr>
        <w:pStyle w:val="Style4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Исп.Вертий А.А.</w:t>
      </w:r>
    </w:p>
    <w:p>
      <w:pPr>
        <w:pStyle w:val="Style4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тел.(863) 240-86-88, вн.061-132</w:t>
      </w:r>
    </w:p>
    <w:sectPr>
      <w:footnotePr>
        <w:pos w:val="pageBottom"/>
        <w:numFmt w:val="decimal"/>
        <w:numRestart w:val="continuous"/>
      </w:footnotePr>
      <w:type w:val="continuous"/>
      <w:pgSz w:w="11900" w:h="16840"/>
      <w:pgMar w:top="1110" w:right="536" w:bottom="1011" w:left="108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10124440</wp:posOffset>
              </wp:positionV>
              <wp:extent cx="3267710" cy="103505"/>
              <wp:wrapNone/>
              <wp:docPr id="2" name="Shape 2"/>
              <a:graphic xmlns:a="http://schemas.openxmlformats.org/drawingml/2006/main">
                <a:graphicData uri="http://schemas.microsoft.com/office/word/2010/wordprocessingShape">
                  <wps:wsp>
                    <wps:cNvSpPr txBox="1"/>
                    <wps:spPr>
                      <a:xfrm>
                        <a:ext cx="3267710" cy="103505"/>
                      </a:xfrm>
                      <a:prstGeom prst="rect"/>
                      <a:noFill/>
                    </wps:spPr>
                    <wps:txbx>
                      <w:txbxContent>
                        <w:p>
                          <w:pPr>
                            <w:pStyle w:val="Style2"/>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2024-19580</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050000000000004pt;margin-top:797.20000000000005pt;width:257.30000000000001pt;height:8.1500000000000004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2024-19580</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4" name="Shape 4"/>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2024-19580</w:t>
                          </w:r>
                        </w:p>
                      </w:txbxContent>
                    </wps:txbx>
                    <wps:bodyPr wrap="none" lIns="0" tIns="0" rIns="0" bIns="0">
                      <a:spAutoFit/>
                    </wps:bodyPr>
                  </wps:wsp>
                </a:graphicData>
              </a:graphic>
            </wp:anchor>
          </w:drawing>
        </mc:Choice>
        <mc:Fallback>
          <w:pict>
            <v:shape id="_x0000_s1030"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2024-19580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5"/>
      <w:numFmt w:val="decimal"/>
      <w:lvlText w:val="%1."/>
    </w:lvl>
    <w:lvl w:ilvl="1">
      <w:start w:val="2"/>
      <w:numFmt w:val="decimal"/>
      <w:lvlText w:val="%1.%2."/>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8629A"/>
      <w:sz w:val="16"/>
      <w:szCs w:val="16"/>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1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Заголовок №2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bCs/>
      <w:i w:val="0"/>
      <w:iCs w:val="0"/>
      <w:smallCaps w:val="0"/>
      <w:strike w:val="0"/>
      <w:color w:val="252525"/>
      <w:sz w:val="8"/>
      <w:szCs w:val="8"/>
      <w:u w:val="none"/>
    </w:rPr>
  </w:style>
  <w:style w:type="character" w:customStyle="1" w:styleId="CharStyle29">
    <w:name w:val="Основной текст (4)_"/>
    <w:basedOn w:val="DefaultParagraphFont"/>
    <w:link w:val="Style28"/>
    <w:rPr>
      <w:rFonts w:ascii="Times New Roman" w:eastAsia="Times New Roman" w:hAnsi="Times New Roman" w:cs="Times New Roman"/>
      <w:b w:val="0"/>
      <w:bCs w:val="0"/>
      <w:i w:val="0"/>
      <w:iCs w:val="0"/>
      <w:smallCaps w:val="0"/>
      <w:strike w:val="0"/>
      <w:color w:val="252525"/>
      <w:sz w:val="8"/>
      <w:szCs w:val="8"/>
      <w:u w:val="none"/>
    </w:rPr>
  </w:style>
  <w:style w:type="character" w:customStyle="1" w:styleId="CharStyle31">
    <w:name w:val="Основной текст (5)_"/>
    <w:basedOn w:val="DefaultParagraphFont"/>
    <w:link w:val="Style30"/>
    <w:rPr>
      <w:rFonts w:ascii="Arial" w:eastAsia="Arial" w:hAnsi="Arial" w:cs="Arial"/>
      <w:b w:val="0"/>
      <w:bCs w:val="0"/>
      <w:i w:val="0"/>
      <w:iCs w:val="0"/>
      <w:smallCaps w:val="0"/>
      <w:strike w:val="0"/>
      <w:color w:val="484848"/>
      <w:sz w:val="9"/>
      <w:szCs w:val="9"/>
      <w:u w:val="none"/>
    </w:rPr>
  </w:style>
  <w:style w:type="character" w:customStyle="1" w:styleId="CharStyle42">
    <w:name w:val="Основной текст (6)_"/>
    <w:basedOn w:val="DefaultParagraphFont"/>
    <w:link w:val="Style41"/>
    <w:rPr>
      <w:rFonts w:ascii="Times New Roman" w:eastAsia="Times New Roman" w:hAnsi="Times New Roman" w:cs="Times New Roman"/>
      <w:b w:val="0"/>
      <w:bCs w:val="0"/>
      <w:i w:val="0"/>
      <w:iCs w:val="0"/>
      <w:smallCaps w:val="0"/>
      <w:strike w:val="0"/>
      <w:sz w:val="18"/>
      <w:szCs w:val="1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8629A"/>
      <w:sz w:val="16"/>
      <w:szCs w:val="16"/>
      <w:u w:val="none"/>
    </w:rPr>
  </w:style>
  <w:style w:type="paragraph" w:customStyle="1" w:styleId="Style8">
    <w:name w:val="Основной текст (2)"/>
    <w:basedOn w:val="Normal"/>
    <w:link w:val="CharStyle9"/>
    <w:pPr>
      <w:widowControl w:val="0"/>
      <w:shd w:val="clear" w:color="auto" w:fill="auto"/>
      <w:spacing w:after="90"/>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1"/>
    <w:basedOn w:val="Normal"/>
    <w:link w:val="CharStyle12"/>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Заголовок №2"/>
    <w:basedOn w:val="Normal"/>
    <w:link w:val="CharStyle16"/>
    <w:pPr>
      <w:widowControl w:val="0"/>
      <w:shd w:val="clear" w:color="auto" w:fill="auto"/>
      <w:outlineLvl w:val="1"/>
    </w:pPr>
    <w:rPr>
      <w:rFonts w:ascii="Times New Roman" w:eastAsia="Times New Roman" w:hAnsi="Times New Roman" w:cs="Times New Roman"/>
      <w:b/>
      <w:bCs/>
      <w:i w:val="0"/>
      <w:iCs w:val="0"/>
      <w:smallCaps w:val="0"/>
      <w:strike w:val="0"/>
      <w:u w:val="non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9">
    <w:name w:val="Подпись к картинке"/>
    <w:basedOn w:val="Normal"/>
    <w:link w:val="CharStyle20"/>
    <w:pPr>
      <w:widowControl w:val="0"/>
      <w:shd w:val="clear" w:color="auto" w:fill="auto"/>
      <w:spacing w:line="245" w:lineRule="auto"/>
    </w:pPr>
    <w:rPr>
      <w:rFonts w:ascii="Times New Roman" w:eastAsia="Times New Roman" w:hAnsi="Times New Roman" w:cs="Times New Roman"/>
      <w:b/>
      <w:bCs/>
      <w:i w:val="0"/>
      <w:iCs w:val="0"/>
      <w:smallCaps w:val="0"/>
      <w:strike w:val="0"/>
      <w:color w:val="252525"/>
      <w:sz w:val="8"/>
      <w:szCs w:val="8"/>
      <w:u w:val="none"/>
    </w:rPr>
  </w:style>
  <w:style w:type="paragraph" w:customStyle="1" w:styleId="Style28">
    <w:name w:val="Основной текст (4)"/>
    <w:basedOn w:val="Normal"/>
    <w:link w:val="CharStyle29"/>
    <w:pPr>
      <w:widowControl w:val="0"/>
      <w:shd w:val="clear" w:color="auto" w:fill="auto"/>
      <w:spacing w:line="226" w:lineRule="auto"/>
    </w:pPr>
    <w:rPr>
      <w:rFonts w:ascii="Times New Roman" w:eastAsia="Times New Roman" w:hAnsi="Times New Roman" w:cs="Times New Roman"/>
      <w:b w:val="0"/>
      <w:bCs w:val="0"/>
      <w:i w:val="0"/>
      <w:iCs w:val="0"/>
      <w:smallCaps w:val="0"/>
      <w:strike w:val="0"/>
      <w:color w:val="252525"/>
      <w:sz w:val="8"/>
      <w:szCs w:val="8"/>
      <w:u w:val="none"/>
    </w:rPr>
  </w:style>
  <w:style w:type="paragraph" w:customStyle="1" w:styleId="Style30">
    <w:name w:val="Основной текст (5)"/>
    <w:basedOn w:val="Normal"/>
    <w:link w:val="CharStyle31"/>
    <w:pPr>
      <w:widowControl w:val="0"/>
      <w:shd w:val="clear" w:color="auto" w:fill="auto"/>
      <w:spacing w:after="50"/>
      <w:ind w:left="4040"/>
    </w:pPr>
    <w:rPr>
      <w:rFonts w:ascii="Arial" w:eastAsia="Arial" w:hAnsi="Arial" w:cs="Arial"/>
      <w:b w:val="0"/>
      <w:bCs w:val="0"/>
      <w:i w:val="0"/>
      <w:iCs w:val="0"/>
      <w:smallCaps w:val="0"/>
      <w:strike w:val="0"/>
      <w:color w:val="484848"/>
      <w:sz w:val="9"/>
      <w:szCs w:val="9"/>
      <w:u w:val="none"/>
    </w:rPr>
  </w:style>
  <w:style w:type="paragraph" w:customStyle="1" w:styleId="Style41">
    <w:name w:val="Основной текст (6)"/>
    <w:basedOn w:val="Normal"/>
    <w:link w:val="CharStyle42"/>
    <w:pPr>
      <w:widowControl w:val="0"/>
      <w:shd w:val="clear" w:color="auto" w:fill="auto"/>
    </w:pPr>
    <w:rPr>
      <w:rFonts w:ascii="Times New Roman" w:eastAsia="Times New Roman" w:hAnsi="Times New Roman" w:cs="Times New Roman"/>
      <w:b w:val="0"/>
      <w:bCs w:val="0"/>
      <w:i w:val="0"/>
      <w:iCs w:val="0"/>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

<file path=docProps/core.xml><?xml version="1.0" encoding="utf-8"?>
<cp:coreProperties xmlns:cp="http://schemas.openxmlformats.org/package/2006/metadata/core-properties" xmlns:dc="http://purl.org/dc/elements/1.1/">
  <dc:title>Решение Ростовского УФАС России от 26.07.2024 по делу N 061/10/99-2558/2024Нарушение: ч. 3 ст. 14, ч.ч. 5, 8 ст. 34, ч. 1, 2 ст. 42, ч. 3 ст. 96 Закона о контрактной системе.Решение: Предписание не выдавать.</dc:title>
  <dc:subject/>
  <dc:creator/>
  <cp:keywords/>
</cp:coreProperties>
</file>