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1о26@Га8.цоу.ги</w:t>
      </w:r>
    </w:p>
    <w:p>
      <w:pPr>
        <w:pStyle w:val="Style10"/>
        <w:keepNext/>
        <w:keepLines/>
        <w:widowControl w:val="0"/>
        <w:shd w:val="clear" w:color="auto" w:fill="auto"/>
        <w:tabs>
          <w:tab w:pos="183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НП/12675/</w:t>
      </w:r>
      <w:r>
        <w:rPr>
          <w:color w:val="000000"/>
          <w:spacing w:val="0"/>
          <w:w w:val="100"/>
          <w:position w:val="0"/>
          <w:u w:val="none"/>
          <w:shd w:val="clear" w:color="auto" w:fill="auto"/>
          <w:lang w:val="ru-RU" w:eastAsia="ru-RU" w:bidi="ru-RU"/>
        </w:rPr>
        <w:t>24</w:t>
      </w:r>
      <w:bookmarkEnd w:id="0"/>
    </w:p>
    <w:p>
      <w:pPr>
        <w:pStyle w:val="Style8"/>
        <w:keepNext w:val="0"/>
        <w:keepLines w:val="0"/>
        <w:widowControl w:val="0"/>
        <w:shd w:val="clear" w:color="auto" w:fill="auto"/>
        <w:bidi w:val="0"/>
        <w:spacing w:before="0" w:after="62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7"/>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Стромов Денис Викторович Волгоградская область, г. Волжский 1.ор1@зрес1г.ги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ГКУ СК "Многофункциональный центр предоставления государственных и муниципальных услуг в Ставропольском крае"</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355035, Ставропольский край, ул. Мира, д. 285, стр. 1</w:t>
      </w:r>
    </w:p>
    <w:p>
      <w:pPr>
        <w:pStyle w:val="Style17"/>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к8@тГс-8К.ги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экономического развития и торговли администрации г. Ставрополя 355006, Ставропольский край, г.</w:t>
      </w:r>
    </w:p>
    <w:p>
      <w:pPr>
        <w:pStyle w:val="Style17"/>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614" w:bottom="1207" w:left="1140" w:header="0" w:footer="3" w:gutter="0"/>
          <w:pgNumType w:start="1"/>
          <w:cols w:num="2" w:space="720" w:equalWidth="0">
            <w:col w:w="4373" w:space="893"/>
            <w:col w:w="4882"/>
          </w:cols>
          <w:noEndnote/>
          <w:titlePg/>
          <w:rtlGutter w:val="0"/>
          <w:docGrid w:linePitch="360"/>
        </w:sectPr>
      </w:pPr>
      <w:r>
        <w:rPr>
          <w:color w:val="000000"/>
          <w:spacing w:val="0"/>
          <w:w w:val="100"/>
          <w:position w:val="0"/>
          <w:shd w:val="clear" w:color="auto" w:fill="auto"/>
          <w:lang w:val="ru-RU" w:eastAsia="ru-RU" w:bidi="ru-RU"/>
        </w:rPr>
        <w:t>Ставрополь, ул. К.Хетагурова, д. 8 ^р^^ет@8^аVа4т.^и, /а1&lt;ирк1@81а\'ас11п.П1</w:t>
      </w:r>
    </w:p>
    <w:p>
      <w:pPr>
        <w:widowControl w:val="0"/>
        <w:spacing w:before="86" w:after="8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8" w:right="0" w:bottom="1183"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026/06/106-2342/2024</w:t>
      </w:r>
    </w:p>
    <w:p>
      <w:pPr>
        <w:pStyle w:val="Style17"/>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6136640</wp:posOffset>
                </wp:positionH>
                <wp:positionV relativeFrom="paragraph">
                  <wp:posOffset>190500</wp:posOffset>
                </wp:positionV>
                <wp:extent cx="1057910" cy="250190"/>
                <wp:wrapSquare wrapText="left"/>
                <wp:docPr id="6" name="Shape 6"/>
                <a:graphic xmlns:a="http://schemas.openxmlformats.org/drawingml/2006/main">
                  <a:graphicData uri="http://schemas.microsoft.com/office/word/2010/wordprocessingShape">
                    <wps:wsp>
                      <wps:cNvSpPr txBox="1"/>
                      <wps:spPr>
                        <a:xfrm>
                          <a:ext cx="105791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Ставрополь</w:t>
                            </w:r>
                          </w:p>
                        </w:txbxContent>
                      </wps:txbx>
                      <wps:bodyPr wrap="none" lIns="0" tIns="0" rIns="0" bIns="0">
                        <a:noAutoFit/>
                      </wps:bodyPr>
                    </wps:wsp>
                  </a:graphicData>
                </a:graphic>
              </wp:anchor>
            </w:drawing>
          </mc:Choice>
          <mc:Fallback>
            <w:pict>
              <v:shape id="_x0000_s1032" type="#_x0000_t202" style="position:absolute;margin-left:483.19999999999999pt;margin-top:15.pt;width:83.299999999999997pt;height:19.699999999999999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Ставрополь</w:t>
                      </w:r>
                    </w:p>
                  </w:txbxContent>
                </v:textbox>
                <w10:wrap type="square" side="left" anchorx="page"/>
              </v:shape>
            </w:pict>
          </mc:Fallback>
        </mc:AlternateContent>
      </w:r>
      <w:r>
        <w:rPr>
          <w:color w:val="000000"/>
          <w:spacing w:val="0"/>
          <w:w w:val="100"/>
          <w:position w:val="0"/>
          <w:shd w:val="clear" w:color="auto" w:fill="auto"/>
          <w:lang w:val="ru-RU" w:eastAsia="ru-RU" w:bidi="ru-RU"/>
        </w:rPr>
        <w:t>о нарушении законодательства о закупках</w:t>
      </w:r>
    </w:p>
    <w:p>
      <w:pPr>
        <w:pStyle w:val="Style17"/>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27.09.2024 года</w:t>
      </w:r>
    </w:p>
    <w:p>
      <w:pPr>
        <w:pStyle w:val="Style17"/>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начальника отдела контроля закупок Управления Федеральной антимонопольной службы по Ставропольскому краю Пызиной Н.Г.,</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Б.Ш.</w:t>
      </w:r>
    </w:p>
    <w:p>
      <w:pPr>
        <w:pStyle w:val="Style17"/>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 в отсутствии представителя</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уполномоченного органа - Мещерякова О.В.</w:t>
      </w:r>
    </w:p>
    <w:p>
      <w:pPr>
        <w:pStyle w:val="Style17"/>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от заявителя — Максимов С.А.</w:t>
      </w:r>
    </w:p>
    <w:p>
      <w:pPr>
        <w:pStyle w:val="Style17"/>
        <w:keepNext w:val="0"/>
        <w:keepLines w:val="0"/>
        <w:widowControl w:val="0"/>
        <w:shd w:val="clear" w:color="auto" w:fill="auto"/>
        <w:bidi w:val="0"/>
        <w:spacing w:before="0" w:after="840" w:line="240" w:lineRule="auto"/>
        <w:ind w:left="0" w:right="0" w:firstLine="0"/>
        <w:jc w:val="center"/>
      </w:pPr>
      <w:r>
        <w:rPr>
          <w:b/>
          <w:bCs/>
          <w:color w:val="000000"/>
          <w:spacing w:val="0"/>
          <w:w w:val="100"/>
          <w:position w:val="0"/>
          <w:shd w:val="clear" w:color="auto" w:fill="auto"/>
          <w:lang w:val="ru-RU" w:eastAsia="ru-RU" w:bidi="ru-RU"/>
        </w:rPr>
        <w:t>УСТАНОВИЛ</w:t>
      </w:r>
    </w:p>
    <w:p>
      <w:pPr>
        <w:pStyle w:val="Style24"/>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Ставропольское УФАС России поступила жалоба ИП Стромова Д.В. на действия заказчика — МКУ «МФЦ в г. Ставрополе», уполномоченного органа — Комитета экономического развития и торговли Администрации города Ставрополя по факту осуществления закупки путем проведения открытого аукциона в электронной форме № 0321300001124000479 «Работы по монтажу и наладке систем видеонаблюдения в офисах МКУ "МФЦ в г. Ставрополе"».</w:t>
      </w:r>
    </w:p>
    <w:p>
      <w:pPr>
        <w:pStyle w:val="Style17"/>
        <w:keepNext w:val="0"/>
        <w:keepLines w:val="0"/>
        <w:widowControl w:val="0"/>
        <w:shd w:val="clear" w:color="auto" w:fill="auto"/>
        <w:bidi w:val="0"/>
        <w:spacing w:before="0" w:after="340"/>
        <w:ind w:left="0" w:right="0" w:firstLine="720"/>
        <w:jc w:val="both"/>
      </w:pPr>
      <w:r>
        <w:rPr>
          <w:color w:val="000000"/>
          <w:spacing w:val="0"/>
          <w:w w:val="100"/>
          <w:position w:val="0"/>
          <w:shd w:val="clear" w:color="auto" w:fill="auto"/>
          <w:lang w:val="ru-RU" w:eastAsia="ru-RU" w:bidi="ru-RU"/>
        </w:rPr>
        <w:t>Заявитель обжалует действия уполномоченного органа в части отклонения заявки.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 документы, проведя в соответствии со ст. 99 Закона №44-ФЗ внеплановую проверку закупки установила следующее: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06.09.2024 г. уполномоченным органом согласно порядка взаимодействия с заказчиком в ЕИС было размещено извещение о проведении открытого аукциона в электронной форме № 0321300001124000479 «Работы по монтажу и наладке систем видеонаблюдения в офисах МКУ "МФЦ в г. Ставрополе"».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НМЦК 2 518 780,80 ₽</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извещению заказчику необходимы Работы по монтажу и наладке систем видеонаблюдения в офисах МКУ "МФЦ в г. Ставрополе" Идентификатор: 160176227, код позиции - 43.21.10.120.</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 мнению подателя жалобы его заявка отклонена незаконно.</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w:t>
      </w:r>
      <w:r>
        <w:fldChar w:fldCharType="begin"/>
      </w:r>
      <w:r>
        <w:rPr/>
        <w:instrText> HYPERLINK "https://zakupki.gov.ru/epz/order/notice/ea20/view/protocol/protocol-main-info.html?regNumber=0321300001124000479&amp;protocolId=46262855" </w:instrText>
      </w:r>
      <w:r>
        <w:fldChar w:fldCharType="separate"/>
      </w:r>
      <w:r>
        <w:rPr>
          <w:color w:val="000000"/>
          <w:spacing w:val="0"/>
          <w:w w:val="100"/>
          <w:position w:val="0"/>
          <w:shd w:val="clear" w:color="auto" w:fill="auto"/>
          <w:lang w:val="ru-RU" w:eastAsia="ru-RU" w:bidi="ru-RU"/>
        </w:rPr>
        <w:t>Протокола подведения итогов определения поставщика (подрядчика,</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"https://zakupki.gov.ru/epz/order/notice/ea20/view/protocol/protocol-main-info.html?regNumber=0321300001124000479&amp;protocolId=46262855" </w:instrText>
      </w:r>
      <w:r>
        <w:fldChar w:fldCharType="separate"/>
      </w:r>
      <w:r>
        <w:rPr>
          <w:color w:val="000000"/>
          <w:spacing w:val="0"/>
          <w:w w:val="100"/>
          <w:position w:val="0"/>
          <w:shd w:val="clear" w:color="auto" w:fill="auto"/>
          <w:lang w:val="ru-RU" w:eastAsia="ru-RU" w:bidi="ru-RU"/>
        </w:rPr>
        <w:t xml:space="preserve">исполнителя) от 18.09.2024 №ИЭА1 </w:t>
      </w:r>
      <w:r>
        <w:fldChar w:fldCharType="end"/>
      </w:r>
      <w:r>
        <w:rPr>
          <w:color w:val="000000"/>
          <w:spacing w:val="0"/>
          <w:w w:val="100"/>
          <w:position w:val="0"/>
          <w:shd w:val="clear" w:color="auto" w:fill="auto"/>
          <w:lang w:val="ru-RU" w:eastAsia="ru-RU" w:bidi="ru-RU"/>
        </w:rPr>
        <w:t>заявка подателя жалобы ИП Стромова Д.В. (идентификационный номер закупки 1057593) была отклонена по следующему основанию:</w:t>
      </w:r>
    </w:p>
    <w:p>
      <w:pPr>
        <w:pStyle w:val="Style17"/>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 xml:space="preserve">« ... На основании пункта 1 части 12 статьи 48 Закона, несоответствие установленным в извещении об осуществлении закупки требованиям представленных в заявке на участие в закупке информации и документов, предусмотренных пунктом 2.1 Приложения 3 к извещению об осуществлении закупки путем проведения электронного аукциона «Требования к содержанию, составу заявки на участие в закупке и инструкция по ее заполнению» (представленная в заявке на участие в закупке информация о предлагаемом товаре не соответствует требованиям, установленным в извещении об осуществлении закупки, в т.ч. в описании объекта закупки, указанном с использованием единой информационной системы и в Разделе 2 «Сведения об объекте закупки» Приложения 1 к извещению об осуществлении закупки путем проведения электронного аукциона «Описание объекта закупки», а также в пунктах 2.1 и 4 Приложения 3 к извещению об осуществлении закупки путем проведения электронного аукциона «Требования к содержанию, составу заявки на участие в закупке и инструкция по ее заполнению», - </w:t>
      </w:r>
      <w:r>
        <w:rPr>
          <w:color w:val="000000"/>
          <w:spacing w:val="0"/>
          <w:w w:val="100"/>
          <w:position w:val="0"/>
          <w:shd w:val="clear" w:color="auto" w:fill="auto"/>
          <w:lang w:val="ru-RU" w:eastAsia="ru-RU" w:bidi="ru-RU"/>
        </w:rPr>
        <w:t>характеристики предлагаемых участником закупки товаров не соответствуют показателям и инструкции по заполнению заявки, установленным в описании объекта закупки и в пункте 4 Приложения 3 к извещению об осуществлении закупки путем проведения электронного аукциона «Требования к содержанию, составу заявки на участие в закупке и инструкция по ее заполнению»: по позиции «1Р- видеорегистратор» в части характеристики «Разрешение записи» (не указана единица измерения значения характеристики), по позиции «1Р-видеокамера купольная» (товарный знак 1)^-1403(1)) в части характеристики «Максимальное разрешение» (не указана единица измерения значения характеристики) ...».</w:t>
      </w:r>
    </w:p>
    <w:p>
      <w:pPr>
        <w:pStyle w:val="Style17"/>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ru-RU" w:eastAsia="ru-RU" w:bidi="ru-RU"/>
        </w:rPr>
        <w:t>Рассмотрев позиции сторон, проведя анализ представленных документов в материалы дела комиссия пришла к следующему выводу:</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5 ст. 49 Закона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numPr>
          <w:ilvl w:val="0"/>
          <w:numId w:val="1"/>
        </w:numPr>
        <w:shd w:val="clear" w:color="auto" w:fill="auto"/>
        <w:tabs>
          <w:tab w:pos="1049" w:val="left"/>
        </w:tabs>
        <w:bidi w:val="0"/>
        <w:spacing w:before="0" w:after="0"/>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7"/>
        <w:keepNext w:val="0"/>
        <w:keepLines w:val="0"/>
        <w:widowControl w:val="0"/>
        <w:numPr>
          <w:ilvl w:val="0"/>
          <w:numId w:val="3"/>
        </w:numPr>
        <w:shd w:val="clear" w:color="auto" w:fill="auto"/>
        <w:tabs>
          <w:tab w:pos="1049" w:val="left"/>
        </w:tabs>
        <w:bidi w:val="0"/>
        <w:spacing w:before="0" w:after="0"/>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keepNext w:val="0"/>
        <w:keepLines w:val="0"/>
        <w:widowControl w:val="0"/>
        <w:numPr>
          <w:ilvl w:val="0"/>
          <w:numId w:val="3"/>
        </w:numPr>
        <w:shd w:val="clear" w:color="auto" w:fill="auto"/>
        <w:tabs>
          <w:tab w:pos="1071" w:val="left"/>
        </w:tabs>
        <w:bidi w:val="0"/>
        <w:spacing w:before="0" w:after="0"/>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7"/>
        <w:keepNext w:val="0"/>
        <w:keepLines w:val="0"/>
        <w:widowControl w:val="0"/>
        <w:numPr>
          <w:ilvl w:val="0"/>
          <w:numId w:val="1"/>
        </w:numPr>
        <w:shd w:val="clear" w:color="auto" w:fill="auto"/>
        <w:tabs>
          <w:tab w:pos="1066" w:val="left"/>
        </w:tabs>
        <w:bidi w:val="0"/>
        <w:spacing w:before="0" w:after="0"/>
        <w:ind w:left="0" w:right="0" w:firstLine="720"/>
        <w:jc w:val="both"/>
      </w:pPr>
      <w:r>
        <w:rPr>
          <w:color w:val="000000"/>
          <w:spacing w:val="0"/>
          <w:w w:val="100"/>
          <w:position w:val="0"/>
          <w:shd w:val="clear" w:color="auto" w:fill="auto"/>
          <w:lang w:val="ru-RU" w:eastAsia="ru-RU" w:bidi="ru-RU"/>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w:t>
      </w:r>
      <w:r>
        <w:rPr>
          <w:color w:val="000000"/>
          <w:spacing w:val="0"/>
          <w:w w:val="100"/>
          <w:position w:val="0"/>
          <w:shd w:val="clear" w:color="auto" w:fill="auto"/>
          <w:lang w:val="ru-RU" w:eastAsia="ru-RU" w:bidi="ru-RU"/>
        </w:rPr>
        <w:t>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12 ст. 48 Закона №44-ФЗ при рассмотрении вторых частей заявок на участие в закупке соответствующая заявка подлежит отклонению в случаях:</w:t>
      </w:r>
    </w:p>
    <w:p>
      <w:pPr>
        <w:pStyle w:val="Style1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 xml:space="preserve">частью 1 статьи 31 </w:t>
      </w:r>
      <w:r>
        <w:rPr>
          <w:color w:val="000000"/>
          <w:spacing w:val="0"/>
          <w:w w:val="100"/>
          <w:position w:val="0"/>
          <w:shd w:val="clear" w:color="auto" w:fill="auto"/>
          <w:lang w:val="ru-RU" w:eastAsia="ru-RU" w:bidi="ru-RU"/>
        </w:rPr>
        <w:t xml:space="preserve">настоящего Федерального закона,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частями 1.1</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2.1 </w:t>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w:t>
      </w:r>
    </w:p>
    <w:p>
      <w:pPr>
        <w:pStyle w:val="Style1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 xml:space="preserve">предусмотренных нормативными правовыми актами, принятыми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 xml:space="preserve">настоящего Федерального закона (за исключением случаев 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настоящего Федерального закона);</w:t>
      </w:r>
    </w:p>
    <w:p>
      <w:pPr>
        <w:pStyle w:val="Style1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 xml:space="preserve">настоящего Федерального закона, если такие документы предусмотрены нормативными правовыми актами, принятыми в соответствии с </w:t>
      </w:r>
      <w:r>
        <w:rPr>
          <w:color w:val="0000FF"/>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 xml:space="preserve">настоящего Федерального закона (в случае установления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 xml:space="preserve">выявления отнесения участника закупки к организациям, предусмотренным </w:t>
      </w:r>
      <w:r>
        <w:rPr>
          <w:color w:val="0000FF"/>
          <w:spacing w:val="0"/>
          <w:w w:val="100"/>
          <w:position w:val="0"/>
          <w:shd w:val="clear" w:color="auto" w:fill="auto"/>
          <w:lang w:val="ru-RU" w:eastAsia="ru-RU" w:bidi="ru-RU"/>
        </w:rPr>
        <w:t xml:space="preserve">пунктом 4 статьи 2 </w:t>
      </w:r>
      <w:r>
        <w:rPr>
          <w:color w:val="000000"/>
          <w:spacing w:val="0"/>
          <w:w w:val="100"/>
          <w:position w:val="0"/>
          <w:shd w:val="clear" w:color="auto" w:fill="auto"/>
          <w:lang w:val="ru-RU" w:eastAsia="ru-RU" w:bidi="ru-RU"/>
        </w:rPr>
        <w:t xml:space="preserve">Федерального закона от 4 июня 2018 года К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w:t>
      </w:r>
      <w:r>
        <w:rPr>
          <w:color w:val="000000"/>
          <w:spacing w:val="0"/>
          <w:w w:val="100"/>
          <w:position w:val="0"/>
          <w:shd w:val="clear" w:color="auto" w:fill="auto"/>
          <w:lang w:val="ru-RU" w:eastAsia="ru-RU" w:bidi="ru-RU"/>
        </w:rPr>
        <w:t xml:space="preserve">Федерации в соответствии с указанным </w:t>
      </w:r>
      <w:r>
        <w:rPr>
          <w:color w:val="0000FF"/>
          <w:spacing w:val="0"/>
          <w:w w:val="100"/>
          <w:position w:val="0"/>
          <w:shd w:val="clear" w:color="auto" w:fill="auto"/>
          <w:lang w:val="ru-RU" w:eastAsia="ru-RU" w:bidi="ru-RU"/>
        </w:rPr>
        <w:t>пунктом</w:t>
      </w:r>
      <w:r>
        <w:rPr>
          <w:color w:val="000000"/>
          <w:spacing w:val="0"/>
          <w:w w:val="100"/>
          <w:position w:val="0"/>
          <w:shd w:val="clear" w:color="auto" w:fill="auto"/>
          <w:lang w:val="ru-RU" w:eastAsia="ru-RU" w:bidi="ru-RU"/>
        </w:rPr>
        <w:t>;</w:t>
      </w:r>
    </w:p>
    <w:p>
      <w:pPr>
        <w:pStyle w:val="Style17"/>
        <w:keepNext w:val="0"/>
        <w:keepLines w:val="0"/>
        <w:widowControl w:val="0"/>
        <w:numPr>
          <w:ilvl w:val="0"/>
          <w:numId w:val="5"/>
        </w:numPr>
        <w:shd w:val="clear" w:color="auto" w:fill="auto"/>
        <w:tabs>
          <w:tab w:pos="1805" w:val="left"/>
        </w:tabs>
        <w:bidi w:val="0"/>
        <w:spacing w:before="0" w:after="0"/>
        <w:ind w:left="0" w:right="0" w:firstLine="720"/>
        <w:jc w:val="both"/>
      </w:pPr>
      <w:r>
        <w:rPr>
          <w:color w:val="000000"/>
          <w:spacing w:val="0"/>
          <w:w w:val="100"/>
          <w:position w:val="0"/>
          <w:shd w:val="clear" w:color="auto" w:fill="auto"/>
          <w:lang w:val="ru-RU" w:eastAsia="ru-RU" w:bidi="ru-RU"/>
        </w:rPr>
        <w:t xml:space="preserve">предусмотренных </w:t>
      </w:r>
      <w:r>
        <w:rPr>
          <w:color w:val="0000FF"/>
          <w:spacing w:val="0"/>
          <w:w w:val="100"/>
          <w:position w:val="0"/>
          <w:shd w:val="clear" w:color="auto" w:fill="auto"/>
          <w:lang w:val="ru-RU" w:eastAsia="ru-RU" w:bidi="ru-RU"/>
        </w:rPr>
        <w:t xml:space="preserve">частью 6 статьи 45 </w:t>
      </w:r>
      <w:r>
        <w:rPr>
          <w:color w:val="000000"/>
          <w:spacing w:val="0"/>
          <w:w w:val="100"/>
          <w:position w:val="0"/>
          <w:shd w:val="clear" w:color="auto" w:fill="auto"/>
          <w:lang w:val="ru-RU" w:eastAsia="ru-RU" w:bidi="ru-RU"/>
        </w:rPr>
        <w:t>настоящего Федерального закона;</w:t>
      </w:r>
    </w:p>
    <w:p>
      <w:pPr>
        <w:pStyle w:val="Style17"/>
        <w:keepNext w:val="0"/>
        <w:keepLines w:val="0"/>
        <w:widowControl w:val="0"/>
        <w:numPr>
          <w:ilvl w:val="0"/>
          <w:numId w:val="5"/>
        </w:numPr>
        <w:shd w:val="clear" w:color="auto" w:fill="auto"/>
        <w:tabs>
          <w:tab w:pos="1100" w:val="left"/>
        </w:tabs>
        <w:bidi w:val="0"/>
        <w:spacing w:before="0" w:after="0"/>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Заявка подателя жалобы (идентификационный номер 1057593) отклонена на основании пункта 1 части 12 статьи 48 Закона, несоответствие установленным в извещении об осуществлении закупки требованиям представленных в заявке на участие в закупке информации и документов, предусмотренных пунктом 2.1 Приложения 3 к извещению об осуществлении закупки путем проведения электронного аукциона «Требования к содержанию, составу заявки на участие в закупке и инструкция по ее заполнению».</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2.1 Приложения 3 «Требования к содержанию, составу заявки на участие в закупке и инструкция по ее заполнению» к извещению участник закупки указывает характеристики предлагаемого им товара, которые соответствуют показателям, установленным в описании объекта закупки в соответствии с частью 2 статьи 33 Федерального закона № 44-ФЗ.</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пункту 4 Приложения 3 «Требования к содержанию, составу заявки на участие в закупке и инструкция по ее заполнению» к извещению при подаче сведений участниками электронного аукциона должны применяться обозначения </w:t>
      </w:r>
      <w:r>
        <w:rPr>
          <w:b/>
          <w:bCs/>
          <w:color w:val="000000"/>
          <w:spacing w:val="0"/>
          <w:w w:val="100"/>
          <w:position w:val="0"/>
          <w:shd w:val="clear" w:color="auto" w:fill="auto"/>
          <w:lang w:val="ru-RU" w:eastAsia="ru-RU" w:bidi="ru-RU"/>
        </w:rPr>
        <w:t xml:space="preserve">(единицы измерения, </w:t>
      </w:r>
      <w:r>
        <w:rPr>
          <w:color w:val="000000"/>
          <w:spacing w:val="0"/>
          <w:w w:val="100"/>
          <w:position w:val="0"/>
          <w:shd w:val="clear" w:color="auto" w:fill="auto"/>
          <w:lang w:val="ru-RU" w:eastAsia="ru-RU" w:bidi="ru-RU"/>
        </w:rPr>
        <w:t>наименования и значения характеристик) в соответствии с обозначениями, указанными в описании объекта закупки в извещении об осуществлении закупки.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Разделом 2 «Сведения об объекте закупки» Приложения 1 «Описание объекта закупки» к извещению в </w:t>
      </w:r>
      <w:r>
        <w:rPr>
          <w:b/>
          <w:bCs/>
          <w:color w:val="000000"/>
          <w:spacing w:val="0"/>
          <w:w w:val="100"/>
          <w:position w:val="0"/>
          <w:shd w:val="clear" w:color="auto" w:fill="auto"/>
          <w:lang w:val="ru-RU" w:eastAsia="ru-RU" w:bidi="ru-RU"/>
        </w:rPr>
        <w:t xml:space="preserve">позиции «1Р-видеорегистратор» </w:t>
      </w:r>
      <w:r>
        <w:rPr>
          <w:color w:val="000000"/>
          <w:spacing w:val="0"/>
          <w:w w:val="100"/>
          <w:position w:val="0"/>
          <w:shd w:val="clear" w:color="auto" w:fill="auto"/>
          <w:lang w:val="ru-RU" w:eastAsia="ru-RU" w:bidi="ru-RU"/>
        </w:rPr>
        <w:t>установлено значение характеристики «Разрешение записи» - «до 8 Мп». В нарушение вышеуказанных требований извещения в заявке № -1057593 указано значение характеристики - «8» без указания единицы измерения.</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Также Разделом 2 «Сведения об объекте закупки» Приложения 1 «Описание объекта закупки» к извещению в </w:t>
      </w:r>
      <w:r>
        <w:rPr>
          <w:b/>
          <w:bCs/>
          <w:color w:val="000000"/>
          <w:spacing w:val="0"/>
          <w:w w:val="100"/>
          <w:position w:val="0"/>
          <w:shd w:val="clear" w:color="auto" w:fill="auto"/>
          <w:lang w:val="ru-RU" w:eastAsia="ru-RU" w:bidi="ru-RU"/>
        </w:rPr>
        <w:t xml:space="preserve">позиции «1Р-видеокамера купольная» </w:t>
      </w:r>
      <w:r>
        <w:rPr>
          <w:color w:val="000000"/>
          <w:spacing w:val="0"/>
          <w:w w:val="100"/>
          <w:position w:val="0"/>
          <w:shd w:val="clear" w:color="auto" w:fill="auto"/>
          <w:lang w:val="ru-RU" w:eastAsia="ru-RU" w:bidi="ru-RU"/>
        </w:rPr>
        <w:t>установлено значение характеристики «Максимальное разрешение» - «не менее 4 Мп». В заявке № 1057593 указано значение характеристики - «4» без указания единицы измерения, что является нарушением требований извещения.</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доводы заявителя в данной части необоснованны.</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действиях заказчика, уполномоченного органа в части отклонения заявки подателя жалобы требований Закона №44-ФЗ не установлено.</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br w:type="page"/>
      </w:r>
    </w:p>
    <w:p>
      <w:pPr>
        <w:pStyle w:val="Style1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7"/>
        <w:keepNext w:val="0"/>
        <w:keepLines w:val="0"/>
        <w:widowControl w:val="0"/>
        <w:shd w:val="clear" w:color="auto" w:fill="auto"/>
        <w:bidi w:val="0"/>
        <w:spacing w:before="0" w:after="220"/>
        <w:ind w:left="0" w:right="0" w:firstLine="720"/>
        <w:jc w:val="both"/>
      </w:pPr>
      <w:r>
        <w:rPr>
          <w:color w:val="000000"/>
          <w:spacing w:val="0"/>
          <w:w w:val="100"/>
          <w:position w:val="0"/>
          <w:shd w:val="clear" w:color="auto" w:fill="auto"/>
          <w:lang w:val="ru-RU" w:eastAsia="ru-RU" w:bidi="ru-RU"/>
        </w:rPr>
        <w:t>Признать жалобу ИП Стромова Д.В. на действия заказчика — МКУ «МФЦ в г. Ставрополе», уполномоченного органа — Комитета экономического развития и торговли Администрации города Ставрополя по факту осуществления закупки путем проведения открытого аукциона в электронной форме № 0321300001124000479 «Работы по монтажу и наладке систем видеонаблюдения в офисах МКУ "МФЦ в г. Ставрополе"» - необоснованной.</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308" w:right="507" w:bottom="1183" w:left="1083" w:header="0" w:footer="3" w:gutter="0"/>
          <w:cols w:space="720"/>
          <w:noEndnote/>
          <w:rtlGutter w:val="0"/>
          <w:docGrid w:linePitch="360"/>
        </w:sectPr>
      </w:pPr>
      <w:r>
        <mc:AlternateContent>
          <mc:Choice Requires="wps">
            <w:drawing>
              <wp:anchor distT="101600" distB="359410" distL="0" distR="0" simplePos="0" relativeHeight="125829380" behindDoc="0" locked="0" layoutInCell="1" allowOverlap="1">
                <wp:simplePos x="0" y="0"/>
                <wp:positionH relativeFrom="page">
                  <wp:posOffset>739140</wp:posOffset>
                </wp:positionH>
                <wp:positionV relativeFrom="paragraph">
                  <wp:posOffset>101600</wp:posOffset>
                </wp:positionV>
                <wp:extent cx="1828800" cy="250190"/>
                <wp:wrapTopAndBottom/>
                <wp:docPr id="8" name="Shape 8"/>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200000000000003pt;margin-top:8.pt;width:144.pt;height:19.699999999999999pt;z-index:-125829373;mso-wrap-distance-left:0;mso-wrap-distance-top:8.pt;mso-wrap-distance-right:0;mso-wrap-distance-bottom:28.3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74625" distB="0" distL="0" distR="1786255" simplePos="0" relativeHeight="125829382" behindDoc="0" locked="0" layoutInCell="1" allowOverlap="1">
            <wp:simplePos x="0" y="0"/>
            <wp:positionH relativeFrom="page">
              <wp:posOffset>2662555</wp:posOffset>
            </wp:positionH>
            <wp:positionV relativeFrom="paragraph">
              <wp:posOffset>174625</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3119755</wp:posOffset>
                </wp:positionH>
                <wp:positionV relativeFrom="paragraph">
                  <wp:posOffset>577215</wp:posOffset>
                </wp:positionV>
                <wp:extent cx="1283335" cy="103505"/>
                <wp:wrapNone/>
                <wp:docPr id="12" name="Shape 1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65000000000001pt;margin-top:45.450000000000003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3077210</wp:posOffset>
                </wp:positionH>
                <wp:positionV relativeFrom="paragraph">
                  <wp:posOffset>266065</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0" type="#_x0000_t202" style="position:absolute;margin-left:242.30000000000001pt;margin-top:20.949999999999999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54330" distB="137160" distL="0" distR="0" simplePos="0" relativeHeight="125829383" behindDoc="0" locked="0" layoutInCell="1" allowOverlap="1">
                <wp:simplePos x="0" y="0"/>
                <wp:positionH relativeFrom="page">
                  <wp:posOffset>6225540</wp:posOffset>
                </wp:positionH>
                <wp:positionV relativeFrom="paragraph">
                  <wp:posOffset>354330</wp:posOffset>
                </wp:positionV>
                <wp:extent cx="969010" cy="219710"/>
                <wp:wrapTopAndBottom/>
                <wp:docPr id="16" name="Shape 16"/>
                <a:graphic xmlns:a="http://schemas.openxmlformats.org/drawingml/2006/main">
                  <a:graphicData uri="http://schemas.microsoft.com/office/word/2010/wordprocessingShape">
                    <wps:wsp>
                      <wps:cNvSpPr txBox="1"/>
                      <wps:spPr>
                        <a:xfrm>
                          <a:ext cx="96901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Н.Г. Пызина</w:t>
                            </w:r>
                          </w:p>
                        </w:txbxContent>
                      </wps:txbx>
                      <wps:bodyPr wrap="none" lIns="0" tIns="0" rIns="0" bIns="0">
                        <a:noAutoFit/>
                      </wps:bodyPr>
                    </wps:wsp>
                  </a:graphicData>
                </a:graphic>
              </wp:anchor>
            </w:drawing>
          </mc:Choice>
          <mc:Fallback>
            <w:pict>
              <v:shape id="_x0000_s1042" type="#_x0000_t202" style="position:absolute;margin-left:490.19999999999999pt;margin-top:27.900000000000002pt;width:76.299999999999997pt;height:17.300000000000001pt;z-index:-125829370;mso-wrap-distance-left:0;mso-wrap-distance-top:27.900000000000002pt;mso-wrap-distance-right:0;mso-wrap-distance-bottom:10.8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Н.Г. Пызина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Пызина Наталья Геннадьевна</w:t>
      </w:r>
    </w:p>
    <w:p>
      <w:pPr>
        <w:pStyle w:val="Style27"/>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00ВС6ВЕЕОРС50Е60775С5ЕАО83Е9338С6</w:t>
      </w:r>
      <w:r>
        <w:rPr>
          <w:color w:val="434343"/>
          <w:spacing w:val="0"/>
          <w:w w:val="100"/>
          <w:position w:val="0"/>
          <w:shd w:val="clear" w:color="auto" w:fill="auto"/>
          <w:lang w:val="ru-RU" w:eastAsia="ru-RU" w:bidi="ru-RU"/>
        </w:rPr>
        <w:t>‘</w:t>
      </w:r>
    </w:p>
    <w:p>
      <w:pPr>
        <w:pStyle w:val="Style27"/>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color w:val="434343"/>
          <w:spacing w:val="0"/>
          <w:w w:val="100"/>
          <w:position w:val="0"/>
          <w:shd w:val="clear" w:color="auto" w:fill="auto"/>
          <w:lang w:val="ru-RU" w:eastAsia="ru-RU" w:bidi="ru-RU"/>
        </w:rPr>
        <w:t xml:space="preserve">08.09.2023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01.12.2024</w:t>
      </w:r>
    </w:p>
    <w:p>
      <w:pPr>
        <w:pStyle w:val="Style17"/>
        <w:keepNext w:val="0"/>
        <w:keepLines w:val="0"/>
        <w:widowControl w:val="0"/>
        <w:shd w:val="clear" w:color="auto" w:fill="auto"/>
        <w:bidi w:val="0"/>
        <w:spacing w:before="0" w:after="340" w:line="240" w:lineRule="auto"/>
        <w:ind w:left="0" w:right="0" w:firstLine="0"/>
        <w:jc w:val="left"/>
      </w:pPr>
      <w:r>
        <mc:AlternateContent>
          <mc:Choice Requires="wps">
            <w:drawing>
              <wp:anchor distT="0" distB="1090930" distL="400685" distR="114300" simplePos="0" relativeHeight="125829385" behindDoc="0" locked="0" layoutInCell="1" allowOverlap="1">
                <wp:simplePos x="0" y="0"/>
                <wp:positionH relativeFrom="page">
                  <wp:posOffset>6115685</wp:posOffset>
                </wp:positionH>
                <wp:positionV relativeFrom="paragraph">
                  <wp:posOffset>266700</wp:posOffset>
                </wp:positionV>
                <wp:extent cx="1073150" cy="250190"/>
                <wp:wrapSquare wrapText="left"/>
                <wp:docPr id="18" name="Shape 18"/>
                <a:graphic xmlns:a="http://schemas.openxmlformats.org/drawingml/2006/main">
                  <a:graphicData uri="http://schemas.microsoft.com/office/word/2010/wordprocessingShape">
                    <wps:wsp>
                      <wps:cNvSpPr txBox="1"/>
                      <wps:spPr>
                        <a:xfrm>
                          <a:ext cx="107315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Б.Ш. Карпель</w:t>
                            </w:r>
                          </w:p>
                        </w:txbxContent>
                      </wps:txbx>
                      <wps:bodyPr wrap="none" lIns="0" tIns="0" rIns="0" bIns="0">
                        <a:noAutoFit/>
                      </wps:bodyPr>
                    </wps:wsp>
                  </a:graphicData>
                </a:graphic>
              </wp:anchor>
            </w:drawing>
          </mc:Choice>
          <mc:Fallback>
            <w:pict>
              <v:shape id="_x0000_s1044" type="#_x0000_t202" style="position:absolute;margin-left:481.55000000000001pt;margin-top:21.pt;width:84.5pt;height:19.699999999999999pt;z-index:-125829368;mso-wrap-distance-left:31.550000000000001pt;mso-wrap-distance-right:9.pt;mso-wrap-distance-bottom:85.900000000000006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Б.Ш. Карпель</w:t>
                      </w:r>
                    </w:p>
                  </w:txbxContent>
                </v:textbox>
                <w10:wrap type="square" side="left" anchorx="page"/>
              </v:shape>
            </w:pict>
          </mc:Fallback>
        </mc:AlternateContent>
      </w:r>
      <w:r>
        <mc:AlternateContent>
          <mc:Choice Requires="wps">
            <w:drawing>
              <wp:anchor distT="1090930" distB="0" distL="114300" distR="114300" simplePos="0" relativeHeight="125829387" behindDoc="0" locked="0" layoutInCell="1" allowOverlap="1">
                <wp:simplePos x="0" y="0"/>
                <wp:positionH relativeFrom="page">
                  <wp:posOffset>5829300</wp:posOffset>
                </wp:positionH>
                <wp:positionV relativeFrom="paragraph">
                  <wp:posOffset>1357630</wp:posOffset>
                </wp:positionV>
                <wp:extent cx="1359535" cy="250190"/>
                <wp:wrapSquare wrapText="left"/>
                <wp:docPr id="20" name="Shape 20"/>
                <a:graphic xmlns:a="http://schemas.openxmlformats.org/drawingml/2006/main">
                  <a:graphicData uri="http://schemas.microsoft.com/office/word/2010/wordprocessingShape">
                    <wps:wsp>
                      <wps:cNvSpPr txBox="1"/>
                      <wps:spPr>
                        <a:xfrm>
                          <a:ext cx="1359535"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В.Р. Калиниченко</w:t>
                            </w:r>
                          </w:p>
                        </w:txbxContent>
                      </wps:txbx>
                      <wps:bodyPr wrap="none" lIns="0" tIns="0" rIns="0" bIns="0">
                        <a:noAutoFit/>
                      </wps:bodyPr>
                    </wps:wsp>
                  </a:graphicData>
                </a:graphic>
              </wp:anchor>
            </w:drawing>
          </mc:Choice>
          <mc:Fallback>
            <w:pict>
              <v:shape id="_x0000_s1046" type="#_x0000_t202" style="position:absolute;margin-left:459.pt;margin-top:106.90000000000001pt;width:107.05pt;height:19.699999999999999pt;z-index:-125829366;mso-wrap-distance-left:9.pt;mso-wrap-distance-top:85.900000000000006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В.Р. Калиниченко</w:t>
                      </w:r>
                    </w:p>
                  </w:txbxContent>
                </v:textbox>
                <w10:wrap type="square" side="left" anchorx="page"/>
              </v:shape>
            </w:pict>
          </mc:Fallback>
        </mc:AlternateContent>
      </w:r>
      <w:r>
        <w:rPr>
          <w:color w:val="000000"/>
          <w:spacing w:val="0"/>
          <w:w w:val="100"/>
          <w:position w:val="0"/>
          <w:shd w:val="clear" w:color="auto" w:fill="auto"/>
          <w:lang w:val="ru-RU" w:eastAsia="ru-RU" w:bidi="ru-RU"/>
        </w:rPr>
        <w:t>Члены комиссии:</w:t>
      </w:r>
    </w:p>
    <w:p>
      <w:pPr>
        <w:pStyle w:val="Style33"/>
        <w:keepNext w:val="0"/>
        <w:keepLines w:val="0"/>
        <w:widowControl w:val="0"/>
        <w:shd w:val="clear" w:color="auto" w:fill="auto"/>
        <w:bidi w:val="0"/>
        <w:spacing w:before="0" w:after="95"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Карпель Бэлла Шамилевна</w:t>
      </w:r>
    </w:p>
    <w:p>
      <w:pPr>
        <w:pStyle w:val="Style27"/>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00ВЕ2ОЗЕС52РЮА63А577ОЕСАВ4ЮЗЕ72</w:t>
      </w:r>
      <w:r>
        <w:rPr>
          <w:spacing w:val="0"/>
          <w:w w:val="100"/>
          <w:position w:val="0"/>
          <w:shd w:val="clear" w:color="auto" w:fill="auto"/>
          <w:lang w:val="ru-RU" w:eastAsia="ru-RU" w:bidi="ru-RU"/>
        </w:rPr>
        <w:t>!</w:t>
      </w:r>
    </w:p>
    <w:p>
      <w:pPr>
        <w:pStyle w:val="Style27"/>
        <w:keepNext w:val="0"/>
        <w:keepLines w:val="0"/>
        <w:widowControl w:val="0"/>
        <w:shd w:val="clear" w:color="auto" w:fill="auto"/>
        <w:bidi w:val="0"/>
        <w:spacing w:before="0" w:after="520" w:line="240" w:lineRule="auto"/>
        <w:ind w:right="0" w:firstLine="0"/>
        <w:jc w:val="left"/>
      </w:pP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color w:val="434343"/>
          <w:spacing w:val="0"/>
          <w:w w:val="100"/>
          <w:position w:val="0"/>
          <w:shd w:val="clear" w:color="auto" w:fill="auto"/>
          <w:lang w:val="ru-RU" w:eastAsia="ru-RU" w:bidi="ru-RU"/>
        </w:rPr>
        <w:t xml:space="preserve">07.02.2024 </w:t>
      </w:r>
      <w:r>
        <w:rPr>
          <w:color w:val="000000"/>
          <w:spacing w:val="0"/>
          <w:w w:val="100"/>
          <w:position w:val="0"/>
          <w:shd w:val="clear" w:color="auto" w:fill="auto"/>
          <w:lang w:val="ru-RU" w:eastAsia="ru-RU" w:bidi="ru-RU"/>
        </w:rPr>
        <w:t xml:space="preserve">по </w:t>
      </w:r>
      <w:r>
        <w:rPr>
          <w:color w:val="434343"/>
          <w:spacing w:val="0"/>
          <w:w w:val="100"/>
          <w:position w:val="0"/>
          <w:shd w:val="clear" w:color="auto" w:fill="auto"/>
          <w:lang w:val="ru-RU" w:eastAsia="ru-RU" w:bidi="ru-RU"/>
        </w:rPr>
        <w:t>02.05.2025</w:t>
      </w:r>
    </w:p>
    <w:p>
      <w:pPr>
        <w:pStyle w:val="Style33"/>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22222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27"/>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00ОА8872Е021Е861788498А4Е55ААЕ7193</w:t>
      </w:r>
    </w:p>
    <w:p>
      <w:pPr>
        <w:pStyle w:val="Style27"/>
        <w:keepNext w:val="0"/>
        <w:keepLines w:val="0"/>
        <w:widowControl w:val="0"/>
        <w:shd w:val="clear" w:color="auto" w:fill="auto"/>
        <w:bidi w:val="0"/>
        <w:spacing w:before="0" w:after="3580" w:line="240" w:lineRule="auto"/>
        <w:ind w:right="0" w:firstLine="0"/>
        <w:jc w:val="left"/>
      </w:pPr>
      <w:r>
        <w:rPr>
          <w:spacing w:val="0"/>
          <w:w w:val="100"/>
          <w:position w:val="0"/>
          <w:shd w:val="clear" w:color="auto" w:fill="auto"/>
          <w:lang w:val="ru-RU" w:eastAsia="ru-RU" w:bidi="ru-RU"/>
        </w:rPr>
        <w:t xml:space="preserve">Действителен </w:t>
      </w:r>
      <w:r>
        <w:rPr>
          <w:color w:val="43434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17.06.2024 </w:t>
      </w:r>
      <w:r>
        <w:rPr>
          <w:color w:val="81818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10.09.2025</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1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тел.(8652) 35-28-07, вн.026-285</w:t>
      </w:r>
    </w:p>
    <w:sectPr>
      <w:footnotePr>
        <w:pos w:val="pageBottom"/>
        <w:numFmt w:val="decimal"/>
        <w:numRestart w:val="continuous"/>
      </w:footnotePr>
      <w:type w:val="continuous"/>
      <w:pgSz w:w="11900" w:h="16840"/>
      <w:pgMar w:top="1100" w:right="541" w:bottom="110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10031730</wp:posOffset>
              </wp:positionV>
              <wp:extent cx="6470650" cy="103505"/>
              <wp:wrapNone/>
              <wp:docPr id="2" name="Shape 2"/>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2024-14110</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89.89999999999998pt;width:509.5pt;height:8.1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2024-14110</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4" name="Shape 4"/>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2024-14110</w:t>
                          </w:r>
                        </w:p>
                      </w:txbxContent>
                    </wps:txbx>
                    <wps:bodyPr wrap="none" lIns="0" tIns="0" rIns="0" bIns="0">
                      <a:spAutoFit/>
                    </wps:bodyPr>
                  </wps:wsp>
                </a:graphicData>
              </a:graphic>
            </wp:anchor>
          </w:drawing>
        </mc:Choice>
        <mc:Fallback>
          <w:pict>
            <v:shape id="_x0000_s1030"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 (6)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22222"/>
      <w:sz w:val="11"/>
      <w:szCs w:val="11"/>
      <w:u w:val="none"/>
    </w:rPr>
  </w:style>
  <w:style w:type="character" w:customStyle="1" w:styleId="CharStyle25">
    <w:name w:val="Заголовок №1_"/>
    <w:basedOn w:val="DefaultParagraphFont"/>
    <w:link w:val="Style24"/>
    <w:rPr>
      <w:rFonts w:ascii="Arial" w:eastAsia="Arial" w:hAnsi="Arial" w:cs="Arial"/>
      <w:b w:val="0"/>
      <w:bCs w:val="0"/>
      <w:i w:val="0"/>
      <w:iCs w:val="0"/>
      <w:smallCaps w:val="0"/>
      <w:strike w:val="0"/>
      <w:sz w:val="42"/>
      <w:szCs w:val="4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36363"/>
      <w:sz w:val="12"/>
      <w:szCs w:val="12"/>
      <w:u w:val="none"/>
    </w:rPr>
  </w:style>
  <w:style w:type="character" w:customStyle="1" w:styleId="CharStyle34">
    <w:name w:val="Основной текст (3)_"/>
    <w:basedOn w:val="DefaultParagraphFont"/>
    <w:link w:val="Style33"/>
    <w:rPr>
      <w:rFonts w:ascii="Georgia" w:eastAsia="Georgia" w:hAnsi="Georgia" w:cs="Georgia"/>
      <w:b w:val="0"/>
      <w:bCs w:val="0"/>
      <w:i w:val="0"/>
      <w:iCs w:val="0"/>
      <w:smallCaps w:val="0"/>
      <w:strike w:val="0"/>
      <w:color w:val="222222"/>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8">
    <w:name w:val="Основной текст (5)"/>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0">
    <w:name w:val="Заголовок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6)"/>
    <w:basedOn w:val="Normal"/>
    <w:link w:val="CharStyle15"/>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Основной текст"/>
    <w:basedOn w:val="Normal"/>
    <w:link w:val="CharStyle18"/>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4">
    <w:name w:val="Заголовок №1"/>
    <w:basedOn w:val="Normal"/>
    <w:link w:val="CharStyle25"/>
    <w:pPr>
      <w:widowControl w:val="0"/>
      <w:shd w:val="clear" w:color="auto" w:fill="auto"/>
      <w:spacing w:after="300"/>
      <w:outlineLvl w:val="0"/>
    </w:pPr>
    <w:rPr>
      <w:rFonts w:ascii="Arial" w:eastAsia="Arial" w:hAnsi="Arial" w:cs="Arial"/>
      <w:b w:val="0"/>
      <w:bCs w:val="0"/>
      <w:i w:val="0"/>
      <w:iCs w:val="0"/>
      <w:smallCaps w:val="0"/>
      <w:strike w:val="0"/>
      <w:sz w:val="42"/>
      <w:szCs w:val="42"/>
      <w:u w:val="none"/>
    </w:rPr>
  </w:style>
  <w:style w:type="paragraph" w:customStyle="1" w:styleId="Style27">
    <w:name w:val="Основной текст (2)"/>
    <w:basedOn w:val="Normal"/>
    <w:link w:val="CharStyle28"/>
    <w:pPr>
      <w:widowControl w:val="0"/>
      <w:shd w:val="clear" w:color="auto" w:fill="auto"/>
      <w:ind w:left="3100"/>
    </w:pPr>
    <w:rPr>
      <w:rFonts w:ascii="Arial" w:eastAsia="Arial" w:hAnsi="Arial" w:cs="Arial"/>
      <w:b w:val="0"/>
      <w:bCs w:val="0"/>
      <w:i w:val="0"/>
      <w:iCs w:val="0"/>
      <w:smallCaps w:val="0"/>
      <w:strike w:val="0"/>
      <w:color w:val="636363"/>
      <w:sz w:val="12"/>
      <w:szCs w:val="12"/>
      <w:u w:val="none"/>
    </w:rPr>
  </w:style>
  <w:style w:type="paragraph" w:customStyle="1" w:styleId="Style33">
    <w:name w:val="Основной текст (3)"/>
    <w:basedOn w:val="Normal"/>
    <w:link w:val="CharStyle34"/>
    <w:pPr>
      <w:widowControl w:val="0"/>
      <w:shd w:val="clear" w:color="auto" w:fill="auto"/>
      <w:spacing w:after="100"/>
      <w:ind w:left="3740"/>
    </w:pPr>
    <w:rPr>
      <w:rFonts w:ascii="Georgia" w:eastAsia="Georgia" w:hAnsi="Georgia" w:cs="Georgia"/>
      <w:b w:val="0"/>
      <w:bCs w:val="0"/>
      <w:i w:val="0"/>
      <w:iCs w:val="0"/>
      <w:smallCaps w:val="0"/>
      <w:strike w:val="0"/>
      <w:color w:val="222222"/>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