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2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40781/24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«МЕД-Х» тед-х22@уа.ги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эндокринологии» Минздрава России хакирку@еп4осппсеп1г.ги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ЭТП ТЭК-Торг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482" w:bottom="621" w:left="1269" w:header="0" w:footer="3" w:gutter="0"/>
          <w:cols w:num="2" w:space="1123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Ъе1р@1ек1огд.ги</w:t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726440</wp:posOffset>
            </wp:positionH>
            <wp:positionV relativeFrom="paragraph">
              <wp:posOffset>12700</wp:posOffset>
            </wp:positionV>
            <wp:extent cx="2597150" cy="70104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2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74" w:after="7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2" w:right="0" w:bottom="76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077/06/106-13273/2024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Н.А. Узкого,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9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 по делу №077/06/106- 13273/2024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«Мед-Х» (далее — Заявитель) на действия ФГБУ «НМИЦ ЭНДОКРИНОЛОГИИ» МИНЗДРАВА РОССИИ (далее — Заказчик) при проведении электронного аукциона на право заключения государственного контракта на поставку расходных материалов» (Закупка № 0373100059324000483)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30.09.2024 по делу № 077/06/106-13273/2024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 по делу №077/06/106- 13273/2024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9" w:val="left"/>
        </w:tabs>
        <w:bidi w:val="0"/>
        <w:spacing w:before="0" w:after="0" w:line="276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2" w:right="533" w:bottom="764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30.10.2024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электронной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2024-45837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почте по адресу: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>1о77@Га^доути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30.09.2024 по делу № 077/06/106-13273/2024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184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0" distB="35687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1143000</wp:posOffset>
                </wp:positionV>
                <wp:extent cx="185039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90.pt;width:145.70000000000002pt;height:19.900000000000002pt;z-index:-125829375;mso-wrap-distance-left:0;mso-wrap-distance-top:9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82370" distB="0" distL="0" distR="1789430" simplePos="0" relativeHeight="125829380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1182370</wp:posOffset>
            </wp:positionV>
            <wp:extent cx="389890" cy="57277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1617980</wp:posOffset>
                </wp:positionV>
                <wp:extent cx="1280160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1.15000000000003pt;margin-top:127.40000000000001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1307465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55000000000001pt;margin-top:102.9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0" distB="356870" distL="0" distR="0" simplePos="0" relativeHeight="125829381" behindDoc="0" locked="0" layoutInCell="1" allowOverlap="1">
                <wp:simplePos x="0" y="0"/>
                <wp:positionH relativeFrom="page">
                  <wp:posOffset>6337935</wp:posOffset>
                </wp:positionH>
                <wp:positionV relativeFrom="paragraph">
                  <wp:posOffset>1143000</wp:posOffset>
                </wp:positionV>
                <wp:extent cx="880745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99.05000000000001pt;margin-top:90.pt;width:69.350000000000009pt;height:19.900000000000002pt;z-index:-125829372;mso-wrap-distance-left:0;mso-wrap-distance-top:9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0084Е434Е5152Е57С03201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780ВА4А68226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3094990</wp:posOffset>
            </wp:positionH>
            <wp:positionV relativeFrom="paragraph">
              <wp:posOffset>50800</wp:posOffset>
            </wp:positionV>
            <wp:extent cx="365760" cy="40830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6576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148590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55000000000001pt;margin-top:11.7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1.15000000000003pt;margin-top:36.700000000000003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55000000000001pt;margin-top:12.20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2Е366ЕОЗОЕЕ902О8968ЕА4В2С7О60465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740" w:line="26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6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2024-45837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2024-45837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2024-45837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4.70000000000005pt;width:57.100000000000001pt;height:7.9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2024-45837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421640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05000000000001pt;margin-top:33.200000000000003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9999999999999pt;margin-top:37.5pt;width:4.5499999999999998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707070"/>
      <w:sz w:val="12"/>
      <w:szCs w:val="12"/>
      <w:u w:val="none"/>
    </w:rPr>
  </w:style>
  <w:style w:type="character" w:customStyle="1" w:styleId="CharStyle30">
    <w:name w:val="Основной текст (5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07070"/>
      <w:sz w:val="12"/>
      <w:szCs w:val="12"/>
      <w:u w:val="none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