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160035, г. Вологда, ул. Пушкинская, 25, тел. (8172) 72-99-70, факс (8172) 72-46-64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1о35@Та8.доути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fldChar w:fldCharType="begin"/>
      </w:r>
      <w:r>
        <w:rPr/>
        <w:instrText> HYPERLINK "http://vologda.fas.gov.ru/"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Ь^^р://Vо1одда.Га8.доV.^и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4718" w:val="left"/>
        </w:tabs>
        <w:bidi w:val="0"/>
        <w:spacing w:before="0" w:after="0" w:line="240" w:lineRule="auto"/>
        <w:ind w:left="0" w:right="46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</w:t>
        <w:tab/>
        <w:t>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482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«ДОРОЖНОЕ УПРАВЛЕНИЕ»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«УПРАВЛЕНИЕ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АВТОМОБИЛЬНЫХ ДОРОГ ВОЛОГОДСКОЙ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ОБЛАСТИ»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9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РЕГУЛИРОВАНИЮ КОНТРАКТНОЙ СИСТЕМЫ ВОЛОГОДСКОЙ ОБЛАСТИ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1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РТС-тендер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8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1111р:/Д\л\л\-.1Ъ-1епс1ег.ги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А Н И Е № 035/06/32-777/2024</w:t>
      </w:r>
      <w:bookmarkEnd w:id="13"/>
    </w:p>
    <w:p>
      <w:pPr>
        <w:pStyle w:val="Style7"/>
        <w:keepNext w:val="0"/>
        <w:keepLines w:val="0"/>
        <w:widowControl w:val="0"/>
        <w:shd w:val="clear" w:color="auto" w:fill="auto"/>
        <w:tabs>
          <w:tab w:pos="8640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27.09.2024</w:t>
        <w:tab/>
        <w:t>г. Вологда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159" w:val="left"/>
          <w:tab w:pos="3974" w:val="left"/>
          <w:tab w:pos="5903" w:val="left"/>
          <w:tab w:pos="8318" w:val="left"/>
          <w:tab w:pos="96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27.09.2024 № 035/06/32-777/2024, принятого по итогам рассмотрения жалобы ООО «ДОРОЖНОЕ УПРАВЛЕНИЕ» (далее - Заявитель) на действия Заказчика, Уполномоченного органа, комиссии по осуществлению закупки при проведении открытого конкурса в электронной форме № 0130200002424000229 «Ремонт автомобильных дорог Семеновская - Поспеловская (1 этап), Игумновская - Верховский Погост (до с. Красное) в Тарногском муниципальном округе Вологодской области» (далее - закупка, конкурс)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п. 2 ч. 22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ы в а е т:</w:t>
      </w:r>
      <w:bookmarkEnd w:id="15"/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отменить процедуру заключения контракта.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закупки, Оператору электронной площадки отменить протоколы, составленные в ходе проведения конкурса.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вернуть заявки участникам закупки, обеспечить техническую возможность исполнения предписания.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внести изменения в извещение об осуществлении закупки с учетом требований законодательства о контрактной системе и решения от 27.09.2024 № 035/06/32-777/2024.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органу, Оператору электронной площадки исполнить предписание в срок до 10.10.2024, сообщить в Управление Федеральной антимонопольной службы по Вологодской области об исполнении предписания в срок до 11.10.2024.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Вологодской области в течение трех месяцев со дня его вынесения.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(часть 7 статьи 19.5 КоАП РФ).</w:t>
      </w:r>
    </w:p>
    <w:tbl>
      <w:tblPr>
        <w:tblOverlap w:val="never"/>
        <w:jc w:val="center"/>
        <w:tblLayout w:type="fixed"/>
      </w:tblPr>
      <w:tblGrid>
        <w:gridCol w:w="3754"/>
        <w:gridCol w:w="2222"/>
        <w:gridCol w:w="2698"/>
      </w:tblGrid>
      <w:tr>
        <w:trPr>
          <w:trHeight w:val="40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 УФАС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О.Н. Сучков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 УФАС: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И.А. Смышляева</w:t>
            </w:r>
          </w:p>
        </w:tc>
      </w:tr>
      <w:tr>
        <w:trPr>
          <w:trHeight w:val="389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Е.А. Косоногова</w:t>
            </w:r>
          </w:p>
        </w:tc>
      </w:tr>
    </w:tbl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346" w:right="678" w:bottom="1077" w:left="124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3946525</wp:posOffset>
              </wp:positionH>
              <wp:positionV relativeFrom="page">
                <wp:posOffset>10162540</wp:posOffset>
              </wp:positionV>
              <wp:extent cx="2413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10.75pt;margin-top:800.20000000000005pt;width:1.9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10136505</wp:posOffset>
              </wp:positionV>
              <wp:extent cx="609600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pt;margin-top:798.14999999999998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3934460</wp:posOffset>
              </wp:positionH>
              <wp:positionV relativeFrom="page">
                <wp:posOffset>10308590</wp:posOffset>
              </wp:positionV>
              <wp:extent cx="4572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80000000000001pt;margin-top:811.70000000000005pt;width:3.6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10282555</wp:posOffset>
              </wp:positionV>
              <wp:extent cx="609917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pt;margin-top:809.64999999999998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60"/>
      <w:ind w:left="4820" w:firstLine="2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