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1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813435" distL="193675" distR="193675" simplePos="0" relativeHeight="125829378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469265</wp:posOffset>
                </wp:positionV>
                <wp:extent cx="2435225" cy="14084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02.10.2024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40575/24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3.5pt;margin-top:36.950000000000003pt;width:191.75pt;height:110.90000000000001pt;z-index:-125829375;mso-wrap-distance-left:15.25pt;mso-wrap-distance-top:4.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02.10.2024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40575/24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0" distB="0" distL="114300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1993265</wp:posOffset>
            </wp:positionV>
            <wp:extent cx="2597150" cy="7010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175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др175-то8хд@тай.ги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Федорова В.Г.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1рГес1ого\л\д@таП.П1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605" w:bottom="621" w:left="1601" w:header="0" w:footer="3" w:gutter="0"/>
          <w:cols w:num="2" w:space="720" w:equalWidth="0">
            <w:col w:w="3221" w:space="1584"/>
            <w:col w:w="2890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6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0" w:bottom="7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077/06/106-13143/2024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 по делу №077/06/106- 13143/2024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Федорова В.Г. (далее — Заявитель) на действия ГБУЗ «ГП № 175 ДЗМ» (далее — Заказчик) при проведении электронного аукциона на право заключения государственного контракта на оказание услуг по техническому обслуживанию противопожарных систем лицензированными организациями для нужд ГБУЗ «ГП № 175 ДЗМ» в 2024</w:t>
        <w:softHyphen/>
        <w:t>2025 гг. (Закупка № 0373200142124000089)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01.10.2024 по делу №077/06/106-13143/2024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01.10.2024 по делу №077/06/106- 13143/2024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7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535" w:bottom="764" w:left="110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01.11.2024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2024-45949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1о77@Та^цоу.ги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01.10.2024 по делу №077/06/106-13143/2024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64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6764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9611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10.pt;width:149.30000000000001pt;height:19.699999999999999pt;z-index:-125829372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635" distL="0" distR="0" simplePos="0" relativeHeight="125829383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22.699999999999999pt;width:135.84999999999999pt;height:20.150000000000002pt;z-index:-125829370;mso-wrap-distance-left:0;mso-wrap-distance-top:22.6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67640" distL="0" distR="0" simplePos="0" relativeHeight="125829385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55000000000001pt;margin-top:10.pt;width:93.100000000000009pt;height:19.699999999999999pt;z-index:-125829368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164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009Е4В25САЕ808О44Е0В7ВЕ0438СО11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21.03.2024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6350000</wp:posOffset>
                </wp:positionH>
                <wp:positionV relativeFrom="paragraph">
                  <wp:posOffset>266700</wp:posOffset>
                </wp:positionV>
                <wp:extent cx="871855" cy="252730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00.pt;margin-top:21.pt;width:68.650000000000006pt;height:19.900000000000002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40"/>
        <w:ind w:left="44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008АВСВВ2401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04.10.2025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3865" distB="0" distL="0" distR="0" simplePos="0" relativeHeight="125829389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443865</wp:posOffset>
                </wp:positionV>
                <wp:extent cx="1725295" cy="25590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34.950000000000003pt;width:135.84999999999999pt;height:20.150000000000002pt;z-index:-125829364;mso-wrap-distance-left:0;mso-wrap-distance-top:34.9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91" behindDoc="0" locked="0" layoutInCell="1" allowOverlap="1">
                <wp:simplePos x="0" y="0"/>
                <wp:positionH relativeFrom="page">
                  <wp:posOffset>5862955</wp:posOffset>
                </wp:positionH>
                <wp:positionV relativeFrom="paragraph">
                  <wp:posOffset>279400</wp:posOffset>
                </wp:positionV>
                <wp:extent cx="133477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1.65000000000003pt;margin-top:22.pt;width:105.10000000000001pt;height:19.900000000000002pt;z-index:-125829362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25252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1" w:bottom="1647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2024-45949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2024-45949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2024-45949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6.899999999999999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2024-45949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3.200000000000003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37.5pt;width:4.54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Основной текст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757575"/>
      <w:sz w:val="12"/>
      <w:szCs w:val="12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57575"/>
      <w:sz w:val="12"/>
      <w:szCs w:val="12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