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03250" cy="7073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3250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е-шаИ: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1о35@Га8.еоу.ги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ИПр://уо1о§с1аЧа8.§оу.ги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«ГАРАНТ-М»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осуществлению закупки: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(Председатель комиссии - М.Ф.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Севастьянов;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- Чугреева Н.В, Кириллова А.Н.)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Вологодской области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(согласно списку):</w:t>
      </w:r>
      <w:bookmarkEnd w:id="8"/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3722" w:val="left"/>
          <w:tab w:leader="underscore" w:pos="9230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Наименование заказчика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  <w:tab/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59" w:val="left"/>
          <w:tab w:leader="underscore" w:pos="92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СТАНЦИЯ СКОРОЙ МЕДИЦИНСКОЙ ПОМОЩИ"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"БЮРО СУДЕБНО-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59" w:val="left"/>
          <w:tab w:leader="underscore" w:pos="92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МЕДИЦИНСКОЙ ЭКСПЕРТИЗЫ"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59" w:val="left"/>
          <w:tab w:leader="underscore" w:pos="92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5"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ОБЛАСТНАЯ ДЕТСКАЯ КЛИНИЧЕСКАЯ БОЛЬНИЦА"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"БАБУШКИНСКАЯ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59" w:val="left"/>
          <w:tab w:leader="underscore" w:pos="92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"ЧАГОДОЩЕНСКАЯ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59" w:val="left"/>
          <w:tab w:leader="underscore" w:pos="7974" w:val="left"/>
          <w:tab w:leader="underscore" w:pos="92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"КАДУЙСКАЯ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 ОБЛАСТНАЯ КЛИНИЧЕСКАЯ БОЛЬНИЦА"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"КИРИЛЛОВСКАЯ ЦЕНТРАЛЬНАЯ РАЙОННАЯ БОЛЬНИЦА"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"НИКОЛЬСКАЯ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ЦЕНТР ОХРАНЫ ЗДОРОВЬЯ СЕМЬИ И РЕПРОДУКЦИИ"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ГОРОДСКОЙ РОДИЛЬНЫЙ ДОМ"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035/06/48-765/2024</w:t>
      </w:r>
      <w:bookmarkEnd w:id="10"/>
    </w:p>
    <w:p>
      <w:pPr>
        <w:pStyle w:val="Style6"/>
        <w:keepNext w:val="0"/>
        <w:keepLines w:val="0"/>
        <w:widowControl w:val="0"/>
        <w:shd w:val="clear" w:color="auto" w:fill="auto"/>
        <w:tabs>
          <w:tab w:pos="8712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«26» сентября 2024 г.</w:t>
        <w:tab/>
        <w:t>г. Вологда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035/06/48-765/2024 от 26.09.2024, принятого по итогам рассмотрения жалобы ООО «Гарант-М» на действия комиссии по осуществлению закупки, совершенные при рассмотрении заявок на участие в закупке, предмет закупки - поставка медицинских изделий: перчатки смотровые/процедурные из латекса гевеи, неопудренные, нестерильные, извещение № 0130200002424000196 (далее - закупка),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отменить процедуру заключения контрактов по результатам проведения закупки.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отменить протокол подведения итогов определения поставщика (подрядчика, исполнителя) от 17.09.2024 №ИЭА2, составленный в ходе проведения закупки.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Уполномоченному органу, Оператору электронной площадки обеспечить возможность исполнения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Комиссии по осуществлению закупки, Уполномоченному органу Оператору электронной площадки исполнить предписание в срок до 11.10.2024 (включительно).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5" w:val="left"/>
        </w:tabs>
        <w:bidi w:val="0"/>
        <w:spacing w:before="0" w:after="1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органу, Оператору электронной площадки сообщить в Управление Федеральной антимонопольной службы по Вологодской области об исполнении предписания в срок до 14.10.2024 (включительно).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Предписание может быть обжаловано в судебном порядке в течение трех месяцев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 дня его вынесения.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drawing>
          <wp:anchor distT="0" distB="0" distL="114300" distR="1570355" simplePos="0" relativeHeight="125829378" behindDoc="0" locked="0" layoutInCell="1" allowOverlap="1">
            <wp:simplePos x="0" y="0"/>
            <wp:positionH relativeFrom="page">
              <wp:posOffset>3212465</wp:posOffset>
            </wp:positionH>
            <wp:positionV relativeFrom="margin">
              <wp:posOffset>404495</wp:posOffset>
            </wp:positionV>
            <wp:extent cx="2115185" cy="1426210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15185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5521325</wp:posOffset>
                </wp:positionH>
                <wp:positionV relativeFrom="margin">
                  <wp:posOffset>617220</wp:posOffset>
                </wp:positionV>
                <wp:extent cx="1264285" cy="975995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4285" cy="9759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34.75pt;margin-top:48.600000000000001pt;width:99.549999999999997pt;height:76.85000000000000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Косоногова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ст. 19.5 КоАП РФ).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Повторное совершение должностным лицом административных правонарушений, предусмотренных частями 7 и 7.1 настоящей статьи, - влечет дисквалификацию сроком на один год (ч. 7.3 ст. 19.5 КоАП РФ).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134" w:right="867" w:bottom="1181" w:left="1047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6882765</wp:posOffset>
              </wp:positionH>
              <wp:positionV relativeFrom="page">
                <wp:posOffset>497840</wp:posOffset>
              </wp:positionV>
              <wp:extent cx="52705" cy="8445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84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41.95000000000005pt;margin-top:39.200000000000003pt;width:4.1500000000000004pt;height:6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Основной текст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40" w:line="23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ind w:left="578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