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«Проект-МН» ул. Новостроек, д. 4А, п. Солонцы, Емельяновский район, Красноярский край, 660015 ргоек1-тп@Ьк.ш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Департамент муниципального заказа администрации города Красноярска ул. Карла Маркса, д. 93, каб. 629, г. Красноярск, 660049 хаках@адткг8к.ш; хаках3@адткг8к.ш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Железнодорожного района в г. Красноярске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Ленина, 160, г. Красноярск, 660021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Ыг@адткг8к.ш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 23-А, 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492" w:bottom="1217" w:left="1140" w:header="0" w:footer="3" w:gutter="0"/>
          <w:pgNumType w:start="1"/>
          <w:cols w:num="2" w:space="116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ко@1Д8-1епдег.ш; тГо@1Д8-1епдег.ш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7" w:right="0" w:bottom="11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024/06/106-2979/2024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 сентября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Грицай, начальник отдела, члены Комиссии: Е.М. Хоменко, главный государственный инспектор, В.С. Гамазина, государственный инспектор (далее — Комиссия), рассмотрев жалобу ООО «Проект-МН» (далее - податель жалобы) на действия комиссии по осуществлению закупок уполномоченного органа - Департамента муниципального заказа администрации города Красноярска (далее - уполномоченный орган) и заказчика - Администрации Железнодорожного района в г. Красноярске (далее - заказчик) (далее - аукционная комиссия) при проведении аукциона в электронной форме «Поставка изделий из бумаги бытового и санитарно-гигиенического назначения» (далее - электронный аукцион, закупка), извещение № 0119300019824001611 на электронной торговой площадке ООО «РТС- тендер»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порядка рассмотрения заявок участников электронного аукциона, предусмотренного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111111111111IIIII1111111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лично присутствовали представители подателя жалобы, уполномоченного органа, заказчика, надлежащим образом подтвердившие свои личности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что, по мнению подателя жалобы, аукционная комиссия в Протоколе подведения итогов определения поставщика (подрядчика, исполнителя) от 17.09.2024 №ИЭА1, заказчик в проекте контракта, направленном подателю жалобы для подписания по результатам проведения электронного аукциона, неправомерно не применили преимущества организациям инвалидов (в случае их участия) в соответствии с статьей 29 Закона о контрактной системе, о чем свидетельствует цена заключаемого контракта - 13 542,10 рублей, равная ценовому предложению подателя жалобы в ходе проведения электронного аукциона и не увеличенная на 15%.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отметил, что он является организацией инвалидов, его учредителем является местная организация Общероссийской общественной организации «Всероссийское общество инвалидов» (ВОИ) Свердловского района г. Красноярска (размер доли - 100 %). Документы, свидетельствующие об указанном факте были представлены в составе 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моменту проведения заседания Комиссии по рассмотрению жалобы по существу заказчиком, уполномоченным органом были представлены письменные возражения в отношении вышеуказанного довода подателя жалобы с указанием на соответствие оспариваемых действий при проведении электронного аукциона требованиям законодательства о контрактной системе в сфере закупок, с учетом правовой позиции, изложенной в письме ФАС России от 10.07.2024 № МШ/60841/24.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у заказчика уполномоченным органом были совершены действия по проведению электронного аукциона на поставку изделий из бумаги бытового и санитарно-гигиенического назначения с установлением начальной цены контракта в размере 24 260,00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статьи 27 Закона о контрактной системе следует, что в соответствии со статьями 28 - 30 Закона о контрактной системе при осуществлении закупок предоставляются преимущества следующим участникам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учреждениям и предприятиям уголовно-исполнительной системы;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организациям инвалидов;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 малого предпринимательства;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социально ориентированным некоммерческим организациям.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3 статьи 29 Закона о контрактной системе устанавливает, что перечень товаров, работ, услуг, при осуществлении закупок которых предоставляются преимущества организациям инвалидов в соответствии с указанной статьей, утверждается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анализа положений извещения о проведении электронного аукциона, сформированных с использованием ЕИС при заполнении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при прикреплении электронных документов (часть 2 статьи 42 Закона о контрактной системе, пункт 4 вышеуказанного Положения), Комиссия установила, что объектом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закупки является бумага туалетная, соответствующая позиции КТРУ 17.22.11.110-00000004, коду ОКПД2 17.22.11.110.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Распоряжение Правительства Российской Федерации от 08.12.2021 № 3500-р «Об утверждении перечней товаров, работ, услуг, при осуществлении закупок которых предоставляются преимущества участникам закупки, являющимися учреждением или предприятием уголовно-исполнительной системы, организацией инвалидов в соответствии со статьями 28 и 29 Федерального закона «О контрактной системе в сфере закупок товаров, работ, услуг для обеспечения государственных и муниципальных нужд» (далее - Перечень), Комиссия установила, что объект закупки включен в Перечень.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13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информацию о предоставлении преимущества в соответствии со статьями 28 и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извещения о проведении электронного аукциона следует, что в таком извещении установлены преимущества организациям инвалидов в соответствии со статьей 29 Закона о контрактной системе, что с учетом объекта закупки не противоречит требованиям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 «к» пункта 1 части 1 статьи 43 Закона о контрактной системе устанавливает, что для участия в конкурентном способе заявка на участие в закупке, если иное не предусмотрено Законом о контрактной системе, должна содержать декларацию о принадлежности участника закупки к организации инвалидов, предусмотренной частью 2 статьи 29 Закона о контрактной системе (если участник закупки является такой организацией).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пункта 2 части 6 статьи 43 Закона о контрактной системе следует, что при проведении электронных процедур, закрытых электронных процедур информация и документы, предусмотренные подпунктами «а» - «л» пункта 1 части 1 статьи 43 Закона о контрактной системе, не включаются участником закупки в заявку на участие в закупке. Такие информация и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заявок, поданных на участие в электронном аукционе, следует, что в состав заявки подателя жалобы (идентификационный номер 117278129) была включена декларация о соответствии подателя жалобы требованиям части 2 статьи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рассмотрения заявок на участие в электронном аукционе предусмотрен статьей 49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2 части 5 статьи 49 Закона о контрактной системе устанавливает,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требований пункта 5 части 17 статьи 48 Закона о контрактной системе следует, что протокол подведения итогов определения поставщика (подрядчика, исполнителя) должен содержать информацию о заключении контракта по цене, увеличенной в соответствии со статьями 28 и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анализа Протокола подведения итогов определения поставщика (подрядчика, исполнителя) от 17.09.2024 №ИЭА1 следует, что протокол содержит информацию о том, что по результатам подведения итогов определения поставщика (подрядчика, исполнителя) победителем электронного аукциона был признан участник закупки с идентификационным номером заявки 117278129, с ценовым предложением 13 542,10 руб. (Тринадцать тысяч пятьсот сорок два рубля 10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копеек). При этом, Комиссией установлено, что ценовое предложение в указанном размере было сформировано подателем жалобы в ходе проведения электронного аукциона, в соответствии с информацией Протокола подачи ценовых предложений от 13.09.2024 №ЦПА1.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из Протокола подведения итогов определения поставщика (подрядчика, исполнителя) от 17.09.2024 №ИЭА1 не следует, что по результатам проведения электронного аукциона контракт подлежит заключению по цене, увеличенной в соответствии со статьей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 не ранее чем через десять дней (если Законом о контрактной системе не установлено иное) с даты размещения в ЕИС протокола подведения итогов определения поставщика (подрядчика, исполнителя), протокола, предусмотренного подпунктом «а» пункта 2 части 6 статьи 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статьей 51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«б» пункта 1 части 2 статьи 51 Закона о контрактной системе не позднее двух рабочих дней, следующих за днем размещения в ЕИС протоколов, указанных в части 1 статьи 51 Закона о контрактной системе, заказчик формирует с использованием ЕИС и размещает в ЕИС (без размещения на официальном сайте) и на электронной площадке (с использованием ЕИС) без своей подписи проект контракта, указанный в пункте 5 части 2 статьи 42 Закона о контрактной системе, который должен содержать 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 положений нормативных правовых актов, принятых в соответствии со статьей 14 Закона о контрактной системе, положений статей 28 и 29 Закона о контрактной системе, цену каждого отдельного этапа исполнения контракта, определенную в соответствии с частью 2 статьи 34 Закона о контрактной системе (если проектом контракта предусмотрены отдельные этапы его исполнения).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заказчик 19.09.2024 сформировал с использованием ЕИС и разместил в ЕИС (без размещения на официальном сайте) и на электронной площадке (с использованием ЕИС) без своей подписи проект контракта, указанный в пункте 5 части 2 статьи 42 Закона о контрактной системе, который содержит цену контракта, соответствующую цене контракта, предложенной в соответствии с Законом о контрактной системе подателем жалобы - 13 542,10 руб. (Тринадцать тысяч пятьсот сорок два рубля 10 копеек), без учета положений статьи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Рассматривая доводы подателя жалобы о его принадлежности к организации инвалидов, предусмотренной частью 2 статьи 29 Закона о контрактной системе, в связи с чем при заключении контракта по результатам проведения электронного аукциона подлежали применению преимущества общероссийским организациям инвалидов в соответствии со статьей 29 Закона о контрактной системе в отношении предложенной им цены контракта, Комиссия считает необходимым принять во внимание правовую позицию, изложенную ФАС России на основании пункта 5.4 Положения о Федеральной антимонопольной службе, утвержденного постановлением Правительства Российской Федерации от 30.06.2004 № 331, по результатам обобщения и анализа практики применения законодательства Российской Федерации о контрактной системе в сфере закупок в информационном письме от 10.07.2024 № МШ/60841/24, о применении отдельных положений Закона о контрактной системе по вопросу о порядке предоставления преимуществ общероссийским организациям инвалидов в соответствии со статьей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1 статьи 29 Закона о контрактной системе установлены особенности участия организаций инвалидов в закупках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 путем предоставления преимуществ для организаций инвалидов в отношении предлагаемой по результатам применения конкурентных способов цены контракта, цены каждой единицы товара, работы, услуги (в случае, предусмотренном частью 24 статьи 22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29 Закона о контрактной системе действие данной статьи распространяется на: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общероссийские общественные организации инвалидов (в том числе созданные как союзы общественных организаций инвалидов), среди членов которых инвалиды и их законные представители составляют не менее чем 80 %;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организации, уставный (складочный)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50 %, а доля оплаты труда инвалидов в фонде оплаты труда - не менее чем 25 %.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со статьей 33 Федерального закона от 24.11.1995 № 181-ФЗ «О социальной защите инвалидов в Российской Федерации» (далее - Закон № 181-ФЗ) общественными организациями инвалидов признаются организации, созданные инвалидами и лицами, представляющими их интересы, в целях защиты прав и законных интересов инвалидов, обеспечения им равных с другими гражданами возможностей, решения задач общественной интеграции инвалидов, среди членов которых инвалиды и их законные представители (один из родителей, усыновителей, опекун или попечитель) составляют не менее 80 %, а также союзы (ассоциации) указанных организаций.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Статьей 7 Федерального закона от 19.05.1995 № 82-ФЗ «Об общественных объединениях» (далее - Закон № 82-ФЗ) установлено, что общественные объединения могут создаваться в том числе в форме общественной организации.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Общественной организацией является основанное на членстве общественное объединение, созданное на основе совместной деятельности для защиты общих интересов и достижения уставных целей объединившихся граждан (статья 8 Закона № 82-ФЗ).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статье 14 Закона № 82-ФЗ в Российской Федерации создаются и действуют общероссийские, межрегиональные, региональные и местные общественные объединения.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 общероссийским общественным объединением понимается объединение,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- организации, отделения или филиалы и представительства.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Региональные (местные) общественные объединения, созданные в качестве структурных подразделений общероссийского общественного объединения, осуществляют свою деятельность в пределах территории одного субъекта Российской Федерации (в пределах территории органа местного самоуправления) и общероссийским статусом в силу положений статьи 14 Закона № 82-ФЗ не обладают.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письме от 10.07.2024 № МШ/60841/24 ФАС России отмечено различное содержание понятий общероссийского и регионального общественного объединения (в том числе общественной организации). С учетом этого обстоятельства ФАС России выразила позицию о том, что преимущества, установленные статьей 29 Закона о контрактной системе, предоставляются исключительно общероссийским общественным организациям инвалидов и не распространяются на иные общественные организации инвалидов, в том числе региональные (местные) общественные объединения.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указанном информационном письме ФАС России приходит к выводу о том, что преимущества, предоставляемые в соответствии со статьей 29 и частью 3 статьи 44 Закона о контрактной системе, в отношении иных организаций не предоставляются.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выписке из ЕГРЮЛ в отношении подателя жалобы (ИНН 2411027524), представленной в материалы внеплановой проверки, учредителем подателя жалобы со 100 % долей участия является Местная организация Общероссийской общественной организации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«Всероссийское общество инвалидов» (ВОИ) Свердловского района г. Красноярска (ИНН 2464014688) (далее - Свердловская МО </w:t>
      </w: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Свердловская МО ВОИ действует на основании Устава, принятого в новой редакции внеочередной конференции Свердловской МО ВОИ 11.04.2024 (далее - Устав).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Статьей 1 Устава предусмотрено, что Свердловская МО ВОИ является структурным подразделением Общероссийской общественной организации «Всероссийское общество инвалидов» (далее - ВОИ), действует на территории Свердловского района города Красноярска и осуществляет свою деятельность в соответствии с Конституцией РФ и законодательством РФ, Уставом ВОИ, уставом Красноярской региональной организации ВОИ и Уставом.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Комиссия обращает внимание на то, что в силу статьи 14 Закона № 82-ФЗ под общероссийским общественным объединением понимается объединение,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- организации, отделения или филиалы и представительства.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располагает информацией, представленной Управлением Министерства юстиции Российской Федерации по Красноярскому краю, (исх. № 24/03-4546/8394 от 22.08.2024) о том, что Свердловская МО ВОИ входит в структуру общероссийской общественной организации и не обладает статусом общероссийского общественного объединения (организации). К указанному выводу Управление Министерства юстиции Российской Федерации по Красноярскому краю пришло в результате анализа материалов учетного дела Свердловской МО ВОИ, Устава в их правовой взаимосвязи со статьей 14 Закона № 82-ФЗ.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Совокупность вышеуказанных обстоятельств позволяет Комиссии придти к выводу о том, что поскольку в действующем законодательстве Российской Федерации введено различное содержание понятий общероссийского и регионального (местного) общественного объединения (в том числе общественной организации), при этом региональные (местные) общественные объединения общероссийским статусом в силу положений статьи 14 Закона № 82-ФЗ не обладают, то у Комиссии отсутствуют основания полагать, что в отношении подателя жалобы подлежат применению преимущества, установленные статьей 29 Закона о контрактной системе, которые из буквального толкования указанной нормы предоставляются исключительно общероссийским общественным организациям инвалидов и не распространяются на иные общественные организации инвалидов, в том числе региональные (местные) общественные объединения. Иного из содержания рассматриваемой нормы не следует.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Письмо Центрального Управления Всероссийского общества инвалидов исх. № исх.-60 от 21.01.2020, на которое ссылается податель жалобы в качестве подтверждения своей позиции, не может быть принято во внимание, поскольку Комиссия обладает более актуальной правовой позицией ФАС России, изложенной в рассмотренном выше информационном письме от 10.07.2024 № МШ/60841/24, а также правовой позицией, содержащейся в письме Управления Министерства юстиции Российской Федерации по Красноярскому краю (исх. № 24/03-4546/8394 от 22.08.2024), являющегося органом, уполномоченным на принятие решений о государственной регистрации некоммерческих организаций, осуществление государственного (контроля) за их деятельностью, согласно которой Свердловская МО ВОИ входит в структуру общероссийской общественной организации и не обладает статусом общероссийского общественного объединения (организации), при том, что преимущества, установленные статьей 29 Закона о контрактной системе, императивно предоставляются исключительно общероссийским общественным организациям инвалидов, которой Свердловская МО ВОИ не является, следовательно, у Комиссии отсутствуют основания полагать, что в отношении подателя жалобы подлежат применению преимущества, установленные статьей 29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Установленные обстоятельства в совокупности свидетельствуют о недоказанности подателем жалобы наличия в действиях заказчика, уполномоченного органа, аукционной комиссии нарушений требований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обжалуемые действия аукционной комиссии, заказчика не противоречат требованиям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системе, Комиссия Красноярского УФАС России решила признать жалобу ООО «Проект-МН»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06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06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В.С. Гамазина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7" w:right="536" w:bottom="1173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10014585</wp:posOffset>
              </wp:positionV>
              <wp:extent cx="647065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2024-16548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99999999999999pt;margin-top:788.55000000000007pt;width:509.5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2024-16548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