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800" w:bottom="612" w:left="64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ГБУЗ «НИКИО им. Л.И. Свержевского ДЗМ»</w:t>
      </w:r>
    </w:p>
    <w:p>
      <w:pPr>
        <w:pStyle w:val="Style2"/>
        <w:keepNext w:val="0"/>
        <w:keepLines w:val="0"/>
        <w:framePr w:w="1411" w:h="240" w:wrap="none" w:vAnchor="text" w:hAnchor="page" w:x="2514"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1684020</wp:posOffset>
                </wp:positionH>
                <wp:positionV relativeFrom="paragraph">
                  <wp:posOffset>133985</wp:posOffset>
                </wp:positionV>
                <wp:extent cx="722630" cy="152400"/>
                <wp:wrapSquare wrapText="bothSides"/>
                <wp:docPr id="9" name="Shape 9"/>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5" type="#_x0000_t202" style="position:absolute;margin-left:132.59999999999999pt;margin-top:10.550000000000001pt;width:56.899999999999999pt;height:12.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1900" w:h="16840"/>
          <w:pgMar w:top="1162" w:right="1861" w:bottom="612" w:left="3789" w:header="0" w:footer="3" w:gutter="0"/>
          <w:cols w:space="720"/>
          <w:noEndnote/>
          <w:rtlGutter w:val="0"/>
          <w:docGrid w:linePitch="360"/>
        </w:sectPr>
      </w:pPr>
      <w:r>
        <w:rPr>
          <w:color w:val="000000"/>
          <w:spacing w:val="0"/>
          <w:w w:val="100"/>
          <w:position w:val="0"/>
          <w:shd w:val="clear" w:color="auto" w:fill="auto"/>
          <w:lang w:val="ru-RU" w:eastAsia="ru-RU" w:bidi="ru-RU"/>
        </w:rPr>
        <w:t>VКЕ^-п^к^орео@x^^аV.то8.^и</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2453" w:h="461" w:wrap="none" w:vAnchor="text" w:hAnchor="page" w:x="1986" w:y="25"/>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5"/>
        <w:keepNext w:val="0"/>
        <w:keepLines w:val="0"/>
        <w:framePr w:w="2405" w:h="398" w:wrap="none" w:vAnchor="text" w:hAnchor="page" w:x="6416"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«АКТУАТОР»</w:t>
      </w:r>
    </w:p>
    <w:p>
      <w:pPr>
        <w:pStyle w:val="Style2"/>
        <w:keepNext w:val="0"/>
        <w:keepLines w:val="0"/>
        <w:framePr w:w="3835" w:h="912" w:wrap="none" w:vAnchor="text" w:hAnchor="page" w:x="1270" w:y="462"/>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5" w:h="912" w:wrap="none" w:vAnchor="text" w:hAnchor="page" w:x="1270" w:y="462"/>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01.10.2024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40410/24</w:t>
      </w:r>
      <w:bookmarkEnd w:id="0"/>
    </w:p>
    <w:p>
      <w:pPr>
        <w:pStyle w:val="Style5"/>
        <w:keepNext w:val="0"/>
        <w:keepLines w:val="0"/>
        <w:framePr w:w="2294" w:h="398" w:wrap="none" w:vAnchor="text" w:hAnchor="page" w:x="6416" w:y="6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акШа1юг00@тай.ги</w:t>
      </w:r>
    </w:p>
    <w:p>
      <w:pPr>
        <w:pStyle w:val="Style2"/>
        <w:keepNext w:val="0"/>
        <w:keepLines w:val="0"/>
        <w:framePr w:w="490" w:h="240" w:wrap="none" w:vAnchor="text" w:hAnchor="page" w:x="1141" w:y="1638"/>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6"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02" w:right="0" w:bottom="972"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077/06/106-13078/2024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6393180</wp:posOffset>
                </wp:positionH>
                <wp:positionV relativeFrom="paragraph">
                  <wp:posOffset>38100</wp:posOffset>
                </wp:positionV>
                <wp:extent cx="798830" cy="201295"/>
                <wp:wrapSquare wrapText="left"/>
                <wp:docPr id="11" name="Shape 11"/>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7" type="#_x0000_t202" style="position:absolute;margin-left:503.40000000000003pt;margin-top:3.pt;width:62.899999999999999pt;height:15.85pt;z-index:-125829371;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26.09.2024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tabs>
          <w:tab w:pos="3638" w:val="left"/>
          <w:tab w:pos="4876" w:val="left"/>
          <w:tab w:pos="6801" w:val="left"/>
          <w:tab w:pos="920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Леоновой,</w:t>
      </w:r>
    </w:p>
    <w:p>
      <w:pPr>
        <w:pStyle w:val="Style5"/>
        <w:keepNext w:val="0"/>
        <w:keepLines w:val="0"/>
        <w:widowControl w:val="0"/>
        <w:shd w:val="clear" w:color="auto" w:fill="auto"/>
        <w:tabs>
          <w:tab w:pos="3638" w:val="left"/>
          <w:tab w:pos="4876" w:val="left"/>
          <w:tab w:pos="6801" w:val="left"/>
          <w:tab w:pos="920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М.В. Сорбучевой,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НИКИО им. Л.И. Свержевского ДЗМ : Ж.Э. Науменко (дов. № 17/01-2023 от 17.01.2024),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«АКТУАТОР»,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5"/>
        <w:keepNext w:val="0"/>
        <w:keepLines w:val="0"/>
        <w:widowControl w:val="0"/>
        <w:shd w:val="clear" w:color="auto" w:fill="auto"/>
        <w:bidi w:val="0"/>
        <w:spacing w:before="0" w:after="340" w:line="240" w:lineRule="auto"/>
        <w:ind w:left="0" w:right="0" w:firstLine="720"/>
        <w:jc w:val="both"/>
      </w:pPr>
      <w:r>
        <w:rPr>
          <w:color w:val="000000"/>
          <w:spacing w:val="0"/>
          <w:w w:val="100"/>
          <w:position w:val="0"/>
          <w:shd w:val="clear" w:color="auto" w:fill="auto"/>
          <w:lang w:val="ru-RU" w:eastAsia="ru-RU" w:bidi="ru-RU"/>
        </w:rPr>
        <w:t>рассмотрев жалобу ООО «АКТУАТОР» (далее — Заявитель) на действия ГБУЗ НИКИО им. Л.И. Свержевского ДЗМ (далее — Заказчик) при проведении электронного аукциона на право заключения государственного контракта на поставку моноблоков для нужд ГБУЗ НИКИО им. Л.И. Свержевского ДЗМ (Закупка № 0373200035324000211) (далее — электронный аукцион, аукцион), в соответствии с Федеральным законом от 05.04.2013 № 44-ФЗ «О контрактной системе в сфере</w:t>
      </w:r>
    </w:p>
    <w:p>
      <w:pPr>
        <w:pStyle w:val="Style19"/>
        <w:keepNext/>
        <w:keepLines/>
        <w:widowControl w:val="0"/>
        <w:shd w:val="clear" w:color="auto" w:fill="auto"/>
        <w:bidi w:val="0"/>
        <w:spacing w:before="0" w:after="280" w:line="240" w:lineRule="auto"/>
        <w:ind w:left="0" w:right="0"/>
        <w:jc w:val="left"/>
        <w:rPr>
          <w:sz w:val="28"/>
          <w:szCs w:val="28"/>
        </w:rPr>
      </w:pPr>
      <w:bookmarkStart w:id="2" w:name="bookmark2"/>
      <w:r>
        <w:rPr>
          <w:color w:val="000000"/>
          <w:spacing w:val="0"/>
          <w:w w:val="100"/>
          <w:position w:val="0"/>
          <w:sz w:val="42"/>
          <w:szCs w:val="42"/>
          <w:shd w:val="clear" w:color="auto" w:fill="auto"/>
          <w:lang w:val="ru-RU" w:eastAsia="ru-RU" w:bidi="ru-RU"/>
        </w:rPr>
        <w:t>11111111IIII111111111111111</w:t>
      </w:r>
      <w:bookmarkEnd w:id="2"/>
      <w:r>
        <w:rPr>
          <w:color w:val="000000"/>
          <w:spacing w:val="0"/>
          <w:w w:val="100"/>
          <w:position w:val="0"/>
          <w:sz w:val="42"/>
          <w:szCs w:val="42"/>
          <w:shd w:val="clear" w:color="auto" w:fill="auto"/>
          <w:lang w:val="ru-RU" w:eastAsia="ru-RU" w:bidi="ru-RU"/>
        </w:rPr>
        <w:t xml:space="preserve"> </w:t>
      </w:r>
      <w:r>
        <w:rPr>
          <w:rStyle w:val="CharStyle6"/>
        </w:rPr>
        <w:t>закупок товаров, работ, услуг для обеспечения 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Московское УФАС России поступила жалоба Заявителя на действия Заказчика при проведении вышеуказанного электронного аукциона.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неправомерном признании заявки ИП Лаптинского В.А. соответствующей требованиям Закона о контрактной системе, поскольку, по мнению Заявителя, заявка данного участника не соответствует ограничению, установленному Заказчиком в соответствии с Постановления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878).</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20.09.2024 №ИЭА1 на участие подано 7 заявок, при этом заявка Заявителя с идентификационным номером 1071839, а также заявка ИП Лаптинского В.А. с идентификационным номером 1072950 признаны соответствующими требованиям извещения и Закону о контрактной системе, ИП Лаптинского В.А. признан победителем аукциона.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w:t>
      </w:r>
      <w:r>
        <w:rPr>
          <w:color w:val="000000"/>
          <w:spacing w:val="0"/>
          <w:w w:val="100"/>
          <w:position w:val="0"/>
          <w:shd w:val="clear" w:color="auto" w:fill="auto"/>
          <w:lang w:val="ru-RU" w:eastAsia="ru-RU" w:bidi="ru-RU"/>
        </w:rPr>
        <w:t>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рамках проведения рассматриваемого электронного аукциона установлены ограничения, предусмотренные Постановление 878.</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5 ч. 1 ст.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 3 и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п. 3 Постановления № 878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п.3(2) Постановления № 878 установлено, что за исключением случаев, установленных настоящим постановлением: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подтверждением страны происхождения радиоэлектронной продукции является наличие сведений о такой продукции в реестре российской радиоэлектронной продукции (далее — реестр)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w:t>
      </w:r>
      <w:r>
        <w:rPr>
          <w:color w:val="000000"/>
          <w:spacing w:val="0"/>
          <w:w w:val="100"/>
          <w:position w:val="0"/>
          <w:shd w:val="clear" w:color="auto" w:fill="auto"/>
          <w:lang w:val="ru-RU" w:eastAsia="ru-RU" w:bidi="ru-RU"/>
        </w:rPr>
        <w:t>экономического союза (далее - евразийский реестр промышленных товаров);</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установлено, что в заявке победителя предложен к поставке моноблок, указана страна происхождения товара Российская Федерация, а также указан реестровый номер: 10527053.</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составе жалобы Заявитель указывает, что, по мнению Заявителя, товар предложенный к поставке победителем аукциона не может являться товаром включенным в реестр, евразийский реестр промышленных товаров, так как цена такого товара не соотносится с ценами товаров включенных в такие реестры, в виду чего страна происхождения товара, предложенного победителем аукциона к поставке, не могла быть подтверждена в соответствии с положениями Постановления № 878 и подлежала отклонению.</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заявка ИП Лаптинский В.А. с идентифицированным номером 1072950 соответствует описанию объекта закупки и при этом, в заявке победителя указан номер реестровой записи, имеющейся в реестре, что в полной мере соответствует как извещению, так и требованиям действующего законодательства. Также Заказчиком на заседании Комиссии Управления представлено письмо от ООО «КАРТАС» № 179 от 25.09.2024, в котором отражено следующее: «ООО «КАРТАС» подтверждает, что в адрес ИП Лаптинский Владислав Александрович (ИНН 644933817657) было направлено коммерческое предложение по поставке моноблоков товарного знака КСО, включенных в Единый Реестр Российской Радиоэлектронной Продукции под реестровым номером 10527053, для участия в закупке № 0373200035324000211».</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 мнению Заказчика, заявка победителя правомерно признана соответствующей.</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изложенного, Комиссией Управления приходит к выводу, что у комиссии Заказчика отсутствовали правовые основания для признания заявки победителя несоответствующей.</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w:t>
      </w:r>
      <w:r>
        <w:rPr>
          <w:color w:val="000000"/>
          <w:spacing w:val="0"/>
          <w:w w:val="100"/>
          <w:position w:val="0"/>
          <w:shd w:val="clear" w:color="auto" w:fill="auto"/>
          <w:lang w:val="ru-RU" w:eastAsia="ru-RU" w:bidi="ru-RU"/>
        </w:rPr>
        <w:t>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5"/>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1"/>
        </w:numPr>
        <w:shd w:val="clear" w:color="auto" w:fill="auto"/>
        <w:tabs>
          <w:tab w:pos="173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 6 ст. 45 Закона о контрактной системе;</w:t>
      </w:r>
      <w:r>
        <w:br w:type="page"/>
      </w:r>
    </w:p>
    <w:p>
      <w:pPr>
        <w:pStyle w:val="Style5"/>
        <w:keepNext w:val="0"/>
        <w:keepLines w:val="0"/>
        <w:widowControl w:val="0"/>
        <w:numPr>
          <w:ilvl w:val="0"/>
          <w:numId w:val="1"/>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1"/>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доводы жалобы Заявителя не нашли своего подтверждения и являются необоснованными.</w:t>
      </w:r>
    </w:p>
    <w:p>
      <w:pPr>
        <w:pStyle w:val="Style5"/>
        <w:keepNext w:val="0"/>
        <w:keepLines w:val="0"/>
        <w:widowControl w:val="0"/>
        <w:shd w:val="clear" w:color="auto" w:fill="auto"/>
        <w:bidi w:val="0"/>
        <w:spacing w:before="0" w:after="18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5"/>
        <w:keepNext w:val="0"/>
        <w:keepLines w:val="0"/>
        <w:widowControl w:val="0"/>
        <w:numPr>
          <w:ilvl w:val="0"/>
          <w:numId w:val="3"/>
        </w:numPr>
        <w:shd w:val="clear" w:color="auto" w:fill="auto"/>
        <w:tabs>
          <w:tab w:pos="10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«АКТУАТОР» на действия комиссии ГБУЗ НИКИО им. Л.И. Свержевского ДЗМ необоснованной.</w:t>
      </w:r>
    </w:p>
    <w:p>
      <w:pPr>
        <w:pStyle w:val="Style5"/>
        <w:keepNext w:val="0"/>
        <w:keepLines w:val="0"/>
        <w:widowControl w:val="0"/>
        <w:numPr>
          <w:ilvl w:val="0"/>
          <w:numId w:val="3"/>
        </w:numPr>
        <w:shd w:val="clear" w:color="auto" w:fill="auto"/>
        <w:tabs>
          <w:tab w:pos="992"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002" w:right="535" w:bottom="972" w:left="1099" w:header="0" w:footer="3" w:gutter="0"/>
          <w:cols w:space="720"/>
          <w:noEndnote/>
          <w:rtlGutter w:val="0"/>
          <w:docGrid w:linePitch="360"/>
        </w:sectPr>
      </w:pPr>
      <w:r>
        <mc:AlternateContent>
          <mc:Choice Requires="wps">
            <w:drawing>
              <wp:anchor distT="127000" distB="356870" distL="0" distR="0" simplePos="0" relativeHeight="125829384" behindDoc="0" locked="0" layoutInCell="1" allowOverlap="1">
                <wp:simplePos x="0" y="0"/>
                <wp:positionH relativeFrom="page">
                  <wp:posOffset>730885</wp:posOffset>
                </wp:positionH>
                <wp:positionV relativeFrom="paragraph">
                  <wp:posOffset>127000</wp:posOffset>
                </wp:positionV>
                <wp:extent cx="1850390" cy="252730"/>
                <wp:wrapTopAndBottom/>
                <wp:docPr id="13" name="Shape 13"/>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550000000000004pt;margin-top:10.pt;width:145.70000000000002pt;height:19.900000000000002pt;z-index:-125829369;mso-wrap-distance-left:0;mso-wrap-distance-top:1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6255" simplePos="0" relativeHeight="125829386" behindDoc="0" locked="0" layoutInCell="1" allowOverlap="1">
            <wp:simplePos x="0" y="0"/>
            <wp:positionH relativeFrom="page">
              <wp:posOffset>3263900</wp:posOffset>
            </wp:positionH>
            <wp:positionV relativeFrom="paragraph">
              <wp:posOffset>200025</wp:posOffset>
            </wp:positionV>
            <wp:extent cx="353695" cy="53657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3721100</wp:posOffset>
                </wp:positionH>
                <wp:positionV relativeFrom="paragraph">
                  <wp:posOffset>602615</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93.pt;margin-top:47.450000000000003pt;width:100.8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3678555</wp:posOffset>
                </wp:positionH>
                <wp:positionV relativeFrom="paragraph">
                  <wp:posOffset>291465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89.65000000000003pt;margin-top:22.949999999999999pt;width:135.59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7" behindDoc="0" locked="0" layoutInCell="1" allowOverlap="1">
                <wp:simplePos x="0" y="0"/>
                <wp:positionH relativeFrom="page">
                  <wp:posOffset>6080125</wp:posOffset>
                </wp:positionH>
                <wp:positionV relativeFrom="paragraph">
                  <wp:posOffset>127000</wp:posOffset>
                </wp:positionV>
                <wp:extent cx="1136650" cy="252730"/>
                <wp:wrapTopAndBottom/>
                <wp:docPr id="21" name="Shape 21"/>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7" type="#_x0000_t202" style="position:absolute;margin-left:478.75pt;margin-top:10.pt;width:89.5pt;height:19.900000000000002pt;z-index:-125829366;mso-wrap-distance-left:0;mso-wrap-distance-top:1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Грешнева Дарья Сергеевна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00Е5ЕЭ2ЕА3399576105А45С83ЕВ9ЕЕ00Е</w:t>
      </w:r>
      <w:r>
        <w:rPr>
          <w:spacing w:val="0"/>
          <w:w w:val="100"/>
          <w:position w:val="0"/>
          <w:shd w:val="clear" w:color="auto" w:fill="auto"/>
          <w:lang w:val="ru-RU" w:eastAsia="ru-RU" w:bidi="ru-RU"/>
        </w:rPr>
        <w:t>Е</w:t>
      </w:r>
    </w:p>
    <w:p>
      <w:pPr>
        <w:pStyle w:val="Style23"/>
        <w:keepNext w:val="0"/>
        <w:keepLines w:val="0"/>
        <w:widowControl w:val="0"/>
        <w:shd w:val="clear" w:color="auto" w:fill="auto"/>
        <w:bidi w:val="0"/>
        <w:spacing w:before="0" w:after="18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07.05.2024 </w:t>
      </w:r>
      <w:r>
        <w:rPr>
          <w:color w:val="6B6B6B"/>
          <w:spacing w:val="0"/>
          <w:w w:val="100"/>
          <w:position w:val="0"/>
          <w:shd w:val="clear" w:color="auto" w:fill="auto"/>
          <w:lang w:val="ru-RU" w:eastAsia="ru-RU" w:bidi="ru-RU"/>
        </w:rPr>
        <w:t>по 31.07.2025</w:t>
      </w:r>
    </w:p>
    <w:p>
      <w:pPr>
        <w:pStyle w:val="Style5"/>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9" behindDoc="0" locked="0" layoutInCell="1" allowOverlap="1">
            <wp:simplePos x="0" y="0"/>
            <wp:positionH relativeFrom="page">
              <wp:posOffset>3263900</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3721100</wp:posOffset>
                </wp:positionH>
                <wp:positionV relativeFrom="paragraph">
                  <wp:posOffset>466090</wp:posOffset>
                </wp:positionV>
                <wp:extent cx="1280160" cy="100330"/>
                <wp:wrapNone/>
                <wp:docPr id="25" name="Shape 2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51" type="#_x0000_t202" style="position:absolute;margin-left:293.pt;margin-top:36.700000000000003pt;width:100.8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3678555</wp:posOffset>
                </wp:positionH>
                <wp:positionV relativeFrom="paragraph">
                  <wp:posOffset>151765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9.65000000000003pt;margin-top:11.950000000000001pt;width:135.59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Леонова Алена Альбертовна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009389Е972АА570Е22019Е7С5Ю28В0906</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20.09.2024 по 14.12.2025</w:t>
      </w:r>
    </w:p>
    <w:p>
      <w:pPr>
        <w:pStyle w:val="Style5"/>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0" behindDoc="0" locked="0" layoutInCell="1" allowOverlap="1">
            <wp:simplePos x="0" y="0"/>
            <wp:positionH relativeFrom="page">
              <wp:posOffset>3263900</wp:posOffset>
            </wp:positionH>
            <wp:positionV relativeFrom="paragraph">
              <wp:posOffset>63500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3721100</wp:posOffset>
                </wp:positionH>
                <wp:positionV relativeFrom="paragraph">
                  <wp:posOffset>462915</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57" type="#_x0000_t202" style="position:absolute;margin-left:293.pt;margin-top:36.450000000000003pt;width:100.8pt;height:8.1500000000000004pt;z-index:251657737;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3678555</wp:posOffset>
                </wp:positionH>
                <wp:positionV relativeFrom="paragraph">
                  <wp:posOffset>151765</wp:posOffset>
                </wp:positionV>
                <wp:extent cx="1722120" cy="255905"/>
                <wp:wrapNone/>
                <wp:docPr id="33" name="Shape 3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9.65000000000003pt;margin-top:11.950000000000001pt;width:135.59999999999999pt;height:20.150000000000002pt;z-index:25165773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80808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00ЕЗВ71218Е970424В4В41С7997434Е304</w:t>
      </w:r>
    </w:p>
    <w:p>
      <w:pPr>
        <w:pStyle w:val="Style23"/>
        <w:keepNext w:val="0"/>
        <w:keepLines w:val="0"/>
        <w:widowControl w:val="0"/>
        <w:shd w:val="clear" w:color="auto" w:fill="auto"/>
        <w:bidi w:val="0"/>
        <w:spacing w:before="0" w:after="18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19.09.2024 </w:t>
      </w:r>
      <w:r>
        <w:rPr>
          <w:color w:val="80808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13.12.2025</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Исп.Леонова А.А. тел.(495)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10113010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2024-45123</w:t>
                          </w:r>
                        </w:p>
                      </w:txbxContent>
                    </wps:txbx>
                    <wps:bodyPr wrap="none" lIns="0" tIns="0" rIns="0" bIns="0">
                      <a:spAutoFit/>
                    </wps:bodyPr>
                  </wps:wsp>
                </a:graphicData>
              </a:graphic>
            </wp:anchor>
          </w:drawing>
        </mc:Choice>
        <mc:Fallback>
          <w:pict>
            <v:shape id="_x0000_s1031" type="#_x0000_t202" style="position:absolute;margin-left:57.350000000000001pt;margin-top:796.30000000000007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2024-45123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16280" cy="100330"/>
              <wp:wrapNone/>
              <wp:docPr id="7" name="Shape 7"/>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2024-45123</w:t>
                          </w:r>
                        </w:p>
                      </w:txbxContent>
                    </wps:txbx>
                    <wps:bodyPr wrap="none" lIns="0" tIns="0" rIns="0" bIns="0">
                      <a:spAutoFit/>
                    </wps:bodyPr>
                  </wps:wsp>
                </a:graphicData>
              </a:graphic>
            </wp:anchor>
          </w:drawing>
        </mc:Choice>
        <mc:Fallback>
          <w:pict>
            <v:shape id="_x0000_s1033" type="#_x0000_t202" style="position:absolute;margin-left:57.pt;margin-top:804.5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2024-45123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496570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10000000000002pt;margin-top:39.10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42"/>
      <w:szCs w:val="4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C4C4C"/>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19">
    <w:name w:val="Заголовок №1"/>
    <w:basedOn w:val="Normal"/>
    <w:link w:val="CharStyle20"/>
    <w:pPr>
      <w:widowControl w:val="0"/>
      <w:shd w:val="clear" w:color="auto" w:fill="auto"/>
      <w:ind w:firstLine="360"/>
      <w:outlineLvl w:val="0"/>
    </w:pPr>
    <w:rPr>
      <w:rFonts w:ascii="Arial" w:eastAsia="Arial" w:hAnsi="Arial" w:cs="Arial"/>
      <w:b w:val="0"/>
      <w:bCs w:val="0"/>
      <w:i w:val="0"/>
      <w:iCs w:val="0"/>
      <w:smallCaps w:val="0"/>
      <w:strike w:val="0"/>
      <w:sz w:val="42"/>
      <w:szCs w:val="42"/>
      <w:u w:val="none"/>
    </w:rPr>
  </w:style>
  <w:style w:type="paragraph" w:customStyle="1" w:styleId="Style23">
    <w:name w:val="Основной текст (2)"/>
    <w:basedOn w:val="Normal"/>
    <w:link w:val="CharStyle24"/>
    <w:pPr>
      <w:widowControl w:val="0"/>
      <w:shd w:val="clear" w:color="auto" w:fill="auto"/>
      <w:ind w:left="4060"/>
    </w:pPr>
    <w:rPr>
      <w:rFonts w:ascii="Arial" w:eastAsia="Arial" w:hAnsi="Arial" w:cs="Arial"/>
      <w:b w:val="0"/>
      <w:bCs w:val="0"/>
      <w:i w:val="0"/>
      <w:iCs w:val="0"/>
      <w:smallCaps w:val="0"/>
      <w:strike w:val="0"/>
      <w:color w:val="4C4C4C"/>
      <w:sz w:val="12"/>
      <w:szCs w:val="12"/>
      <w:u w:val="none"/>
    </w:rPr>
  </w:style>
  <w:style w:type="paragraph" w:customStyle="1" w:styleId="Style29">
    <w:name w:val="Основной текст (4)"/>
    <w:basedOn w:val="Normal"/>
    <w:link w:val="CharStyle30"/>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