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27571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74637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637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46619A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46619A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МЕЖРЕГИОНАЛЬНОЕ УПРАВЛЕНИЕ</w:t>
                              <w:br/>
                              <w:t>Федеральной антимонопольной службы</w:t>
                              <w:br/>
                              <w:t>по Республике Крым и городу Севастополю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Александра Невского. 1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60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Симферополь, Республика Крым, 295000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тел. (499) 755-23-23 доб. 082-100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е-тай: 1о82@Га5.§оу.ги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1,10.2024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АР/14905/2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16.25pt;height:132.5pt;z-index:-125829374;mso-wrap-distance-left:9.pt;mso-wrap-distance-top:56.399999999999999pt;mso-wrap-distance-right:9.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46619A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46619A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МЕЖРЕГИОНАЛЬНОЕ УПРАВЛЕНИЕ</w:t>
                        <w:br/>
                        <w:t>Федеральной антимонопольной службы</w:t>
                        <w:br/>
                        <w:t>по Республике Крым и городу Севастополю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Александра Невского. 1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60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Симферополь, Республика Крым, 295000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тел. (499) 755-23-23 доб. 082-100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е-тай: 1о82@Га5.§оу.ги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1,10.2024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АР/14905/2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263525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746375" cy="1460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637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2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6619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16.25pt;height:11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2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6619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"Ренессанс-Мед" 105187, г.Москва, вн.тер. г. Муниципальный Округ Измайлово, ул. 1-я Измайловского зверинца, дом 8, помещ. 1/1 </w:t>
      </w:r>
      <w:r>
        <w:fldChar w:fldCharType="begin"/>
      </w:r>
      <w:r>
        <w:rPr/>
        <w:instrText> HYPERLINK "mailto:info.renessans-med@yandex.ru"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тГо.гепе88ап8-те4@уапдех.ги</w:t>
      </w:r>
      <w:r>
        <w:fldChar w:fldCharType="end"/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"Симферопольская поликлиника №2"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295034, Республика Крым,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Симферополь, ул. Лермонтова, д. 3 А ок12р@тай.ги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8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комитет конкурентной политики Республики Крым Республика Крым, г. Симферополь, пр. Кирова, д. 13, 295034 1&lt;отИе1до8/а1&lt;а/а@1&lt;1&lt;р.гк.доу.П1;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до8котйеЖК@уапдех.ги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Москва, наб. Тараса Шевченко, д. 23А, сектор В, 25 этаж, 121151 ко@г18-1епдег.ги помещ. 1/1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тГо.гепе88ап8-те4@уапдех.ги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10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№082/06/106-2116/2024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12700</wp:posOffset>
                </wp:positionV>
                <wp:extent cx="121920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Симферополь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8.35000000000002pt;margin-top:1.pt;width:96.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Симферополь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27.09.2024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01.10.2024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Межрегионального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 - заместитель руководителя Крымского УФАС России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3" w:name="bookmark1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</w:t>
      </w:r>
      <w:bookmarkEnd w:id="13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2024-16665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А.П. Рудакова,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 контроля закупок Крымского УФАС России А.М. Крылова,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главный специалист-эксперт отдела контроля закупок Крымского УФАС России В.Х. Мельниченко,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видеоконференц-связи представителей интересов: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РК "Симферопольская поликлиника №2" (далее - Заказчик) - Логвинова Е.С., Чередниченко В.Н. (по доверенности),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Государственный комитет конкурентной политики Республики Крым (далее — Уполномоченный орган) - на заседание Комиссии не явились, о дате, времени и месте рассмотрения обращения посредством видеоконференц-связи с возможностью очного участия уведомлены надлежащим образом,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"Ренессанс-Мед" (далее - Заявитель) - на заседание Комиссии не явились, о дате, времени и месте рассмотрения обращения посредством видеоконференц-связи с возможностью очного участия уведомлены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Заявителя на действия Заказчика при проведении закупки «Система эндоскопической визуализации» (извещение № 0175200000424000721) (далее — Закупка), в соответствии со статьей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Крымское УФАС России поступила жалоба Заявителя на действия Заказчика при проведении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его права и законные интересы нарушены действиями Заказчика, опубликовавшего извещение о Закупке с нарушением требований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в соответствии со статьей 33 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пунктами 1, 2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Заявителя: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«Считаем, что Заказчиком допущены следующие нарушения положений статьи 33 Закона о контрактной системе: Заказчик включил в описание объекта закупки требования, которые однозначно, в совокупности всех установленных характеристик товара, устанавливают соответствие товара только одного производителя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8опо$саре Н^-350.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Реп1ахЕРК-У1500с не подходит: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8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корпусах).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лампы освещения видеопроцессора ватт (Вт) 35 (требуется не менее 300),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22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Освещение видеопроцессора: тип лампы светодиод (требуется Ксеноновая)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17"/>
          <w:szCs w:val="17"/>
        </w:rPr>
      </w:pPr>
      <w:r>
        <w:rPr>
          <w:color w:val="454648"/>
          <w:spacing w:val="0"/>
          <w:w w:val="100"/>
          <w:position w:val="0"/>
          <w:sz w:val="14"/>
          <w:szCs w:val="14"/>
          <w:u w:val="single"/>
          <w:shd w:val="clear" w:color="auto" w:fill="auto"/>
          <w:lang w:val="ru-RU" w:eastAsia="ru-RU" w:bidi="ru-RU"/>
        </w:rPr>
        <w:t xml:space="preserve">14. </w:t>
      </w:r>
      <w:r>
        <w:rPr>
          <w:rFonts w:ascii="Times New Roman" w:eastAsia="Times New Roman" w:hAnsi="Times New Roman" w:cs="Times New Roman"/>
          <w:b/>
          <w:bCs/>
          <w:color w:val="454648"/>
          <w:spacing w:val="0"/>
          <w:w w:val="100"/>
          <w:position w:val="0"/>
          <w:sz w:val="17"/>
          <w:szCs w:val="17"/>
          <w:u w:val="single"/>
          <w:shd w:val="clear" w:color="auto" w:fill="auto"/>
          <w:lang w:val="ru-RU" w:eastAsia="ru-RU" w:bidi="ru-RU"/>
        </w:rPr>
        <w:t xml:space="preserve">ТЕХНИЧЕСКИ». И ЭЛЕКТРИЧЕСКИЕ ХАРАКТЕРИСТИКИ </w:t>
      </w:r>
      <w:r>
        <w:rPr>
          <w:b/>
          <w:bCs/>
          <w:smallCaps/>
          <w:color w:val="454648"/>
          <w:spacing w:val="0"/>
          <w:w w:val="60"/>
          <w:position w:val="0"/>
          <w:sz w:val="19"/>
          <w:szCs w:val="19"/>
          <w:u w:val="single"/>
          <w:shd w:val="clear" w:color="auto" w:fill="auto"/>
          <w:lang w:val="ru-RU" w:eastAsia="ru-RU" w:bidi="ru-RU"/>
        </w:rPr>
        <w:t xml:space="preserve">медицинское- </w:t>
      </w:r>
      <w:r>
        <w:rPr>
          <w:rFonts w:ascii="Times New Roman" w:eastAsia="Times New Roman" w:hAnsi="Times New Roman" w:cs="Times New Roman"/>
          <w:b/>
          <w:bCs/>
          <w:color w:val="454648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И ( II I ИЯ.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27905" cy="1840865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827905" cy="18408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035" w:val="left"/>
        </w:tabs>
        <w:bidi w:val="0"/>
        <w:spacing w:before="0" w:after="0" w:line="240" w:lineRule="auto"/>
        <w:ind w:left="0" w:right="0" w:firstLine="0"/>
        <w:jc w:val="right"/>
        <w:rPr>
          <w:sz w:val="14"/>
          <w:szCs w:val="14"/>
        </w:rPr>
      </w:pPr>
      <w:r>
        <w:rPr>
          <w:color w:val="9B9D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Ла ч па</w:t>
        <w:tab/>
        <w:t>Светолиоднм лам иа 2- 5</w:t>
      </w:r>
      <w:r>
        <w:rPr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11т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Реп1ах ЕРК-3000 не подходит: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22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лампы освещения видеопроцессора ватт (Вт) 150 (требуется не менее 300)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80" w:right="0" w:firstLine="0"/>
        <w:jc w:val="left"/>
      </w:pPr>
      <w:r>
        <w:rPr>
          <w:spacing w:val="0"/>
          <w:position w:val="0"/>
          <w:shd w:val="clear" w:color="auto" w:fill="auto"/>
          <w:lang w:val="ru-RU" w:eastAsia="ru-RU" w:bidi="ru-RU"/>
        </w:rPr>
        <w:t>Мшолия ЛВШВ150 Вт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right="0" w:firstLine="0"/>
        <w:jc w:val="left"/>
      </w:pPr>
      <w:r>
        <w:rPr>
          <w:spacing w:val="0"/>
          <w:position w:val="0"/>
          <w:shd w:val="clear" w:color="auto" w:fill="auto"/>
          <w:lang w:val="ru-RU" w:eastAsia="ru-RU" w:bidi="ru-RU"/>
        </w:rPr>
        <w:t>ПВМ1В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4880" w:right="0" w:firstLine="0"/>
        <w:jc w:val="left"/>
        <w:rPr>
          <w:sz w:val="16"/>
          <w:szCs w:val="16"/>
        </w:rPr>
      </w:pPr>
      <w:r>
        <w:rPr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ЦВДНК 01-ХЭД [клртррд^ ,1лн:1|||]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spacing w:val="0"/>
          <w:position w:val="0"/>
          <w:shd w:val="clear" w:color="auto" w:fill="auto"/>
          <w:lang w:val="ru-RU" w:eastAsia="ru-RU" w:bidi="ru-RU"/>
        </w:rPr>
        <w:t>Оомщвмин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line="190" w:lineRule="auto"/>
        <w:ind w:right="0" w:firstLine="0"/>
        <w:jc w:val="left"/>
      </w:pPr>
      <w:r>
        <w:rPr>
          <w:spacing w:val="0"/>
          <w:position w:val="0"/>
          <w:shd w:val="clear" w:color="auto" w:fill="auto"/>
          <w:lang w:val="ru-RU" w:eastAsia="ru-RU" w:bidi="ru-RU"/>
        </w:rPr>
        <w:t>1жжан тецгервтурэ</w:t>
        <w:tab/>
        <w:t>ЕОЖК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line="240" w:lineRule="auto"/>
        <w:ind w:right="0" w:firstLine="0"/>
        <w:jc w:val="left"/>
      </w:pPr>
      <w:r>
        <w:rPr>
          <w:spacing w:val="0"/>
          <w:position w:val="0"/>
          <w:shd w:val="clear" w:color="auto" w:fill="auto"/>
          <w:lang w:val="ru-RU" w:eastAsia="ru-RU" w:bidi="ru-RU"/>
        </w:rPr>
        <w:t>ЕкщмппшшшДО</w:t>
        <w:tab/>
        <w:t xml:space="preserve">Белая светоцчщ^ч </w:t>
      </w:r>
      <w:r>
        <w:rPr>
          <w:color w:val="6D7175"/>
          <w:spacing w:val="0"/>
          <w:position w:val="0"/>
          <w:shd w:val="clear" w:color="auto" w:fill="auto"/>
          <w:lang w:val="ru-RU" w:eastAsia="ru-RU" w:bidi="ru-RU"/>
        </w:rPr>
        <w:t>40т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line="240" w:lineRule="auto"/>
        <w:ind w:right="0" w:firstLine="0"/>
        <w:jc w:val="left"/>
      </w:pPr>
      <w:r>
        <w:rPr>
          <w:b w:val="0"/>
          <w:bCs w:val="0"/>
          <w:color w:val="6D7175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кгщ</w:t>
        <w:tab/>
      </w:r>
      <w:r>
        <w:rPr>
          <w:spacing w:val="0"/>
          <w:position w:val="0"/>
          <w:shd w:val="clear" w:color="auto" w:fill="auto"/>
          <w:lang w:val="ru-RU" w:eastAsia="ru-RU" w:bidi="ru-RU"/>
        </w:rPr>
        <w:t>Вь^ср и®ч1? [О О'кччьш</w:t>
      </w:r>
    </w:p>
    <w:p>
      <w:pPr>
        <w:pStyle w:val="Style43"/>
        <w:keepNext w:val="0"/>
        <w:keepLines w:val="0"/>
        <w:widowControl w:val="0"/>
        <w:shd w:val="clear" w:color="auto" w:fill="auto"/>
        <w:tabs>
          <w:tab w:pos="4802" w:val="left"/>
        </w:tabs>
        <w:bidi w:val="0"/>
        <w:spacing w:before="0" w:line="240" w:lineRule="auto"/>
        <w:ind w:left="0" w:right="0" w:firstLine="880"/>
        <w:jc w:val="left"/>
      </w:pPr>
      <w:r>
        <w:rPr>
          <w:smallCaps/>
          <w:color w:val="6D7175"/>
          <w:spacing w:val="0"/>
          <w:position w:val="0"/>
          <w:shd w:val="clear" w:color="auto" w:fill="auto"/>
          <w:lang w:val="ru-RU" w:eastAsia="ru-RU" w:bidi="ru-RU"/>
        </w:rPr>
        <w:t>С|1с</w:t>
      </w:r>
      <w:r>
        <w:rPr>
          <w:smallCaps/>
          <w:color w:val="6D7175"/>
          <w:spacing w:val="0"/>
          <w:position w:val="0"/>
          <w:shd w:val="clear" w:color="auto" w:fill="auto"/>
          <w:vertAlign w:val="superscript"/>
          <w:lang w:val="ru-RU" w:eastAsia="ru-RU" w:bidi="ru-RU"/>
        </w:rPr>
        <w:t>,</w:t>
      </w:r>
      <w:r>
        <w:rPr>
          <w:smallCaps/>
          <w:color w:val="6D7175"/>
          <w:spacing w:val="0"/>
          <w:position w:val="0"/>
          <w:shd w:val="clear" w:color="auto" w:fill="auto"/>
          <w:lang w:val="ru-RU" w:eastAsia="ru-RU" w:bidi="ru-RU"/>
        </w:rPr>
        <w:t>йй1й1</w:t>
      </w:r>
      <w:r>
        <w:rPr>
          <w:smallCaps/>
          <w:color w:val="6D7175"/>
          <w:spacing w:val="0"/>
          <w:position w:val="0"/>
          <w:shd w:val="clear" w:color="auto" w:fill="auto"/>
          <w:vertAlign w:val="superscript"/>
          <w:lang w:val="ru-RU" w:eastAsia="ru-RU" w:bidi="ru-RU"/>
        </w:rPr>
        <w:t>,</w:t>
      </w:r>
      <w:r>
        <w:rPr>
          <w:smallCaps/>
          <w:color w:val="6D7175"/>
          <w:spacing w:val="0"/>
          <w:position w:val="0"/>
          <w:shd w:val="clear" w:color="auto" w:fill="auto"/>
          <w:lang w:val="ru-RU" w:eastAsia="ru-RU" w:bidi="ru-RU"/>
        </w:rPr>
        <w:t>рслл^1Ссгй</w:t>
      </w:r>
      <w:r>
        <w:rPr>
          <w:color w:val="6D7175"/>
          <w:spacing w:val="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9B9DA2"/>
          <w:spacing w:val="0"/>
          <w:position w:val="0"/>
          <w:shd w:val="clear" w:color="auto" w:fill="auto"/>
          <w:lang w:val="ru-RU" w:eastAsia="ru-RU" w:bidi="ru-RU"/>
        </w:rPr>
        <w:t xml:space="preserve">■ </w:t>
      </w:r>
      <w:r>
        <w:rPr>
          <w:color w:val="6D7175"/>
          <w:spacing w:val="0"/>
          <w:position w:val="0"/>
          <w:shd w:val="clear" w:color="auto" w:fill="auto"/>
          <w:lang w:val="ru-RU" w:eastAsia="ru-RU" w:bidi="ru-RU"/>
        </w:rPr>
        <w:t>А1/ТС1 (АНТОМДГМЧККИ)</w:t>
        <w:tab/>
      </w:r>
      <w:r>
        <w:rPr>
          <w:spacing w:val="0"/>
          <w:position w:val="0"/>
          <w:shd w:val="clear" w:color="auto" w:fill="auto"/>
          <w:lang w:val="ru-RU" w:eastAsia="ru-RU" w:bidi="ru-RU"/>
        </w:rPr>
        <w:t xml:space="preserve">ГЬ </w:t>
      </w:r>
      <w:r>
        <w:rPr>
          <w:color w:val="6D7175"/>
          <w:spacing w:val="0"/>
          <w:position w:val="0"/>
          <w:shd w:val="clear" w:color="auto" w:fill="auto"/>
          <w:lang w:val="ru-RU" w:eastAsia="ru-RU" w:bidi="ru-RU"/>
        </w:rPr>
        <w:t>&amp;™ному</w:t>
      </w:r>
      <w:r>
        <w:rPr>
          <w:color w:val="6D7175"/>
          <w:spacing w:val="0"/>
          <w:position w:val="0"/>
          <w:shd w:val="clear" w:color="auto" w:fill="auto"/>
          <w:vertAlign w:val="superscript"/>
          <w:lang w:val="ru-RU" w:eastAsia="ru-RU" w:bidi="ru-RU"/>
        </w:rPr>
        <w:t>|</w:t>
      </w:r>
      <w:r>
        <w:rPr>
          <w:color w:val="6D7175"/>
          <w:spacing w:val="0"/>
          <w:position w:val="0"/>
          <w:shd w:val="clear" w:color="auto" w:fill="auto"/>
          <w:lang w:val="ru-RU" w:eastAsia="ru-RU" w:bidi="ru-RU"/>
        </w:rPr>
        <w:t>мз1ямчлвпей» значению ±5 шэгсв (рвгулрравв)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98" w:val="left"/>
        </w:tabs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/>
          <w:bCs/>
          <w:color w:val="515458"/>
          <w:spacing w:val="0"/>
          <w:w w:val="60"/>
          <w:position w:val="0"/>
          <w:sz w:val="19"/>
          <w:szCs w:val="19"/>
          <w:shd w:val="clear" w:color="auto" w:fill="auto"/>
          <w:lang w:val="ru-RU" w:eastAsia="ru-RU" w:bidi="ru-RU"/>
        </w:rPr>
        <w:t>мадйЦВРУЧИ'Ю/</w:t>
        <w:tab/>
        <w:t>йаст^1асшегаи15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449570" cy="5327650"/>
            <wp:docPr id="12" name="Picut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449570" cy="5327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Реп1ах ЕРК47010 не подходят: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22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корпусах).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882640" cy="565721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882640" cy="56572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01утри СУ-170 не подходит:</w:t>
      </w:r>
      <w:bookmarkEnd w:id="15"/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корпусах).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Освещение видеопроцессора: тип лампы светодиод (требуется Ксеноновая)</w:t>
      </w:r>
    </w:p>
    <w:tbl>
      <w:tblPr>
        <w:tblOverlap w:val="never"/>
        <w:jc w:val="center"/>
        <w:tblLayout w:type="fixed"/>
      </w:tblPr>
      <w:tblGrid>
        <w:gridCol w:w="1762"/>
        <w:gridCol w:w="1786"/>
        <w:gridCol w:w="4858"/>
      </w:tblGrid>
      <w:tr>
        <w:trPr>
          <w:trHeight w:val="398" w:hRule="exact"/>
        </w:trPr>
        <w:tc>
          <w:tcPr>
            <w:tcBorders/>
            <w:shd w:val="clear" w:color="auto" w:fill="CFCFD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Гитиееая Старая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Срои службы: 5 </w:t>
            </w:r>
            <w:r>
              <w:rPr>
                <w:rFonts w:ascii="Arial" w:eastAsia="Arial" w:hAnsi="Arial" w:cs="Arial"/>
                <w:i w:val="0"/>
                <w:iCs w:val="0"/>
                <w:color w:val="1A1A1A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лет</w:t>
            </w:r>
          </w:p>
        </w:tc>
      </w:tr>
      <w:tr>
        <w:trPr>
          <w:trHeight w:val="346" w:hRule="exact"/>
        </w:trPr>
        <w:tc>
          <w:tcPr>
            <w:vMerge w:val="restart"/>
            <w:tcBorders>
              <w:top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1A1A1A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Ос мщение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1A1A1A"/>
                <w:spacing w:val="0"/>
                <w:w w:val="80"/>
                <w:position w:val="0"/>
                <w:shd w:val="clear" w:color="auto" w:fill="auto"/>
                <w:lang w:val="ru-RU" w:eastAsia="ru-RU" w:bidi="ru-RU"/>
              </w:rPr>
              <w:t>Смотровая лампа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Светсдсод</w:t>
            </w:r>
          </w:p>
        </w:tc>
      </w:tr>
      <w:tr>
        <w:trPr>
          <w:trHeight w:val="336" w:hRule="exact"/>
        </w:trPr>
        <w:tc>
          <w:tcPr>
            <w:vMerge/>
            <w:tcBorders/>
            <w:shd w:val="clear" w:color="auto" w:fill="CFCFDA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1A1A1A"/>
                <w:spacing w:val="0"/>
                <w:w w:val="80"/>
                <w:position w:val="0"/>
                <w:shd w:val="clear" w:color="auto" w:fill="auto"/>
                <w:lang w:val="ru-RU" w:eastAsia="ru-RU" w:bidi="ru-RU"/>
              </w:rPr>
              <w:t>Охлаждение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Принуди’вльноп всздучинс-в схлаждение</w:t>
            </w:r>
          </w:p>
        </w:tc>
      </w:tr>
      <w:tr>
        <w:trPr>
          <w:trHeight w:val="595" w:hRule="exact"/>
        </w:trPr>
        <w:tc>
          <w:tcPr>
            <w:vMerge/>
            <w:tcBorders/>
            <w:shd w:val="clear" w:color="auto" w:fill="CFCFDA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1A1A1A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Режим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1A1A1A"/>
                <w:spacing w:val="0"/>
                <w:w w:val="80"/>
                <w:position w:val="0"/>
                <w:shd w:val="clear" w:color="auto" w:fill="auto"/>
                <w:lang w:val="ru-RU" w:eastAsia="ru-RU" w:bidi="ru-RU"/>
              </w:rPr>
              <w:t>исследования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Обомни или КВ1 исследование</w:t>
            </w:r>
          </w:p>
        </w:tc>
      </w:tr>
      <w:tr>
        <w:trPr>
          <w:trHeight w:val="874" w:hRule="exact"/>
        </w:trPr>
        <w:tc>
          <w:tcPr>
            <w:vMerge w:val="restart"/>
            <w:tcBorders>
              <w:top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Автоматический настроить яркими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1A1A1A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М&amp;ТОД авТйыатичвСкой настройки яркости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Управление тр/см питания савтздмещдо</w:t>
            </w:r>
          </w:p>
        </w:tc>
      </w:tr>
      <w:tr>
        <w:trPr>
          <w:trHeight w:val="120" w:hRule="exact"/>
        </w:trPr>
        <w:tc>
          <w:tcPr>
            <w:vMerge/>
            <w:tcBorders/>
            <w:shd w:val="clear" w:color="auto" w:fill="CFCFDA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FCFDA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02" w:val="left"/>
                <w:tab w:leader="underscore" w:pos="998" w:val="left"/>
                <w:tab w:leader="underscore" w:pos="1162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ж-</w:t>
              <w:tab/>
              <w:tab/>
              <w:tab/>
              <w:t xml:space="preserve"> 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608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| </w:t>
      </w:r>
      <w:r>
        <w:rPr>
          <w:color w:val="333333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Комбинирован ное оборудование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723890" cy="5894705"/>
            <wp:docPr id="14" name="Picut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723890" cy="5894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39" w:line="1" w:lineRule="exact"/>
      </w:pP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01утри СУ-190 не подходит:</w:t>
      </w:r>
      <w:bookmarkEnd w:id="17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выходом 14 пакета Европейских санкций некоторые позиции могут быть временно недоступны в СКМ. Мы предоставим дополнительную информацию по мере получения информации от Производителя. Временно недоступен размещению Видеоинформационный эндоскопический центр СУ-190р1ш.</w:t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01утри$ СУ-1500 не подходит:</w:t>
      </w:r>
      <w:bookmarkEnd w:id="19"/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</w:t>
      </w:r>
    </w:p>
    <w:p>
      <w:pPr>
        <w:pStyle w:val="Style3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55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Освещение видеопроцессора: тип лампы светодиод (требуется Ксеноновая)</w:t>
      </w:r>
      <w:r>
        <w:br w:type="page"/>
      </w:r>
    </w:p>
    <w:p>
      <w:pPr>
        <w:framePr w:w="8890" w:h="7258" w:wrap="notBeside" w:vAnchor="text" w:hAnchor="text" w:x="713" w:y="1"/>
        <w:widowControl w:val="0"/>
        <w:rPr>
          <w:sz w:val="2"/>
          <w:szCs w:val="2"/>
        </w:rPr>
      </w:pPr>
      <w:r>
        <w:drawing>
          <wp:inline>
            <wp:extent cx="5645150" cy="4608830"/>
            <wp:docPr id="15" name="Picut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645150" cy="4608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452120" distR="5335905" simplePos="0" relativeHeight="125829384" behindDoc="0" locked="0" layoutInCell="1" allowOverlap="1">
                <wp:simplePos x="0" y="0"/>
                <wp:positionH relativeFrom="column">
                  <wp:posOffset>1223010</wp:posOffset>
                </wp:positionH>
                <wp:positionV relativeFrom="paragraph">
                  <wp:posOffset>1798320</wp:posOffset>
                </wp:positionV>
                <wp:extent cx="762000" cy="21336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Преобразо аагсль м интерфейса 2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 xml:space="preserve">СУ </w:t>
                            </w: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(МАЛ-ЯЗВЗ)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96.299999999999997pt;margin-top:141.59999999999999pt;width:60.pt;height:16.800000000000001pt;z-index:-125829369;mso-wrap-distance-left:35.600000000000001pt;mso-wrap-distance-right:420.15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Преобразо аагсль м интерфейса 2 </w:t>
                      </w:r>
                      <w:r>
                        <w:rPr>
                          <w:b/>
                          <w:bCs/>
                          <w:i/>
                          <w:i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 xml:space="preserve">СУ </w:t>
                      </w: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(МАЛ-ЯЗВЗ)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4412615" simplePos="0" relativeHeight="125829386" behindDoc="0" locked="0" layoutInCell="1" allowOverlap="1">
                <wp:simplePos x="0" y="0"/>
                <wp:positionH relativeFrom="column">
                  <wp:posOffset>3728720</wp:posOffset>
                </wp:positionH>
                <wp:positionV relativeFrom="paragraph">
                  <wp:posOffset>295910</wp:posOffset>
                </wp:positionV>
                <wp:extent cx="1685290" cy="12509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5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C8C8C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|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Комбинировамно® оборудование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93.60000000000002pt;margin-top:23.300000000000001pt;width:132.69999999999999pt;height:9.8499999999999996pt;z-index:-125829367;mso-wrap-distance-left:35.600000000000001pt;mso-wrap-distance-right:347.44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8C8C8C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|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Комбинировамно® оборудование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5723255" simplePos="0" relativeHeight="125829388" behindDoc="0" locked="0" layoutInCell="1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3349625</wp:posOffset>
                </wp:positionV>
                <wp:extent cx="374650" cy="103505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05F62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1ф Ф ©;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22.15000000000003pt;margin-top:263.75pt;width:29.5pt;height:8.1500000000000004pt;z-index:-125829365;mso-wrap-distance-left:35.600000000000001pt;mso-wrap-distance-right:450.65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605F62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1ф Ф ©;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3342640" simplePos="0" relativeHeight="125829390" behindDoc="0" locked="0" layoutInCell="1" allowOverlap="1">
                <wp:simplePos x="0" y="0"/>
                <wp:positionH relativeFrom="column">
                  <wp:posOffset>1055370</wp:posOffset>
                </wp:positionH>
                <wp:positionV relativeFrom="paragraph">
                  <wp:posOffset>4456430</wp:posOffset>
                </wp:positionV>
                <wp:extent cx="2755265" cy="1003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5526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4648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ru-RU" w:eastAsia="ru-RU" w:bidi="ru-RU"/>
                              </w:rPr>
                              <w:t xml:space="preserve">ОСУМР»М^ 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РУКОВОДСТВО ПО ГМСППЛУАТА! |ИИ О\Л-15ПО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83.100000000000009pt;margin-top:350.90000000000003pt;width:216.95000000000002pt;height:7.9000000000000004pt;z-index:-125829363;mso-wrap-distance-left:35.600000000000001pt;mso-wrap-distance-right:263.19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454648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ru-RU" w:eastAsia="ru-RU" w:bidi="ru-RU"/>
                        </w:rPr>
                        <w:t xml:space="preserve">ОСУМР»М^ 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РУКОВОДСТВО ПО ГМСППЛУАТА! |ИИ О\Л-15ПО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5878195" simplePos="0" relativeHeight="125829392" behindDoc="0" locked="0" layoutInCell="1" allowOverlap="1">
                <wp:simplePos x="0" y="0"/>
                <wp:positionH relativeFrom="column">
                  <wp:posOffset>5228590</wp:posOffset>
                </wp:positionH>
                <wp:positionV relativeFrom="paragraph">
                  <wp:posOffset>4453255</wp:posOffset>
                </wp:positionV>
                <wp:extent cx="219710" cy="8826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327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11.69999999999999pt;margin-top:350.65000000000003pt;width:17.300000000000001pt;height:6.9500000000000002pt;z-index:-125829361;mso-wrap-distance-left:35.600000000000001pt;mso-wrap-distance-right:462.85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327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5753735" simplePos="0" relativeHeight="125829394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3654425</wp:posOffset>
                </wp:positionV>
                <wp:extent cx="344170" cy="850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{ОРО-34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310.90000000000003pt;margin-top:287.75pt;width:27.100000000000001pt;height:6.7000000000000002pt;z-index:-125829359;mso-wrap-distance-left:35.600000000000001pt;mso-wrap-distance-right:453.05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{ОРО-34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5332730" simplePos="0" relativeHeight="125829396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2654935</wp:posOffset>
                </wp:positionV>
                <wp:extent cx="765175" cy="850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464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Э ндоскопи чески 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10.90000000000003pt;margin-top:209.05000000000001pt;width:60.25pt;height:6.7000000000000002pt;z-index:-125829357;mso-wrap-distance-left:35.600000000000001pt;mso-wrap-distance-right:419.90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45464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Э ндоскопи чески 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52120" distR="4719955" simplePos="0" relativeHeight="125829398" behindDoc="0" locked="0" layoutInCell="1" allowOverlap="1">
                <wp:simplePos x="0" y="0"/>
                <wp:positionH relativeFrom="column">
                  <wp:posOffset>3789680</wp:posOffset>
                </wp:positionH>
                <wp:positionV relativeFrom="paragraph">
                  <wp:posOffset>1024255</wp:posOffset>
                </wp:positionV>
                <wp:extent cx="1377950" cy="14033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79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■Лон итор (ОСУЭаЮН. ОСV262I1. ОК^&lt;2С1Н&gt;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98.40000000000003pt;margin-top:80.650000000000006pt;width:108.5pt;height:11.050000000000001pt;z-index:-125829355;mso-wrap-distance-left:35.600000000000001pt;mso-wrap-distance-right:371.65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■Лон итор (ОСУЭаЮН. ОСV262I1. ОК^&lt;2С1Н&gt;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framePr w:w="8851" w:h="3197" w:wrap="notBeside" w:vAnchor="text" w:hAnchor="text" w:x="733" w:y="1"/>
        <w:widowControl w:val="0"/>
        <w:rPr>
          <w:sz w:val="2"/>
          <w:szCs w:val="2"/>
        </w:rPr>
      </w:pPr>
      <w:r>
        <w:drawing>
          <wp:inline>
            <wp:extent cx="5620385" cy="2030095"/>
            <wp:docPr id="32" name="Picutr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5620385" cy="20300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464820" distR="4439285" simplePos="0" relativeHeight="125829400" behindDoc="0" locked="0" layoutInCell="1" allowOverlap="1">
                <wp:simplePos x="0" y="0"/>
                <wp:positionH relativeFrom="column">
                  <wp:posOffset>3930650</wp:posOffset>
                </wp:positionH>
                <wp:positionV relativeFrom="paragraph">
                  <wp:posOffset>67310</wp:posOffset>
                </wp:positionV>
                <wp:extent cx="1645920" cy="15557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605F62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] Технические ха ранте ристиял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09.5pt;margin-top:5.2999999999999998pt;width:129.59999999999999pt;height:12.25pt;z-index:-125829353;mso-wrap-distance-left:36.600000000000001pt;mso-wrap-distance-right:349.55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605F62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] Технические ха ранте ристиял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518150" simplePos="0" relativeHeight="125829402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542290</wp:posOffset>
                </wp:positionV>
                <wp:extent cx="567055" cy="1003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70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□ св-вьцвние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57.5pt;margin-top:42.700000000000003pt;width:44.649999999999999pt;height:7.9000000000000004pt;z-index:-125829351;mso-wrap-distance-left:36.600000000000001pt;mso-wrap-distance-right:434.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□ св-вьцвние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344795" simplePos="0" relativeHeight="125829404" behindDoc="0" locked="0" layoutInCell="1" allowOverlap="1">
                <wp:simplePos x="0" y="0"/>
                <wp:positionH relativeFrom="column">
                  <wp:posOffset>730250</wp:posOffset>
                </wp:positionH>
                <wp:positionV relativeFrom="paragraph">
                  <wp:posOffset>1487170</wp:posOffset>
                </wp:positionV>
                <wp:extent cx="740410" cy="2374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Регулирование яркости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7.5pt;margin-top:117.10000000000001pt;width:58.300000000000004pt;height:18.699999999999999pt;z-index:-125829349;mso-wrap-distance-left:36.600000000000001pt;mso-wrap-distance-right:420.85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Регулирование яркости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365750" simplePos="0" relativeHeight="125829406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536575</wp:posOffset>
                </wp:positionV>
                <wp:extent cx="719455" cy="4508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450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Обеспечение максимальна И ннта нсиимости оснащении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39.30000000000001pt;margin-top:42.25pt;width:56.649999999999999pt;height:35.5pt;z-index:-125829347;mso-wrap-distance-left:36.600000000000001pt;mso-wrap-distance-right:422.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Обеспечение максимальна И ннта нсиимости оснащении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81955" simplePos="0" relativeHeight="125829408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999490</wp:posOffset>
                </wp:positionV>
                <wp:extent cx="603250" cy="10350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Охлаждений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39.30000000000001pt;margin-top:78.700000000000003pt;width:47.5pt;height:8.1500000000000004pt;z-index:-125829345;mso-wrap-distance-left:36.600000000000001pt;mso-wrap-distance-right:431.65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Охлаждений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11470" simplePos="0" relativeHeight="125829410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1134110</wp:posOffset>
                </wp:positionV>
                <wp:extent cx="673735" cy="22860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464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Режим несла дав ан 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0.05000000000001pt;margin-top:89.299999999999997pt;width:53.050000000000004pt;height:18.pt;z-index:-125829343;mso-wrap-distance-left:36.600000000000001pt;mso-wrap-distance-right:426.10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45464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Режим несла дав ан ин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265420" simplePos="0" relativeHeight="125829412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ragraph">
                  <wp:posOffset>1478280</wp:posOffset>
                </wp:positionV>
                <wp:extent cx="819785" cy="22860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97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515458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 xml:space="preserve">Метод «настройки </w:t>
                            </w: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яркости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139.30000000000001pt;margin-top:116.40000000000001pt;width:64.549999999999997pt;height:18.pt;z-index:-125829341;mso-wrap-distance-left:36.600000000000001pt;mso-wrap-distance-right:414.60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515458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 xml:space="preserve">Метод «настройки </w:t>
                      </w: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яркости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521325" simplePos="0" relativeHeight="125829414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1728470</wp:posOffset>
                </wp:positionV>
                <wp:extent cx="563880" cy="10668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Экспозиция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40.05000000000001pt;margin-top:136.09999999999999pt;width:44.399999999999999pt;height:8.4000000000000004pt;z-index:-125829339;mso-wrap-distance-left:36.600000000000001pt;mso-wrap-distance-right:434.7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Экспозиция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375275" simplePos="0" relativeHeight="125829416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1862455</wp:posOffset>
                </wp:positionV>
                <wp:extent cx="709930" cy="10668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Режим яркости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40.05000000000001pt;margin-top:146.65000000000001pt;width:55.899999999999999pt;height:8.4000000000000004pt;z-index:-125829337;mso-wrap-distance-left:36.600000000000001pt;mso-wrap-distance-right:423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Режим яркости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41950" simplePos="0" relativeHeight="125829418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694690</wp:posOffset>
                </wp:positionV>
                <wp:extent cx="643255" cy="10668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М-ЙН.&amp;Й 3,93 Вт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20.20000000000002pt;margin-top:54.700000000000003pt;width:50.649999999999999pt;height:8.4000000000000004pt;z-index:-125829335;mso-wrap-distance-left:36.600000000000001pt;mso-wrap-distance-right:428.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М-ЙН.&amp;Й 3,93 Вт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698875" simplePos="0" relativeHeight="125829420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1130935</wp:posOffset>
                </wp:positionV>
                <wp:extent cx="2386330" cy="52705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6330" cy="527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305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Ре хим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 исспедава-ип при сСьмном освещении, ражим нССЛВДоеанин МВ1, режим исследования РП1 режим исследования АЕ1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Управление током питания савтодисэдов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20.20000000000002pt;margin-top:89.049999999999997pt;width:187.90000000000001pt;height:41.5pt;z-index:-125829333;mso-wrap-distance-left:36.600000000000001pt;mso-wrap-distance-right:291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305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Ре хим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1</w:t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 исспедава-ип при сСьмном освещении, ражим нССЛВДоеанин МВ1, режим исследования РП1 режим исследования АЕ1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Управление током питания савтодисэдов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676900" simplePos="0" relativeHeight="125829422" behindDoc="0" locked="0" layoutInCell="1" allowOverlap="1">
                <wp:simplePos x="0" y="0"/>
                <wp:positionH relativeFrom="column">
                  <wp:posOffset>2805430</wp:posOffset>
                </wp:positionH>
                <wp:positionV relativeFrom="paragraph">
                  <wp:posOffset>1728470</wp:posOffset>
                </wp:positionV>
                <wp:extent cx="408305" cy="13081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C8C8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1/ </w:t>
                            </w:r>
                            <w:r>
                              <w:rPr>
                                <w:rFonts w:ascii="Palatino Linotype" w:eastAsia="Palatino Linotype" w:hAnsi="Palatino Linotype" w:cs="Palatino Linotype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>шагов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20.90000000000001pt;margin-top:136.09999999999999pt;width:32.149999999999999pt;height:10.300000000000001pt;z-index:-125829331;mso-wrap-distance-left:36.600000000000001pt;mso-wrap-distance-right:447.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8C8C8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1/ </w:t>
                      </w:r>
                      <w:r>
                        <w:rPr>
                          <w:rFonts w:ascii="Palatino Linotype" w:eastAsia="Palatino Linotype" w:hAnsi="Palatino Linotype" w:cs="Palatino Linotype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>шагов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4286885" simplePos="0" relativeHeight="125829424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996950</wp:posOffset>
                </wp:positionV>
                <wp:extent cx="1798320" cy="10668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832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Причуд^т&amp;.-ьнзв воздуих»е ох пандк-мин: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20.20000000000002pt;margin-top:78.5pt;width:141.59999999999999pt;height:8.4000000000000004pt;z-index:-125829329;mso-wrap-distance-left:36.600000000000001pt;mso-wrap-distance-right:337.55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Причуд^т&amp;.-ьнзв воздуих»е ох пандк-мин: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framePr w:w="8851" w:h="3797" w:wrap="notBeside" w:vAnchor="text" w:hAnchor="text" w:x="733" w:y="1"/>
        <w:widowControl w:val="0"/>
        <w:rPr>
          <w:sz w:val="2"/>
          <w:szCs w:val="2"/>
        </w:rPr>
      </w:pPr>
      <w:r>
        <w:drawing>
          <wp:inline>
            <wp:extent cx="5620385" cy="2414270"/>
            <wp:docPr id="59" name="Picutr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620385" cy="24142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464820" distR="5777230" simplePos="0" relativeHeight="125829426" behindDoc="0" locked="0" layoutInCell="1" allowOverlap="1">
                <wp:simplePos x="0" y="0"/>
                <wp:positionH relativeFrom="column">
                  <wp:posOffset>778510</wp:posOffset>
                </wp:positionH>
                <wp:positionV relativeFrom="paragraph">
                  <wp:posOffset>1002665</wp:posOffset>
                </wp:positionV>
                <wp:extent cx="307975" cy="143510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Гл. .3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61.300000000000004pt;margin-top:78.950000000000003pt;width:24.25pt;height:11.300000000000001pt;z-index:-125829327;mso-wrap-distance-left:36.600000000000001pt;mso-wrap-distance-right:454.90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Гл. .3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97195" simplePos="0" relativeHeight="125829428" behindDoc="0" locked="0" layoutInCell="1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2264410</wp:posOffset>
                </wp:positionV>
                <wp:extent cx="588010" cy="12192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80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605F62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ru-RU" w:eastAsia="ru-RU" w:bidi="ru-RU"/>
                              </w:rPr>
                              <w:t>Таблица 3.2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93.700000000000003pt;margin-top:178.30000000000001pt;width:46.300000000000004pt;height:9.5999999999999996pt;z-index:-125829325;mso-wrap-distance-left:36.600000000000001pt;mso-wrap-distance-right:432.85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605F62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ru-RU" w:eastAsia="ru-RU" w:bidi="ru-RU"/>
                        </w:rPr>
                        <w:t>Таблица 3.2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277485" simplePos="0" relativeHeight="125829430" behindDoc="0" locked="0" layoutInCell="1" allowOverlap="1">
                <wp:simplePos x="0" y="0"/>
                <wp:positionH relativeFrom="column">
                  <wp:posOffset>1217930</wp:posOffset>
                </wp:positionH>
                <wp:positionV relativeFrom="paragraph">
                  <wp:posOffset>685800</wp:posOffset>
                </wp:positionV>
                <wp:extent cx="807720" cy="11303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05F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устрпистэу г им яти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95.900000000000006pt;margin-top:54.pt;width:63.600000000000001pt;height:8.9000000000000004pt;z-index:-125829323;mso-wrap-distance-left:36.600000000000001pt;mso-wrap-distance-right:415.55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05F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устрпистэу г им яти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20995" simplePos="0" relativeHeight="125829432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701040</wp:posOffset>
                </wp:positionV>
                <wp:extent cx="664210" cy="115570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05F6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ВКЛ (ЭЕланый!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167.90000000000001pt;margin-top:55.200000000000003pt;width:52.300000000000004pt;height:9.0999999999999996pt;z-index:-125829321;mso-wrap-distance-left:36.600000000000001pt;mso-wrap-distance-right:426.85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05F6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ВКЛ (ЭЕланый!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152775" simplePos="0" relativeHeight="125829434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701040</wp:posOffset>
                </wp:positionV>
                <wp:extent cx="2932430" cy="38100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3243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3|-и10С1Инфсрчаииг_«ный центр распознал съемное запоминающее устройство </w:t>
                            </w:r>
                            <w:r>
                              <w:rPr>
                                <w:color w:val="51545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гота в записывать стоп-кадры При усгамоысе внсщ_негс- устройстЕ-а памнтн индикатор доступа загорается зеленым саетрм.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230.05000000000001pt;margin-top:55.200000000000003pt;width:230.90000000000001pt;height:30.pt;z-index:-125829319;mso-wrap-distance-left:36.600000000000001pt;mso-wrap-distance-right:248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3|-и10С1Инфсрчаииг_«ный центр распознал съемное запоминающее устройство </w:t>
                      </w:r>
                      <w:r>
                        <w:rPr>
                          <w:color w:val="51545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гота в записывать стоп-кадры При усгамоысе внсщ_негс- устройстЕ-а памнтн индикатор доступа загорается зеленым саетрм.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380990" simplePos="0" relativeHeight="125829436" behindDoc="0" locked="0" layoutInCell="1" allowOverlap="1">
                <wp:simplePos x="0" y="0"/>
                <wp:positionH relativeFrom="column">
                  <wp:posOffset>1217930</wp:posOffset>
                </wp:positionH>
                <wp:positionV relativeFrom="paragraph">
                  <wp:posOffset>1725295</wp:posOffset>
                </wp:positionV>
                <wp:extent cx="704215" cy="25590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запоминающего устройства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95.900000000000006pt;margin-top:135.84999999999999pt;width:55.450000000000003pt;height:20.150000000000002pt;z-index:-125829317;mso-wrap-distance-left:36.600000000000001pt;mso-wrap-distance-right:423.69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запоминающего устройства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438775" simplePos="0" relativeHeight="125829438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1737360</wp:posOffset>
                </wp:positionV>
                <wp:extent cx="646430" cy="26543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643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Мигает (симим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Снегом)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167.15000000000001pt;margin-top:136.80000000000001pt;width:50.899999999999999pt;height:20.900000000000002pt;z-index:-125829315;mso-wrap-distance-left:36.600000000000001pt;mso-wrap-distance-right:428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Мигает (симим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Снегом)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122295" simplePos="0" relativeHeight="125829440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1737360</wp:posOffset>
                </wp:positionV>
                <wp:extent cx="2962910" cy="51498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62910" cy="514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Водваи «формационный центр обращается м съемному запоминающему устройству. При асу щаств ла ним доступа к зиашн«М'У устройству памяти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св&amp;тодй&amp;д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внешнего устройства памяти .загорается синим счетом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230.05000000000001pt;margin-top:136.80000000000001pt;width:233.30000000000001pt;height:40.550000000000004pt;z-index:-125829313;mso-wrap-distance-left:36.600000000000001pt;mso-wrap-distance-right:245.84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9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Водваи «формационный центр обращается м съемному запоминающему устройству. При асу щаств ла ним доступа к зиашн«М'У устройству памяти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св&amp;тодй&amp;д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внешнего устройства памяти .загорается синим счетом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247005" simplePos="0" relativeHeight="125829442" behindDoc="0" locked="0" layoutInCell="1" allowOverlap="1">
                <wp:simplePos x="0" y="0"/>
                <wp:positionH relativeFrom="column">
                  <wp:posOffset>1217930</wp:posOffset>
                </wp:positionH>
                <wp:positionV relativeFrom="paragraph">
                  <wp:posOffset>146050</wp:posOffset>
                </wp:positionV>
                <wp:extent cx="838200" cy="53657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536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>Часть индикации</w:t>
                            </w: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 xml:space="preserve">1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 нанкатоо доступа к внешнему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95.900000000000006pt;margin-top:11.5pt;width:66.pt;height:42.25pt;z-index:-125829311;mso-wrap-distance-left:36.600000000000001pt;mso-wrap-distance-right:413.15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>Часть индикации</w:t>
                      </w: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 xml:space="preserve">1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 нанкатоо доступа к внешнему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716270" simplePos="0" relativeHeight="12582944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207010</wp:posOffset>
                </wp:positionV>
                <wp:extent cx="368935" cy="13398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Статус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183.pt;margin-top:16.300000000000001pt;width:29.050000000000001pt;height:10.550000000000001pt;z-index:-125829309;mso-wrap-distance-left:36.600000000000001pt;mso-wrap-distance-right:450.10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Статус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527675" simplePos="0" relativeHeight="125829446" behindDoc="0" locked="0" layoutInCell="1" allowOverlap="1">
                <wp:simplePos x="0" y="0"/>
                <wp:positionH relativeFrom="column">
                  <wp:posOffset>4140835</wp:posOffset>
                </wp:positionH>
                <wp:positionV relativeFrom="paragraph">
                  <wp:posOffset>173990</wp:posOffset>
                </wp:positionV>
                <wp:extent cx="557530" cy="15557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51545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326.05000000000001pt;margin-top:13.700000000000001pt;width:43.899999999999999pt;height:12.25pt;z-index:-125829307;mso-wrap-distance-left:36.600000000000001pt;mso-wrap-distance-right:435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51545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Описание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131820" simplePos="0" relativeHeight="125829448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435610</wp:posOffset>
                </wp:positionV>
                <wp:extent cx="2953385" cy="24701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3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 порту внеилее ^члрзйствд яеинти не гсд&lt;лнзненс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ули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еидеоинформэционньй ц&amp;нгр не распознал анешнее устройство г.а*лр^н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230.05000000000001pt;margin-top:34.300000000000004pt;width:232.55000000000001pt;height:19.449999999999999pt;z-index:-125829305;mso-wrap-distance-left:36.600000000000001pt;mso-wrap-distance-right:246.59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 порту внеилее ^члрзйствд яеинти не гсд&lt;лнзненс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ули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еидеоинформэционньй ц&amp;нгр не распознал анешнее устройство г.а*лр^н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563870" simplePos="0" relativeHeight="125829450" behindDoc="0" locked="0" layoutInCell="1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1444625</wp:posOffset>
                </wp:positionV>
                <wp:extent cx="521335" cy="15240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65266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ЦВ5ТОД/ОД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93.700000000000003pt;margin-top:113.75pt;width:41.050000000000004pt;height:12.pt;z-index:-125829303;mso-wrap-distance-left:36.600000000000001pt;mso-wrap-distance-right:438.10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365266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ЦВ5ТОД/ОД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667375" simplePos="0" relativeHeight="125829452" behindDoc="0" locked="0" layoutInCell="1" allowOverlap="1">
                <wp:simplePos x="0" y="0"/>
                <wp:positionH relativeFrom="column">
                  <wp:posOffset>1217930</wp:posOffset>
                </wp:positionH>
                <wp:positionV relativeFrom="paragraph">
                  <wp:posOffset>1600200</wp:posOffset>
                </wp:positionV>
                <wp:extent cx="417830" cy="11303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605F62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ru-RU" w:eastAsia="ru-RU" w:bidi="ru-RU"/>
                              </w:rPr>
                              <w:t>пьем наго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95.900000000000006pt;margin-top:126.pt;width:32.899999999999999pt;height:8.9000000000000004pt;z-index:-125829301;mso-wrap-distance-left:36.600000000000001pt;mso-wrap-distance-right:446.25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605F62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ru-RU" w:eastAsia="ru-RU" w:bidi="ru-RU"/>
                        </w:rPr>
                        <w:t>пьем наго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533390" simplePos="0" relativeHeight="125829454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1085215</wp:posOffset>
                </wp:positionV>
                <wp:extent cx="551815" cy="38989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7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гает (□рэчжввым сватом)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167.15000000000001pt;margin-top:85.450000000000003pt;width:43.450000000000003pt;height:30.699999999999999pt;z-index:-125829299;mso-wrap-distance-left:36.600000000000001pt;mso-wrap-distance-right:435.69999999999999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7" w:lineRule="auto"/>
                        <w:ind w:left="0" w:right="0" w:firstLine="22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гает (□рэчжввым сватом)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5810885" simplePos="0" relativeHeight="125829456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1478280</wp:posOffset>
                </wp:positionV>
                <wp:extent cx="274320" cy="10668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ВЫКЛ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167.90000000000001pt;margin-top:116.40000000000001pt;width:21.600000000000001pt;height:8.4000000000000004pt;z-index:-125829297;mso-wrap-distance-left:36.600000000000001pt;mso-wrap-distance-right:457.55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ВЫКЛ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192780" simplePos="0" relativeHeight="125829458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1085215</wp:posOffset>
                </wp:positionV>
                <wp:extent cx="2892425" cy="38100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2425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В^пеоинфслрмоцлончый центр обра щается к съемному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Запоминающему узгройству. Пои асуи^ствпЕ=н1/1и доступы к внешнему устрсйству памяти я-щикатор доступа загораеген оран.те!вь*м СВЕТОМ.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229.55000000000001pt;margin-top:85.450000000000003pt;width:227.75pt;height:30.pt;z-index:-125829295;mso-wrap-distance-left:36.600000000000001pt;mso-wrap-distance-right:251.40000000000001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В^пеоинфслрмоцлончый центр обра щается к съемному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Запоминающему узгройству. Пои асуи^ствпЕ=н1/1и доступы к внешнему устрсйству памяти я-щикатор доступа загораеген оран.те!вь*м СВЕТОМ.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64820" distR="3582670" simplePos="0" relativeHeight="125829460" behindDoc="0" locked="0" layoutInCell="1" allowOverlap="1">
                <wp:simplePos x="0" y="0"/>
                <wp:positionH relativeFrom="column">
                  <wp:posOffset>2915285</wp:posOffset>
                </wp:positionH>
                <wp:positionV relativeFrom="paragraph">
                  <wp:posOffset>1478280</wp:posOffset>
                </wp:positionV>
                <wp:extent cx="2502535" cy="24384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025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Видаоимформациоимый цежтр не ^вращйггся к съемному запоминающему устройству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229.55000000000001pt;margin-top:116.40000000000001pt;width:197.05000000000001pt;height:19.199999999999999pt;z-index:-125829293;mso-wrap-distance-left:36.600000000000001pt;mso-wrap-distance-right:282.10000000000002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Видаоимформациоимый цежтр не ^вращйггся к съемному запоминающему устройству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у 01утри$ Видеоколоноскоп СР-Н190^ и СР-Н170^ не проходит Рабочая длина 1680 (требуется не менее 1700) и Внутренний диаметр инструментального канала 3,7 (требуется не менее 3,8 )</w:t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21" w:name="bookmark2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ЕщУИт ЕРХ-2500 не подходит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1"/>
    </w:p>
    <w:p>
      <w:pPr>
        <w:pStyle w:val="Style3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корпусах),</w:t>
      </w:r>
    </w:p>
    <w:p>
      <w:pPr>
        <w:pStyle w:val="Style3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98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лампы освещения видеопроцессора ватт (Вт) 150 (требуется не менее 300),</w:t>
      </w:r>
    </w:p>
    <w:p>
      <w:pPr>
        <w:pStyle w:val="Style3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98" w:val="left"/>
        </w:tabs>
        <w:bidi w:val="0"/>
        <w:spacing w:before="0" w:after="52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Время непрерывной работы источника света 300 (требуется не менее 500)</w:t>
      </w:r>
    </w:p>
    <w:tbl>
      <w:tblPr>
        <w:tblOverlap w:val="never"/>
        <w:jc w:val="center"/>
        <w:tblLayout w:type="fixed"/>
      </w:tblPr>
      <w:tblGrid>
        <w:gridCol w:w="2054"/>
        <w:gridCol w:w="4339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'Лд&lt;в:т1юи 1пои.|с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2311Н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40 Гц 1ЛА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ТЫ1Ь йИ|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bscript"/>
                <w:lang w:val="ru-RU" w:eastAsia="ru-RU" w:bidi="ru-RU"/>
              </w:rPr>
              <w:t>г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'14МЫ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|.к: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ъ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гИ/ГГИ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7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?41</w:t>
              <w:tab/>
              <w:t>1111. 1|^&gt;ЧЛИЯ р.1&lt;1«р1Ж1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Ц| ]■.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■" :■ 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1.4 II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х 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।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&lt;||ам]|:шлы1^Ё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8C8C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1.1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А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Пр&lt;1.1.№]М11Н1'С111|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I 2,5 АН'2ьиВ &lt;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Усгришеине |[«ждс®этег1ьн1лч 11111кр|и11-.иЧ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1.Т. 21.413 иМ4ЫЕМ-1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,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МЖ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Мг гц гг|ш.ч;|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smallCaps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('&lt;Л-*1пе-|&gt;:мсяин111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1&gt;т1|й1К1И1&lt;^ий|«.’'|11гМ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1т\1!ее Л </w:t>
            </w:r>
            <w:r>
              <w:rPr>
                <w:rFonts w:ascii="Arial" w:eastAsia="Arial" w:hAnsi="Arial" w:cs="Arial"/>
                <w:i w:val="0"/>
                <w:iCs w:val="0"/>
                <w:color w:val="1A1A1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дЬ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!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|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,-.|:.|»|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фотометрии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и'рг.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,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|Щ1лП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1'-4К. </w:t>
            </w:r>
            <w:r>
              <w:rPr>
                <w:rFonts w:ascii="Arial" w:eastAsia="Arial" w:hAnsi="Arial" w:cs="Arial"/>
                <w:i w:val="0"/>
                <w:iCs w:val="0"/>
                <w:color w:val="1A1A1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(1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1икены]|||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У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СИЛ Л1 ПС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( С’2К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,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111Б1НЧ2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:ш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Ш\1Й1 И’МЯ.ЧйЙ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1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 }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,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11^К11Ь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ru-RU" w:eastAsia="ru-RU" w:bidi="ru-RU"/>
              </w:rPr>
              <w:t>,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1ёНЙ^ ^'1'а1.'1^11И|?&gt;|‘ НЫК.1,3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|Ь.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ПДГ-.</w:t>
            </w:r>
          </w:p>
        </w:tc>
      </w:tr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Об ьСМ Пи ШI 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Дянннсп:1цненгйв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44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п.шиен </w:t>
            </w:r>
            <w:r>
              <w:rPr>
                <w:rFonts w:ascii="Arial" w:eastAsia="Arial" w:hAnsi="Arial" w:cs="Arial"/>
                <w:i w:val="0"/>
                <w:iCs w:val="0"/>
                <w:color w:val="8C8C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та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Финн мин ярд'^й.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2(1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И]кгю‘| Югюшчкмйяроц’сдуры: 20 ппюи </w:t>
            </w:r>
            <w:r>
              <w:rPr>
                <w:rFonts w:ascii="Arial" w:eastAsia="Arial" w:hAnsi="Arial" w:cs="Arial"/>
                <w:i w:val="0"/>
                <w:iCs w:val="0"/>
                <w:color w:val="8C8C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&lt;</w:t>
            </w:r>
            <w:r>
              <w:rPr>
                <w:rFonts w:ascii="Arial" w:eastAsia="Arial" w:hAnsi="Arial" w:cs="Arial"/>
                <w:i w:val="0"/>
                <w:iCs w:val="0"/>
                <w:color w:val="1A1A1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?1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рж ш цы *|ра'1Ш1.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Н)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ил'.й.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шиш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Гй-|рп:'ии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часы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Дата,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пре им |,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Гитине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сп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дГ]Ни.1нн1ёиыкию ижкуыт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1М’4&gt;р. уьзэтнг)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(&gt;1С1 *1П1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М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ю..|1а*111;к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йуммарею!й в|КтиС11п риСнн^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 йвчек И1МЫ12 ^||.1й^вй)11Ы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Система 2тМ. «рея 5^Й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Нас« 1Ю,'|Д'И1 вй1;|уг«1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ДваДнгнс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инн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НЕррС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Немила илы с иирлм 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ич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ры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ламин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Цс1кеноя .шипа нкпомаи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лампа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жрогкой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дугй1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 .*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В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130 Ит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ЛкириЙ1ия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1Еимии: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тигнёкиан ммпй 12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>В 7^ Вз</w:t>
            </w:r>
          </w:p>
        </w:tc>
      </w:tr>
    </w:tbl>
    <w:p>
      <w:pPr>
        <w:pStyle w:val="Style85"/>
        <w:keepNext w:val="0"/>
        <w:keepLines w:val="0"/>
        <w:widowControl w:val="0"/>
        <w:shd w:val="clear" w:color="auto" w:fill="auto"/>
        <w:tabs>
          <w:tab w:leader="underscore" w:pos="5837" w:val="left"/>
        </w:tabs>
        <w:bidi w:val="0"/>
        <w:spacing w:before="0" w:after="0"/>
        <w:ind w:left="91" w:right="0" w:firstLine="0"/>
        <w:jc w:val="left"/>
        <w:rPr>
          <w:sz w:val="14"/>
          <w:szCs w:val="14"/>
        </w:rPr>
      </w:pPr>
      <w:r>
        <w:rPr>
          <w:rFonts w:ascii="Arial" w:eastAsia="Arial" w:hAnsi="Arial" w:cs="Arial"/>
          <w:color w:val="605F6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Номер* пачи </w:t>
      </w:r>
      <w:r>
        <w:rPr>
          <w:rFonts w:ascii="Arial" w:eastAsia="Arial" w:hAnsi="Arial" w:cs="Arial"/>
          <w:smallCaps/>
          <w:color w:val="605F6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ий</w:t>
      </w:r>
      <w:r>
        <w:rPr>
          <w:rFonts w:ascii="Arial" w:eastAsia="Arial" w:hAnsi="Arial" w:cs="Arial"/>
          <w:color w:val="605F6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 пяа </w:t>
      </w:r>
      <w:r>
        <w:rPr>
          <w:rFonts w:ascii="Arial" w:eastAsia="Arial" w:hAnsi="Arial" w:cs="Arial"/>
          <w:color w:val="454648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|й1у </w:t>
      </w:r>
      <w:r>
        <w:rPr>
          <w:rFonts w:ascii="Arial" w:eastAsia="Arial" w:hAnsi="Arial" w:cs="Arial"/>
          <w:color w:val="605F6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&lt;к </w:t>
      </w:r>
      <w:r>
        <w:rPr>
          <w:rFonts w:ascii="Arial" w:eastAsia="Arial" w:hAnsi="Arial" w:cs="Arial"/>
          <w:color w:val="454648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шни-ш </w:t>
      </w:r>
      <w:r>
        <w:rPr>
          <w:rFonts w:ascii="Arial" w:eastAsia="Arial" w:hAnsi="Arial" w:cs="Arial"/>
          <w:color w:val="605F6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ыч:ш: [.МР-ПП1 </w:t>
      </w:r>
      <w:r>
        <w:rPr>
          <w:rFonts w:ascii="Arial" w:eastAsia="Arial" w:hAnsi="Arial" w:cs="Arial"/>
          <w:color w:val="605F62"/>
          <w:spacing w:val="0"/>
          <w:w w:val="100"/>
          <w:position w:val="0"/>
          <w:sz w:val="14"/>
          <w:szCs w:val="14"/>
          <w:u w:val="single"/>
          <w:shd w:val="clear" w:color="auto" w:fill="auto"/>
          <w:lang w:val="ru-RU" w:eastAsia="ru-RU" w:bidi="ru-RU"/>
        </w:rPr>
        <w:t>Ада|чи“|ыа лнмна: СТ 12 В 7&lt; В 1.207</w:t>
      </w:r>
      <w:r>
        <w:rPr>
          <w:rFonts w:ascii="Arial" w:eastAsia="Arial" w:hAnsi="Arial" w:cs="Arial"/>
          <w:color w:val="9B9D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ab/>
        <w:t>_</w:t>
      </w:r>
    </w:p>
    <w:p>
      <w:pPr>
        <w:widowControl w:val="0"/>
        <w:spacing w:after="3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95" w:lineRule="auto"/>
        <w:ind w:left="0" w:right="0" w:firstLine="96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3) Тшпнвское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>О^слукиМННе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2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Регулярное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исполню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мине оборудования Е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депепдс дл1 цельного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сроки везет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его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ш- мт;*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уьу Е1СН.ИНЫ рабочих кярзвгтериетжп, Обра'иийкч'к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специалистам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.тля П[КФЦ&gt;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оборудования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каждые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цкегь магс№» или'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т&lt;&gt;1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.ца,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1.гнда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суммдрн.к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креми 1 вечен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ни лайды .юспипет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3(.Ч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часов,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оборудование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подп*ш»гг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проверке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случай шп№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24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b/>
          <w:bCs/>
          <w:i w:val="0"/>
          <w:iCs w:val="0"/>
          <w:color w:val="51545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НОНе НИ Я КЗКИ1-Л1ЧХ1 НСПЕИНЛОБ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95" w:lineRule="auto"/>
        <w:ind w:left="2460" w:right="0" w:firstLine="0"/>
        <w:jc w:val="left"/>
      </w:pP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Зл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прыдпстся р:..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й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 и.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уор^Пе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тм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снять с. о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иовструкиикх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Дц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ярошлеши проверки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обрзтигвсь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местному </w:t>
      </w:r>
      <w:r>
        <w:rPr>
          <w:color w:val="6D71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поставщику ойо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рулп-в алпч.</w:t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РиЩ11т ЕРX-3500Н^ не подходит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3"/>
    </w:p>
    <w:p>
      <w:pPr>
        <w:pStyle w:val="Style3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2" w:val="left"/>
        </w:tabs>
        <w:bidi w:val="0"/>
        <w:spacing w:before="0" w:after="0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Нет совместимости с видеоскопсми 500 и 600 серии, Видеоколоноскоп ЕС-530Р1.3 и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ЕС-600Р1 не проходит Рабочая длина 1690 (требуется не менее 1700),</w:t>
      </w:r>
    </w:p>
    <w:p>
      <w:pPr>
        <w:pStyle w:val="Style3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6" w:val="left"/>
        </w:tabs>
        <w:bidi w:val="0"/>
        <w:spacing w:before="0" w:after="0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Программируемые кнопки на рукоятке видеоэндоскопа для дистанционного управления 3 (требуется не менее 4)</w:t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25" w:name="bookmark2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РщУИт ЕР-6000 не подходит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5"/>
    </w:p>
    <w:p>
      <w:pPr>
        <w:pStyle w:val="Style3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Видеопроцессор, осветитель и помпа встроенный (требуется выполнены в отдельных корпусах),</w:t>
      </w:r>
    </w:p>
    <w:p>
      <w:pPr>
        <w:pStyle w:val="Style3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3" w:val="left"/>
        </w:tabs>
        <w:bidi w:val="0"/>
        <w:spacing w:before="0" w:after="22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Мощность лампы освещения видеопроцессора ватт (Вт) 15 (требуется не менее 300), - Освещение видеопроцессора: тип лампы светодиод (требуется Ксеноновая)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97" w:val="left"/>
        </w:tabs>
        <w:bidi w:val="0"/>
        <w:spacing w:before="0" w:line="240" w:lineRule="auto"/>
        <w:ind w:left="0" w:right="0" w:firstLine="1000"/>
        <w:jc w:val="left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Клоппа МЩ.Т1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2131" w:val="left"/>
        </w:tabs>
        <w:bidi w:val="0"/>
        <w:spacing w:before="0" w:line="240" w:lineRule="auto"/>
        <w:ind w:left="1440" w:right="0" w:firstLine="0"/>
        <w:jc w:val="both"/>
      </w:pPr>
      <w:r>
        <w:rPr>
          <w:b/>
          <w:bCs/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b/>
          <w:bCs/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>,</w:t>
        <w:tab/>
      </w:r>
      <w:r>
        <w:rPr>
          <w:b/>
          <w:bCs/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</w:t>
      </w:r>
      <w:r>
        <w:rPr>
          <w:b/>
          <w:bCs/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эту кнопку можно </w:t>
      </w:r>
      <w:r>
        <w:rPr>
          <w:b/>
          <w:bCs/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назначить </w:t>
      </w:r>
      <w:r>
        <w:rPr>
          <w:b/>
          <w:bCs/>
          <w:color w:val="4546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желаемую </w:t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функцию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60" w:right="0" w:firstLine="0"/>
        <w:jc w:val="both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'у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Настройка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па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умолчанию: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ограничение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яркости света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2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•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л 2.3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л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Вкладка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Рипс11оп (Фунхции)»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87" w:val="left"/>
        </w:tabs>
        <w:bidi w:val="0"/>
        <w:spacing w:before="0" w:line="240" w:lineRule="auto"/>
        <w:ind w:left="0" w:right="0" w:firstLine="1000"/>
        <w:jc w:val="both"/>
        <w:rPr>
          <w:sz w:val="15"/>
          <w:szCs w:val="15"/>
        </w:rPr>
      </w:pP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Секция эпечгрвИчТанил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20" w:right="0" w:firstLine="0"/>
        <w:jc w:val="both"/>
        <w:rPr>
          <w:sz w:val="15"/>
          <w:szCs w:val="15"/>
        </w:rPr>
      </w:pP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Подача питания наэодоскеп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87" w:val="left"/>
        </w:tabs>
        <w:bidi w:val="0"/>
        <w:spacing w:before="0" w:line="240" w:lineRule="auto"/>
        <w:ind w:left="0" w:right="0" w:firstLine="1000"/>
        <w:jc w:val="both"/>
        <w:rPr>
          <w:sz w:val="15"/>
          <w:szCs w:val="15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Окно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ПР№МВ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ДанНьШ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20" w:right="0" w:firstLine="0"/>
        <w:jc w:val="both"/>
        <w:rPr>
          <w:sz w:val="15"/>
          <w:szCs w:val="15"/>
        </w:rPr>
      </w:pP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Используется для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приема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даннны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от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эндоскопа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68" w:val="left"/>
        </w:tabs>
        <w:bidi w:val="0"/>
        <w:spacing w:before="0" w:line="240" w:lineRule="auto"/>
        <w:ind w:left="0" w:right="0" w:firstLine="1000"/>
        <w:jc w:val="both"/>
        <w:rPr>
          <w:sz w:val="15"/>
          <w:szCs w:val="15"/>
        </w:rPr>
      </w:pP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Окно педали данных фаетодиод)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220" w:right="0" w:firstLine="0"/>
        <w:jc w:val="both"/>
        <w:rPr>
          <w:sz w:val="15"/>
          <w:szCs w:val="15"/>
        </w:rPr>
      </w:pP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Используйгдя </w:t>
      </w: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для информацией пкого </w:t>
      </w:r>
      <w:r>
        <w:rPr>
          <w:color w:val="454648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обменА данными с эндоскопом.</w:t>
      </w:r>
    </w:p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27" w:name="bookmark2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ЕщУИт VР-7000 не подходит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7"/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Мощность лампы освещения видеопроцессора ватт (Вт) 15 (требуется не менее 300),</w:t>
      </w:r>
    </w:p>
    <w:p>
      <w:pPr>
        <w:pStyle w:val="Style3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2" w:val="left"/>
        </w:tabs>
        <w:bidi w:val="0"/>
        <w:spacing w:before="0" w:after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Освещение видеопроцессора: тип лампы светодиод (требуется Ксеноновая)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Видеоколоноскоп ЕС-720КЬ не проходит Рабочая длина 1680 (требуется не менее 1700),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920"/>
        <w:jc w:val="both"/>
        <w:rPr>
          <w:sz w:val="17"/>
          <w:szCs w:val="17"/>
        </w:rPr>
      </w:pPr>
      <w:r>
        <w:rPr>
          <w:rFonts w:ascii="Arial" w:eastAsia="Arial" w:hAnsi="Arial" w:cs="Arial"/>
          <w:b/>
          <w:bCs/>
          <w:i w:val="0"/>
          <w:i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 xml:space="preserve">+ </w:t>
      </w:r>
      <w:r>
        <w:rPr>
          <w:rFonts w:ascii="Arial" w:eastAsia="Arial" w:hAnsi="Arial" w:cs="Arial"/>
          <w:b/>
          <w:bCs/>
          <w:i w:val="0"/>
          <w:iCs w:val="0"/>
          <w:color w:val="33333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Технические характеристики</w:t>
      </w:r>
    </w:p>
    <w:tbl>
      <w:tblPr>
        <w:tblOverlap w:val="never"/>
        <w:jc w:val="center"/>
        <w:tblLayout w:type="fixed"/>
      </w:tblPr>
      <w:tblGrid>
        <w:gridCol w:w="2558"/>
        <w:gridCol w:w="5798"/>
      </w:tblGrid>
      <w:tr>
        <w:trPr>
          <w:trHeight w:val="456" w:hRule="exact"/>
        </w:trPr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Электропитание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100-240 В - ВОЛО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Гц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515458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Потреблений юна номинальное)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2,0-1 </w:t>
            </w: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1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А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Предохранитель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333333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ТЗ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454648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1!&gt;ДН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2 ЕД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454648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В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х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2 шт (нпминяп- 3,15 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454648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/250 В;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Тип системы цветйвсш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/>
                <w:color w:val="515458"/>
                <w:spacing w:val="0"/>
                <w:w w:val="60"/>
                <w:position w:val="0"/>
                <w:sz w:val="19"/>
                <w:szCs w:val="19"/>
                <w:shd w:val="clear" w:color="auto" w:fill="auto"/>
                <w:lang w:val="ru-RU" w:eastAsia="ru-RU" w:bidi="ru-RU"/>
              </w:rPr>
              <w:t>мтэораь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i w:val="0"/>
                <w:iCs w:val="0"/>
                <w:color w:val="45464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Видео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выход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□VI (фирицанне. 1280x1-224, 1920*1080)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/прав пенне </w:t>
            </w:r>
            <w:r>
              <w:rPr>
                <w:b/>
                <w:bCs/>
                <w:i w:val="0"/>
                <w:iCs w:val="0"/>
                <w:color w:val="51545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светом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А#тм1ЯШчес№в, по сигналу управления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Способ охлаждения источника совета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ПринудитЕЛаНПЕ? воздушно? лклзадэня?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9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Р&lt;!жим ВДВЛ4н им</w:t>
              <w:tab/>
              <w:t>ПОДаЧИ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воздуха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Ввс./Средн.'Нигк /Вынл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Маясимальное даёпение подачи оОЗдуха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605F62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63 </w:t>
            </w: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кП?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 xml:space="preserve">Максимальное давление подачу </w:t>
            </w:r>
            <w:r>
              <w:rPr>
                <w:rFonts w:ascii="Arial" w:eastAsia="Arial" w:hAnsi="Arial" w:cs="Arial"/>
                <w:i w:val="0"/>
                <w:iCs w:val="0"/>
                <w:color w:val="6D717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воды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i w:val="0"/>
                <w:iCs w:val="0"/>
                <w:color w:val="605F62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65 </w:t>
            </w:r>
            <w:r>
              <w:rPr>
                <w:rFonts w:ascii="Arial" w:eastAsia="Arial" w:hAnsi="Arial" w:cs="Arial"/>
                <w:i w:val="0"/>
                <w:iCs w:val="0"/>
                <w:color w:val="45464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&lt;Пй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i w:val="0"/>
                <w:iCs w:val="0"/>
                <w:color w:val="51545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1ип </w:t>
            </w:r>
            <w:r>
              <w:rPr>
                <w:rFonts w:ascii="Arial" w:eastAsia="Arial" w:hAnsi="Arial" w:cs="Arial"/>
                <w:i w:val="0"/>
                <w:iCs w:val="0"/>
                <w:color w:val="515458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 xml:space="preserve">источнике </w:t>
            </w:r>
            <w:r>
              <w:rPr>
                <w:b/>
                <w:bCs/>
                <w:i w:val="0"/>
                <w:iCs w:val="0"/>
                <w:color w:val="515458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света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65266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Светодиодный— _ _</w:t>
            </w:r>
          </w:p>
        </w:tc>
      </w:tr>
    </w:tbl>
    <w:p>
      <w:pPr>
        <w:pStyle w:val="Style51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29" w:name="bookmark2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Аохуа не подходит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  <w:bookmarkEnd w:id="29"/>
    </w:p>
    <w:p>
      <w:pPr>
        <w:pStyle w:val="Style3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78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отсутствует Память для ввода информации о пациентах (код, имя, пол, дата и время исследования, имя врача) видеопроцессора.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у Аохуа Видеоколоноскоп не проходит Рабочая длина 1650 (требуется не менее 1700) и Внутренний диаметр инструментального канала 3,7 (требуется не менее 3,8 )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этого Заказчик включил в описание объекта закупки требования, которым соответствует товар только одного производителя 8опо$саре Н^-500.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 Заказчиком приобретается полноценная НОВАЯ система эндоскопической визуализации, но при этом описание составлено таким образом, что подходит единственный производитель 8опо$саре Н^-500, исходя из этого это ограничивает конкуренцию участников закупки и нарушает ст. 33 ФЗ 44».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приложению к извещению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«Описание объекта Закупки»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Заказчиком установлены следующие характеристики закупаемого товара:</w:t>
      </w:r>
      <w:bookmarkEnd w:id="31"/>
    </w:p>
    <w:tbl>
      <w:tblPr>
        <w:tblOverlap w:val="never"/>
        <w:jc w:val="center"/>
        <w:tblLayout w:type="fixed"/>
      </w:tblPr>
      <w:tblGrid>
        <w:gridCol w:w="5530"/>
        <w:gridCol w:w="1987"/>
        <w:gridCol w:w="2698"/>
      </w:tblGrid>
      <w:tr>
        <w:trPr>
          <w:trHeight w:val="8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 товара, установленное Заказчиком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характеристики товара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Требуемое значение характеристики товара, установленное Заказчиком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30"/>
        <w:gridCol w:w="1987"/>
        <w:gridCol w:w="2698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Видеопроцессор: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Видеопроцессор, осветитель и помпа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выполнены в отдельных корпусах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Электронный блок видеопроцессора для подключения видеоэндоскопов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Клавиатура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 улучшения оттенка цветности изображения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Поддержка функции виртуальной хромоскопии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Запись видеоинформации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!.'ВВ накопитель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 УВ порт на передней панели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уровня красного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 &lt;+8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уровня синего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 &lt;+8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баланса белого кнопкой за одно нажатие на передней панели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Цифровой выход ^VI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усиления контраста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заморозки изображения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записи "стоп-кадра"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 регулировки освещенности автоматический и по пиковому(среднему) значению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Память для ввода информации о пациентах (код, имя, пол, дата и время исследования, имя врача)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Отображаемая на экране видеопроцессора информация: код, имя, пол, дата и время исследования, имя врача, название ЛПУ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Освещение видеопроцессора: тип лампы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Ксеноновая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Мощность лампы освещения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300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Принудительная вентиляция для охлаждения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Время непрерывной работы источника света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500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Встроенная помпа для подачи воздуха и воды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Система регулировки яркости видеопроцессора: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и ручная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регулировка системы яркости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Выбор-по среднему и максимальному значению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Ручная регулировка системы яркости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 &lt;+8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Стойка медицинская для аппаратуры: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Материал компактной тележки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высокопрочный пластик или металл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Выдвижная полка для клавиатуры стойки медицинской для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30"/>
        <w:gridCol w:w="1987"/>
        <w:gridCol w:w="2698"/>
      </w:tblGrid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Держатель ЖК монитора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Держатель гибких эндоскопов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Полки для оборудования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4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Антистатические колеса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Стопора на антистатических колесах для фиксации положения стойки медицинской для аппаратуры в пространстве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2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Стойкость покрытия стойки медицинской для аппаратуры к дезинфицирующим растворам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Сетевой фильтр для подключения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Монитор эндоскопический: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ЖК, цветной, медицинский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Разрешение матрицы монитора эндоскопического 1920 х 1080 пикселей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Диагональ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24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обзора по горизонтали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178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обзора по вертикали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178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Совместимость монитора эндоскопического с эндоскопическим оборудованием без дополнительных адаптеров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Крепление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Видеоколоноскоп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поля зрения без увеличения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140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Глубина резкости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&gt;3 и&lt;100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Внешний диаметр вводимой трубки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13,2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Вверх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180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Вниз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180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Вправо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160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Влево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160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Рабочая длина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1700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Внутренний диаметр инструментального канала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3,8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Возможность полного погружения в чистящий или дезинфицирующий раствор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Специальный разъем (заземления) на эндоскопе видеоколоноскопа высокой четкости для работы с электрохирургическим инструментарием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30"/>
        <w:gridCol w:w="1987"/>
        <w:gridCol w:w="2698"/>
      </w:tblGrid>
      <w:tr>
        <w:trPr>
          <w:trHeight w:val="8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Программируемые кнопки на рукоятке видеоэндоскопа для дистанционного управления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4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дополнительного канала подачи воды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Совместимость видеоколоноскопа высокой четкости с поставляемым видеопроцессором без дополнительных адаптеров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Поддержка функции идентификации эндоскопа видеоколоноскопа высокой четкости с отображением информации о модели, серийном номере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письменным возражениям Заказчика:</w:t>
      </w:r>
      <w:bookmarkEnd w:id="3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«Статьей 6 Федерального закона № 44-ФЗ от 05.04.2013г., предусмотрено, что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(эффекти/вного использования источников финансирования), который должен соблюдаться наряду с принципом обеспечения конкуренции. Следовательно, Заказчику дано право включать в документацию технические и функциональные характеристики товаров, которые отвечают его потребностям и необходимы для качественного, своевременного и безопасного сопровождения основной деятельности медицинских учреждений. Таким образом, потребности Заказчика являются определяющим фактором при установлении им соответствующих требований.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4 Федерального закона от 21.11.2011 № 323-ФЗ «Об основах охраны здоровья граждан в Российской Федерации» в качестве одного из основополагающих принципов охраны здоровья провозглашен приоритет интересов пациента при оказании медицинской помощи. Потребность в характеристиках товара указанного в описании объекта закупки формировалась заказчиком (являющимся медицинским учреждением) исходя из клинических нужд для оказания квалифицированной медицинской помощи пациентам, а также исходя из требований, предъявляемых к лечебным процессам, уровня подготовленности медицинского персонала, финансирования).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проанализировал эксплуатационную и техническую документацию производителей оборудования, доступные на официальном ресурсе Федеральной службы по надзору в сфере здравоохранения, в приложениях к исполненным государственным контрактам, размещенным в ЕИС, на официальных ресурсах/сайтах производителей, и установил, что на момент подготовки описания объекта закупки техническим характеристикам соответствовало не менее двух производителей с действующим Регистрационным удостоверением на изделие.</w:t>
      </w:r>
    </w:p>
    <w:tbl>
      <w:tblPr>
        <w:tblOverlap w:val="never"/>
        <w:jc w:val="center"/>
        <w:tblLayout w:type="fixed"/>
      </w:tblPr>
      <w:tblGrid>
        <w:gridCol w:w="2395"/>
        <w:gridCol w:w="1574"/>
        <w:gridCol w:w="970"/>
        <w:gridCol w:w="619"/>
        <w:gridCol w:w="2275"/>
        <w:gridCol w:w="2390"/>
      </w:tblGrid>
      <w:tr>
        <w:trPr>
          <w:trHeight w:val="30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Наименование характеристики товара, установленное Заказчиком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характеристи ки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Требуем ое значени е характ еристи ки товара, установ ленное Заказчи ком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Еди ниц а изм ере 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ru-RU" w:eastAsia="ru-RU" w:bidi="ru-RU"/>
              </w:rPr>
              <w:t>РеПах УР-4450НР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ru-RU" w:eastAsia="ru-RU" w:bidi="ru-RU"/>
              </w:rPr>
              <w:t>Зопоясаре НР-500</w:t>
            </w:r>
          </w:p>
        </w:tc>
      </w:tr>
      <w:tr>
        <w:trPr>
          <w:trHeight w:val="25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Видеопроцессор: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Видеопроцессоры эндоскопические с принадлежностями: Варианты исполнения: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199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УР-4450ПП </w:t>
            </w:r>
            <w:r>
              <w:rPr>
                <w:smallCap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фсз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2011/10274, Источники света эндоскопические, варианты исполнения: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Р5-4450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ФСЗ 2011/10109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Устройство обработки изображений НР-500, РЗН 2018/7326 Источник света НРО- 500Х РЗН 2018/7326</w:t>
            </w:r>
          </w:p>
        </w:tc>
      </w:tr>
      <w:tr>
        <w:trPr>
          <w:trHeight w:val="95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Видеопроцессор, осветитель и помпа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выполне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ны в отдельн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ых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выполнены в отдельных корпусах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выполнены в отдельных корпусах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90"/>
        <w:gridCol w:w="1574"/>
        <w:gridCol w:w="970"/>
        <w:gridCol w:w="619"/>
        <w:gridCol w:w="2275"/>
        <w:gridCol w:w="2386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корпуса 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Электронный блок видеопроцессора для подключения видеоэндоскопов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Клавиатура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 улучшения оттенка цветности изображения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Поддержка функции виртуальной хромоскопии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Запись видеоинформации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изв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накопит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ШВ порт на передней панели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уровня красного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&lt;+8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-4 до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-8 до 8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уровня синего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&lt;+8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-4 до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-8 до 8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Регулировка баланса белого кнопкой за одно нажатие на передней панели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 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Цифровой выход ^VI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усиления контраста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заморозки изображения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Функция записи "стоп- кадра"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 регулировки освещенности автоматический и по пиковому(среднему) значению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Память для ввода информации о пациентах (код, имя, пол, дата и время исследования, имя врача)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Отображаемая на экране видеопроцессора информация: код, имя, пол, дата и время исследования, имя врача, название ЛПУ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Освещение видеопроцессора: тип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Ксеноно вая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90"/>
        <w:gridCol w:w="1574"/>
        <w:gridCol w:w="970"/>
        <w:gridCol w:w="619"/>
        <w:gridCol w:w="2275"/>
        <w:gridCol w:w="2386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лампы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Мощность лампы освещения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 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ват т (Вт 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Принудительная вентиляция для охлаждения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Время непрерывной работы источника света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 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Час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500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Встроенная помпа для подачи воздуха и воды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Система регулировки яркости видеопроцессора: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 тическа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 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и ручная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и ручная</w:t>
            </w:r>
          </w:p>
        </w:tc>
      </w:tr>
      <w:tr>
        <w:trPr>
          <w:trHeight w:val="18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регулировка системы яркости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Выбор- по среднем у и максима льному значени 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и ручная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автоматическая и ручная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Ручная регулировка системы яркости видеопроцессора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 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&gt;-8 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&lt;+8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-5 до 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-8 до 8</w:t>
            </w:r>
          </w:p>
        </w:tc>
      </w:tr>
      <w:tr>
        <w:trPr>
          <w:trHeight w:val="21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Стойка медицинская для аппаратуры: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Стойка медицинская приборная передвижная СМПП по ТУ 32.50.50-001</w:t>
              <w:softHyphen/>
              <w:t>46908093-2017 с принадлежностями: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 Вариант исполнения СМПП-01 РЗН 2017/6601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Тележка эндоскопическая, РЗН 2018/7326</w:t>
            </w:r>
          </w:p>
        </w:tc>
      </w:tr>
      <w:tr>
        <w:trPr>
          <w:trHeight w:val="11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Материал компактной тележки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высокоп рочный пластик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или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металл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высокопрочный пластик и металл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высокопрочный пластик и металл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Выдвижная полка для клавиатуры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Держатель ЖК монитора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Держатель гибких эндоскопов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Полки для оборудования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Антистатические колеса стойки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90"/>
        <w:gridCol w:w="1574"/>
        <w:gridCol w:w="970"/>
        <w:gridCol w:w="619"/>
        <w:gridCol w:w="2275"/>
        <w:gridCol w:w="2386"/>
      </w:tblGrid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Стопора на антистатических колесах для фиксации положения стойки медицинской для аппаратуры в пространстве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11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Стойкость покрытия стойки медицинской для аппаратуры к дезинфицирующим растворам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Сетевой фильтр для подключения стойки медицинской для аппаратуры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4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Монитор эндоскопический: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Монитор для визуализации в хирургии Епс1&lt;^ие, варианты исполнения: Епс1&lt;^ие 24" РЗН 2013/998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Монитор медицинский высокой четкости, РЗН 2018/7326</w:t>
            </w:r>
          </w:p>
        </w:tc>
      </w:tr>
      <w:tr>
        <w:trPr>
          <w:trHeight w:val="11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Тип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ЖК, цветной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 xml:space="preserve">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медицин 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ЖК, цветной, медицинский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ЖК, цветной, медицинский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Разрешение матрицы монитора эндоскопического 1920 х 1080 пикселей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Диагональ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Дюй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24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обзора по горизонтали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обзора по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вертикали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178</w:t>
            </w:r>
          </w:p>
        </w:tc>
      </w:tr>
      <w:tr>
        <w:trPr>
          <w:trHeight w:val="1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Совместимость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монитора эндоскопического с эндоскопическим оборудованием без дополнительных адаптеров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Крепление монитора эндоскопического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Видеоколоноскоп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Колоноскоп Е!\-450Т5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ФСЗ 2011/10110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Видеоколоноскоп: ЕС- 500Т, РЗН 2018/7326 от 18.02.2021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поля зрения без увеличения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2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Глубина резкости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&gt; 3 и&lt;100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4-100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3-100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90"/>
        <w:gridCol w:w="1574"/>
        <w:gridCol w:w="970"/>
        <w:gridCol w:w="619"/>
        <w:gridCol w:w="2275"/>
        <w:gridCol w:w="2386"/>
      </w:tblGrid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Внешний диаметр вводимой трубки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13,2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9,4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12,5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Вверх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менее 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180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Вниз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180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Вправо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160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Угол изгиба дистального конца Влево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менее 160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Гра дус 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160</w:t>
            </w:r>
          </w:p>
        </w:tc>
      </w:tr>
      <w:tr>
        <w:trPr>
          <w:trHeight w:val="7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Рабочая длина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2000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1700</w:t>
            </w:r>
          </w:p>
        </w:tc>
      </w:tr>
      <w:tr>
        <w:trPr>
          <w:trHeight w:val="11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Внутренний диаметр инструментального канала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3,8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3,8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3,8</w:t>
            </w:r>
          </w:p>
        </w:tc>
      </w:tr>
      <w:tr>
        <w:trPr>
          <w:trHeight w:val="14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Возможность полного погружения в чистящий или дезинфицирующий раствор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8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Специальный разъем (заземления) на эндоскопе видеоколоноскопа высокой четкости для работы с электрохирургическим инструментарием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6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Программируемые кнопки на рукоятке видеоэндоскопа для дистанционного управления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количественна 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</w:tr>
      <w:tr>
        <w:trPr>
          <w:trHeight w:val="11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 дополнительного канала подачи воды видеоколоноскопа высокой четкости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6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Совместимость видеоколоноскопа высокой четкости с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поставляемым видеопроцессором без дополнительных адаптеров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 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390"/>
        <w:gridCol w:w="1574"/>
        <w:gridCol w:w="970"/>
        <w:gridCol w:w="619"/>
        <w:gridCol w:w="2275"/>
        <w:gridCol w:w="2386"/>
      </w:tblGrid>
      <w:tr>
        <w:trPr>
          <w:trHeight w:val="18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Поддержка функции идентификации эндоскопа видеоколоноскопа высокой четкости с отображением информации о модели, серийном номере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качественная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pStyle w:val="Style8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(выдержка из возражений Заказчика).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дополнительных пояснений Заявителя:</w:t>
      </w:r>
      <w:bookmarkEnd w:id="3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«В возражениях Заказчик указал, что под описание проходит два производителя: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Зопоясаре Н^-500 и </w:t>
      </w:r>
      <w:r>
        <w:rPr>
          <w:b/>
          <w:bCs/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Реп1ах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VР-4450Н^.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Хотим отметить, что Заказчик вводит в заблуждение, так как: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Во-первых, модель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VР-4450Н^ производства Ри)1(11т, а не Реп1ах.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Во-вторых, указанная в возражениях модель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Колоноскопа /Л-450Т5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(ФСЗ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2011/10110) не проходит по двум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583680" distL="0" distR="0" simplePos="0" relativeHeight="125829462" behindDoc="0" locked="0" layoutInCell="1" allowOverlap="1">
                <wp:simplePos x="0" y="0"/>
                <wp:positionH relativeFrom="page">
                  <wp:posOffset>683895</wp:posOffset>
                </wp:positionH>
                <wp:positionV relativeFrom="paragraph">
                  <wp:posOffset>0</wp:posOffset>
                </wp:positionV>
                <wp:extent cx="1063625" cy="179705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A1A1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характеристикам: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53.850000000000001pt;margin-top:0;width:83.75pt;height:14.15pt;z-index:-125829291;mso-wrap-distance-left:0;mso-wrap-distance-right:0;mso-wrap-distance-bottom:518.39999999999998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A1A1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характеристикам: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9415" distB="2916555" distL="463550" distR="359410" simplePos="0" relativeHeight="125829464" behindDoc="0" locked="0" layoutInCell="1" allowOverlap="1">
            <wp:simplePos x="0" y="0"/>
            <wp:positionH relativeFrom="page">
              <wp:posOffset>1153795</wp:posOffset>
            </wp:positionH>
            <wp:positionV relativeFrom="paragraph">
              <wp:posOffset>399415</wp:posOffset>
            </wp:positionV>
            <wp:extent cx="5376545" cy="3450590"/>
            <wp:wrapTopAndBottom/>
            <wp:docPr id="98" name="Shape 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box 9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5376545" cy="3450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94615</wp:posOffset>
                </wp:positionV>
                <wp:extent cx="6199505" cy="326390"/>
                <wp:wrapNone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99505" cy="326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«Внутренний диаметр инструментального канала видеоколоноскопа высокой четкости не менее 3,8» - у данной модели 2,8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54.350000000000001pt;margin-top:7.4500000000000002pt;width:488.15000000000003pt;height:25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«Внутренний диаметр инструментального канала видеоколоноскопа высокой четкости не менее 3,8» - у данной модели 2,8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4148455" distB="0" distL="18415" distR="0" simplePos="0" relativeHeight="125829465" behindDoc="0" locked="0" layoutInCell="1" allowOverlap="1">
            <wp:simplePos x="0" y="0"/>
            <wp:positionH relativeFrom="page">
              <wp:posOffset>1150620</wp:posOffset>
            </wp:positionH>
            <wp:positionV relativeFrom="paragraph">
              <wp:posOffset>4148455</wp:posOffset>
            </wp:positionV>
            <wp:extent cx="5364480" cy="2614930"/>
            <wp:wrapTopAndBottom/>
            <wp:docPr id="102" name="Shape 1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box 10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364480" cy="2614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1132205</wp:posOffset>
                </wp:positionH>
                <wp:positionV relativeFrom="paragraph">
                  <wp:posOffset>3919855</wp:posOffset>
                </wp:positionV>
                <wp:extent cx="1984375" cy="182880"/>
                <wp:wrapNone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Нет «Дополнительный канал воды»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89.150000000000006pt;margin-top:308.65000000000003pt;width:156.25pt;height:14.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Нет «Дополнительный канал воды»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процессор Ри/1(11т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>VР-4450Н^ с видеоколоноскопом ЕК-450Т5 не проходит под описание объекта закупки, в связи с чем, единственным подъодящим производителем является Зопозсаре Н^-500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ответом на запрос Крымского УФАС России официального дистрибьютора товара производителя «ФУДЖИФИЛЬМ Корпорейшн», Япония, АО «Р-Фарм», видеопроцессоры эндоскопические с принадлежностями: VР-4450Н^ ФСЗ 2011/10274 и источники света эндоскопические, варианты исполнения: X^- 4450 ФСЗ 2011/10109 не соответствуют техническим характеристикам, указанным Заказчиком в техническом задании.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дополнительным возражениям Заказчика: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«Техническое задание составлено на основании потребностей заказчика, учитывая специфику проведения диагностики выявления онкологических заболеваний на ранней стадии их развития и утверждено Главным внештатным специалистом по эндоскопии Министерства здравоохранения Республики Крым Громовым Е.Г. - приложение утвержденное ТЗ.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 же обращаем Ваше внимание на то, что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22 марта 2024г данное мероприятие завялено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включение в программу мероприятий по приобретению медицинского оборудования за счет средств НСЗ ТФ ОМС в 2024 году 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только 12 августа 2024г ТФ ОМС одобрено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приобретение оборудования и подано на включение в программу мероприятий, а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26 августа 2024г получено соглашение о финансовом обеспечении,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 этом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Техническое задание и цена мероприятия с 22 марта 2024г к внесению изменений не подлежали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приложение СКРИНШОТ системы ГИС ОМС - подача заявок на включение в план мероприятий приобретения оборудования за счет средств нормированного страхового запаса Территориального фонда обязательного медицинского страхования Республики Крым в 2024 году, а также приложение соглашение о финансовом обеспечении ТФ ОМС.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же, в соответствии с поступившим дополнением к жалобе рассматриваемой закупки, заказчик сообщает следующее: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доводу первому: была допущена техническая ошибка и модель видеопроцессора подлежавшего сравнению с Зопозсаре ИИ-500 была Рцрпоп ЕС-530ЖТ, а не Реп1ах VР-4450Н^, как указано в аналитической таблице. Так же считаем необходимым обратить внимание, что данная аналитическая документация является внутренней документацией заказчика и не могла ввести в заблуждение потенциальных участников закупки поскольку не подлежала опубликованию.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второму доводу жалобы: в котором указывается, что сравниваемый колоноскоп не соответствует по своему диаметру - диаметру инструментального канала, сообщаем, что в модели сравниваемых изделий так же была допущена техническая ошибка, сравнению подлежал Ри/топ ЕС-530РИ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>- приложение таблица Аналитик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пояснений представителя Заказчика следует, что указанные в описании объекта закупки характеристики отражают потребность Заказчика в товаре, который в наибольшей степени соответствует целям оказания качественных медицинских услуг, с учетом специфики деятельности учреждения.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в ходе заседания Комиссии, Заказчиком не доказано, что совокупности установленных в техническом задании извещения о проведении Закупки характеристик, соответствует медицинское изделие более одного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протоколу подведения итогов определения поставщика (подрядчика, исполнителя) от 23.09.2024 №ИЭА1, на участие в закупке была подана одна заявка, участником закупки был предложен товар производителя Зопозсаре.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статье 8 Закона о контрактной системе,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Заказчики, осуществляющие закупку по правилам Закона о контрактной системе, при описании объекта закупки должны, таким образом определить требования к закупаемым товарам, работам, услугам, чтобы повысить шансы на приобретение товара именно с теми характеристиками, которые им необходимы и соответствуют их потребностям.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системе, что изложено в п. 2 "Обзора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нужд" (утв. Президиумом Верховного Суда РФ 28.06.2017).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Установление в описании объекта Закупки таких требований к объекту закупки, которые позволяют предложить оборудование, только одного конкретного производителя необоснованно ограничивает конкуренцию и круг участников закупки поскольку профессиональные и добросовестные поставщики, нацеленные на эффективное и строго законное исполнение контракта не смогли стать участниками электронного аукциона по извещению №0175200000424000721, конкуренция не была обеспечена, и в итоге, закупка была осуществлена неэффективно, в отсутствие ценового падения, экономия бюджетных средств не достигнута.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правовая позиция указана в Постановлении Арбитражного суда Центрального округа от 18.04.2023 по делу К А36-9907/2020.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описании объекта закупки Заказчиком допущены нарушения пункта 1 части 2 статьи 42, пункта 1 части 1 статьи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Заявителя признан 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частью 15, 22 статьи 99, частью 8 статьи 106 Закона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пункта 1 части 2 статьи 42, пункта 1 части 1 статьи 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8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для рассмотрения вопроса о возбуждении дела об административном правонарушении.</w:t>
      </w:r>
      <w:r>
        <w:br w:type="page"/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  <w:bookmarkEnd w:id="37"/>
    </w:p>
    <w:p>
      <w:pPr>
        <w:widowControl w:val="0"/>
        <w:spacing w:line="1" w:lineRule="exact"/>
        <w:sectPr>
          <w:footerReference w:type="default" r:id="rId27"/>
          <w:footerReference w:type="first" r:id="rId28"/>
          <w:footnotePr>
            <w:pos w:val="pageBottom"/>
            <w:numFmt w:val="decimal"/>
            <w:numRestart w:val="continuous"/>
          </w:footnotePr>
          <w:pgSz w:w="11900" w:h="16840"/>
          <w:pgMar w:top="834" w:right="505" w:bottom="1136" w:left="108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08000" distB="231775" distL="0" distR="0" simplePos="0" relativeHeight="12582946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508000</wp:posOffset>
                </wp:positionV>
                <wp:extent cx="1828800" cy="24384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57.950000000000003pt;margin-top:40.pt;width:144.pt;height:19.199999999999999pt;z-index:-125829287;mso-wrap-distance-left:0;mso-wrap-distance-top:40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5790" distB="30480" distL="0" distR="1813560" simplePos="0" relativeHeight="125829468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605790</wp:posOffset>
            </wp:positionV>
            <wp:extent cx="298450" cy="347345"/>
            <wp:wrapTopAndBottom/>
            <wp:docPr id="110" name="Shape 1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box 111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669925</wp:posOffset>
                </wp:positionV>
                <wp:extent cx="1722120" cy="255905"/>
                <wp:wrapNone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1A1A1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242.05000000000001pt;margin-top:52.7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1A1A1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5015" distB="0" distL="0" distR="0" simplePos="0" relativeHeight="125829469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755015</wp:posOffset>
                </wp:positionV>
                <wp:extent cx="1100455" cy="22860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А.П. Рудакова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479.65000000000003pt;margin-top:59.450000000000003pt;width:86.650000000000006pt;height:18.pt;z-index:-125829284;mso-wrap-distance-left:0;mso-wrap-distance-top:59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А.П. Рудакова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i w:val="0"/>
          <w:iCs w:val="0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605F6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Рудакова Анна Павловна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008ЕЕЕСЕ6Е24Е48Е2ЕСВ96С006В80С1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Е7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05F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5F62"/>
          <w:spacing w:val="0"/>
          <w:w w:val="100"/>
          <w:position w:val="0"/>
          <w:shd w:val="clear" w:color="auto" w:fill="auto"/>
          <w:lang w:val="ru-RU" w:eastAsia="ru-RU" w:bidi="ru-RU"/>
        </w:rPr>
        <w:t>09.10.2025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6" w:right="555" w:bottom="870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47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9" w:name="bookmark3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3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57.950000000000003pt;margin-top:7.pt;width:105.60000000000001pt;height:19.699999999999999pt;z-index:-125829282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9" w:name="bookmark3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39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3515" distB="112395" distL="0" distR="1795145" simplePos="0" relativeHeight="125829473" behindDoc="0" locked="0" layoutInCell="1" allowOverlap="1">
            <wp:simplePos x="0" y="0"/>
            <wp:positionH relativeFrom="page">
              <wp:posOffset>2668270</wp:posOffset>
            </wp:positionH>
            <wp:positionV relativeFrom="paragraph">
              <wp:posOffset>183515</wp:posOffset>
            </wp:positionV>
            <wp:extent cx="335280" cy="384175"/>
            <wp:wrapTopAndBottom/>
            <wp:docPr id="118" name="Shape 1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box 11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268605</wp:posOffset>
                </wp:positionV>
                <wp:extent cx="1722120" cy="255905"/>
                <wp:wrapNone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1A1A1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242.pt;margin-top:21.150000000000002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1A1A1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2930" distB="0" distL="0" distR="0" simplePos="0" relativeHeight="12582947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582930</wp:posOffset>
                </wp:positionV>
                <wp:extent cx="1283335" cy="9779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i w:val="0"/>
                                <w:iCs w:val="0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245.40000000000001pt;margin-top:45.899999999999999pt;width:101.05pt;height:7.7000000000000002pt;z-index:-125829279;mso-wrap-distance-left:0;mso-wrap-distance-top:45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i w:val="0"/>
                          <w:iCs w:val="0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3220" distB="66675" distL="0" distR="0" simplePos="0" relativeHeight="125829476" behindDoc="0" locked="0" layoutInCell="1" allowOverlap="1">
                <wp:simplePos x="0" y="0"/>
                <wp:positionH relativeFrom="page">
                  <wp:posOffset>6069965</wp:posOffset>
                </wp:positionH>
                <wp:positionV relativeFrom="paragraph">
                  <wp:posOffset>363220</wp:posOffset>
                </wp:positionV>
                <wp:extent cx="1121410" cy="25019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1" w:name="bookmark4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А.М. Крылова</w:t>
                            </w:r>
                            <w:bookmarkEnd w:id="4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477.94999999999999pt;margin-top:28.600000000000001pt;width:88.299999999999997pt;height:19.699999999999999pt;z-index:-125829277;mso-wrap-distance-left:0;mso-wrap-distance-top:28.600000000000001pt;mso-wrap-distance-right:0;mso-wrap-distance-bottom:5.2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1" w:name="bookmark4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А.М. Крылова</w:t>
                      </w:r>
                      <w:bookmarkEnd w:id="4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51545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Крылова Ангелина Михайловна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4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15458"/>
          <w:spacing w:val="0"/>
          <w:w w:val="100"/>
          <w:position w:val="0"/>
          <w:shd w:val="clear" w:color="auto" w:fill="auto"/>
          <w:lang w:val="ru-RU" w:eastAsia="ru-RU" w:bidi="ru-RU"/>
        </w:rPr>
        <w:t>464С287338ЕЭАЕС7517В5ЕС4Е6Е1197С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4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154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14.02.2024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15458"/>
          <w:spacing w:val="0"/>
          <w:w w:val="100"/>
          <w:position w:val="0"/>
          <w:shd w:val="clear" w:color="auto" w:fill="auto"/>
          <w:lang w:val="ru-RU" w:eastAsia="ru-RU" w:bidi="ru-RU"/>
        </w:rPr>
        <w:t>09.05.2025</w:t>
      </w:r>
    </w:p>
    <w:p>
      <w:pPr>
        <w:widowControl w:val="0"/>
        <w:spacing w:line="1" w:lineRule="exact"/>
      </w:pPr>
      <w:r>
        <w:drawing>
          <wp:anchor distT="165100" distB="140335" distL="0" distR="1813560" simplePos="0" relativeHeight="125829478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165100</wp:posOffset>
            </wp:positionV>
            <wp:extent cx="298450" cy="347345"/>
            <wp:wrapTopAndBottom/>
            <wp:docPr id="126" name="Shape 1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box 127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232410</wp:posOffset>
                </wp:positionV>
                <wp:extent cx="1722120" cy="255905"/>
                <wp:wrapNone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1A1A1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242.05000000000001pt;margin-top:18.3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1A1A1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0" distL="0" distR="0" simplePos="0" relativeHeight="125829479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554990</wp:posOffset>
                </wp:positionV>
                <wp:extent cx="1283335" cy="97790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i w:val="0"/>
                                <w:iCs w:val="0"/>
                                <w:color w:val="E6E6E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245.40000000000001pt;margin-top:43.700000000000003pt;width:101.05pt;height:7.7000000000000002pt;z-index:-125829274;mso-wrap-distance-left:0;mso-wrap-distance-top:43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i w:val="0"/>
                          <w:iCs w:val="0"/>
                          <w:color w:val="E6E6E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980" distB="97790" distL="0" distR="0" simplePos="0" relativeHeight="125829481" behindDoc="0" locked="0" layoutInCell="1" allowOverlap="1">
                <wp:simplePos x="0" y="0"/>
                <wp:positionH relativeFrom="page">
                  <wp:posOffset>5749925</wp:posOffset>
                </wp:positionH>
                <wp:positionV relativeFrom="paragraph">
                  <wp:posOffset>347980</wp:posOffset>
                </wp:positionV>
                <wp:extent cx="1435735" cy="20701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73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3" w:name="bookmark4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В.Х. Мельниченко</w:t>
                            </w:r>
                            <w:bookmarkEnd w:id="4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452.75pt;margin-top:27.400000000000002pt;width:113.05pt;height:16.300000000000001pt;z-index:-125829272;mso-wrap-distance-left:0;mso-wrap-distance-top:27.400000000000002pt;mso-wrap-distance-right:0;mso-wrap-distance-bottom:7.7000000000000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3" w:name="bookmark4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В.Х. Мельниченко</w:t>
                      </w:r>
                      <w:bookmarkEnd w:id="4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</w:t>
      </w:r>
      <w:r>
        <w:rPr>
          <w:color w:val="605F6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Мельниченко Валерия Хачатуровна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05F62"/>
          <w:spacing w:val="0"/>
          <w:w w:val="100"/>
          <w:position w:val="0"/>
          <w:shd w:val="clear" w:color="auto" w:fill="auto"/>
          <w:lang w:val="ru-RU" w:eastAsia="ru-RU" w:bidi="ru-RU"/>
        </w:rPr>
        <w:t>ООС6ОЕ4В87240АО5ОО1 В6ЕО862959О0668</w:t>
      </w:r>
    </w:p>
    <w:p>
      <w:pPr>
        <w:pStyle w:val="Style1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05F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A1A1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11.09.2023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55" w:bottom="87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7072630</wp:posOffset>
              </wp:positionH>
              <wp:positionV relativeFrom="page">
                <wp:posOffset>10034905</wp:posOffset>
              </wp:positionV>
              <wp:extent cx="128270" cy="10668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556.89999999999998pt;margin-top:790.14999999999998pt;width:10.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7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54648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515458"/>
      <w:sz w:val="14"/>
      <w:szCs w:val="14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6D7175"/>
      <w:sz w:val="13"/>
      <w:szCs w:val="13"/>
      <w:u w:val="none"/>
    </w:rPr>
  </w:style>
  <w:style w:type="character" w:customStyle="1" w:styleId="CharStyle21">
    <w:name w:val="Заголовок №3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Заголовок №2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31">
    <w:name w:val="Колонтитул (2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4">
    <w:name w:val="Основной текст (3)_"/>
    <w:basedOn w:val="DefaultParagraphFont"/>
    <w:link w:val="Style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44">
    <w:name w:val="Основной текст (6)_"/>
    <w:basedOn w:val="DefaultParagraphFont"/>
    <w:link w:val="Style43"/>
    <w:rPr>
      <w:rFonts w:ascii="Arial" w:eastAsia="Arial" w:hAnsi="Arial" w:cs="Arial"/>
      <w:b/>
      <w:bCs/>
      <w:i w:val="0"/>
      <w:iCs w:val="0"/>
      <w:smallCaps w:val="0"/>
      <w:strike w:val="0"/>
      <w:color w:val="515458"/>
      <w:w w:val="60"/>
      <w:sz w:val="19"/>
      <w:szCs w:val="19"/>
      <w:u w:val="none"/>
    </w:rPr>
  </w:style>
  <w:style w:type="character" w:customStyle="1" w:styleId="CharStyle52">
    <w:name w:val="Заголовок №4_"/>
    <w:basedOn w:val="DefaultParagraphFont"/>
    <w:link w:val="Style51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86">
    <w:name w:val="Подпись к таблице_"/>
    <w:basedOn w:val="DefaultParagraphFont"/>
    <w:link w:val="Style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1">
    <w:name w:val="Основной текст (5)_"/>
    <w:basedOn w:val="DefaultParagraphFont"/>
    <w:link w:val="Style140"/>
    <w:rPr>
      <w:rFonts w:ascii="Arial" w:eastAsia="Arial" w:hAnsi="Arial" w:cs="Arial"/>
      <w:b w:val="0"/>
      <w:bCs w:val="0"/>
      <w:i w:val="0"/>
      <w:iCs w:val="0"/>
      <w:smallCaps w:val="0"/>
      <w:strike w:val="0"/>
      <w:color w:val="454648"/>
      <w:sz w:val="11"/>
      <w:szCs w:val="11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80"/>
      <w:ind w:left="183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15458"/>
      <w:sz w:val="14"/>
      <w:szCs w:val="14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D7175"/>
      <w:sz w:val="13"/>
      <w:szCs w:val="13"/>
      <w:u w:val="none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auto"/>
      <w:ind w:firstLine="71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Заголовок №2"/>
    <w:basedOn w:val="Normal"/>
    <w:link w:val="CharStyle24"/>
    <w:pPr>
      <w:widowControl w:val="0"/>
      <w:shd w:val="clear" w:color="auto" w:fill="auto"/>
      <w:ind w:left="720" w:firstLine="1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30">
    <w:name w:val="Колонтитул (2)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3">
    <w:name w:val="Основной текст (3)"/>
    <w:basedOn w:val="Normal"/>
    <w:link w:val="CharStyle34"/>
    <w:pPr>
      <w:widowControl w:val="0"/>
      <w:shd w:val="clear" w:color="auto" w:fill="auto"/>
      <w:spacing w:line="276" w:lineRule="auto"/>
      <w:ind w:firstLine="7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43">
    <w:name w:val="Основной текст (6)"/>
    <w:basedOn w:val="Normal"/>
    <w:link w:val="CharStyle44"/>
    <w:pPr>
      <w:widowControl w:val="0"/>
      <w:shd w:val="clear" w:color="auto" w:fill="auto"/>
      <w:spacing w:after="220"/>
      <w:ind w:left="2600"/>
    </w:pPr>
    <w:rPr>
      <w:rFonts w:ascii="Arial" w:eastAsia="Arial" w:hAnsi="Arial" w:cs="Arial"/>
      <w:b/>
      <w:bCs/>
      <w:i w:val="0"/>
      <w:iCs w:val="0"/>
      <w:smallCaps w:val="0"/>
      <w:strike w:val="0"/>
      <w:color w:val="515458"/>
      <w:w w:val="60"/>
      <w:sz w:val="19"/>
      <w:szCs w:val="19"/>
      <w:u w:val="none"/>
    </w:rPr>
  </w:style>
  <w:style w:type="paragraph" w:customStyle="1" w:styleId="Style51">
    <w:name w:val="Заголовок №4"/>
    <w:basedOn w:val="Normal"/>
    <w:link w:val="CharStyle52"/>
    <w:pPr>
      <w:widowControl w:val="0"/>
      <w:shd w:val="clear" w:color="auto" w:fill="auto"/>
      <w:spacing w:line="276" w:lineRule="auto"/>
      <w:ind w:firstLine="720"/>
      <w:outlineLvl w:val="3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85">
    <w:name w:val="Подпись к таблице"/>
    <w:basedOn w:val="Normal"/>
    <w:link w:val="CharStyle86"/>
    <w:pPr>
      <w:widowControl w:val="0"/>
      <w:shd w:val="clear" w:color="auto" w:fill="auto"/>
      <w:spacing w:line="28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0">
    <w:name w:val="Основной текст (5)"/>
    <w:basedOn w:val="Normal"/>
    <w:link w:val="CharStyle14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648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footer" Target="footer1.xml"/><Relationship Id="rId28" Type="http://schemas.openxmlformats.org/officeDocument/2006/relationships/footer" Target="footer2.xm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Relationship Id="rId33" Type="http://schemas.openxmlformats.org/officeDocument/2006/relationships/image" Target="media/image14.jpeg"/><Relationship Id="rId34" Type="http://schemas.openxmlformats.org/officeDocument/2006/relationships/image" Target="media/image14.jpeg" TargetMode="External"/></Relationships>
</file>