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9"/>
          <w:szCs w:val="19"/>
        </w:rPr>
      </w:pPr>
      <w:r>
        <w:rPr>
          <w:color w:val="476198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Амурской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Амурская, 150, г. Благовещенск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Амурская область, 675000</w:t>
        <w:br/>
        <w:t>тел. (4162) 52-00-07, факс (4162) 52-00-35</w:t>
        <w:br/>
        <w:t>е-таП: 1о28@Й8.§оу.ги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МП/3979/2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</w:pPr>
      <w:r>
        <w:rPr>
          <w:b w:val="0"/>
          <w:bCs w:val="0"/>
          <w:color w:val="47619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028/06/106-749/2024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Администрация города Благовещенска Ленина 133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Благовещенск, 675000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типхаках@адтЫад.ги; тГо@адтЫад.ги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Муниципальное казенное учреждение «Эксплутационно - хозяйственная служба»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еЙ8@адтЫад.ги, тиеЙ8@тай.ги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"Матрица"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423800, республика Татарстан, г.о.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Набережные Челны, г. Набережные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Челны, ул. Аэродромная, д. 23/26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284" w:right="665" w:bottom="1236" w:left="1125" w:header="0" w:footer="3" w:gutter="0"/>
          <w:pgNumType w:start="1"/>
          <w:cols w:num="2" w:space="720" w:equalWidth="0">
            <w:col w:w="4291" w:space="989"/>
            <w:col w:w="482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кега1а2018@тай.ги</w:t>
      </w: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028/06/106-749/2024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768350" cy="23177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25.09.2024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60.5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25.09.2024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Благовещенск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Амурской области (далее - Амурское УФАС России) по контролю в сфере закупок в составе: Парнищевой М.М. - председателя комиссии, заместителя руководителя управления - начальника отдела контроля закупок; Бутковской Н.В. - ведущего специалиста-эксперта указанного отдела, Левченко И.И. - ведущего специалиста-эксперта указанного отдела, Стрелковой Е.В. - главного специалиста указанного отдела.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25.09.2024 № 028/06/106-749/2024 о нарушении заказчиком - Муниципальным казенным учреждением «Эксплутационно - хозяйственная служба»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 осуществлении закупки - запроса котировок в электронной форме на поставку расходных материалов к офисной технике для нужд администрации города Благовещенска, объявленного извещением от 12.09.2024 №</w:t>
      </w:r>
      <w:r>
        <w:fldChar w:fldCharType="begin"/>
      </w:r>
      <w:r>
        <w:rPr/>
        <w:instrText> HYPERLINK "https://zakupki.gov.ru/epz/order/notice/zk20/view/common-info.html?regNumber=0123300008224000366"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0123300008224000366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электронной площадке РТС-тендер 1шр:/Лу\у\у.гЦ-1епс1ег.1Т1,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нарушения законодательства Российской Федерации о контрактной системе, допущенные при размещении закупки от 12.09.2024 №</w:t>
      </w:r>
      <w:r>
        <w:fldChar w:fldCharType="begin"/>
      </w:r>
      <w:r>
        <w:rPr/>
        <w:instrText> HYPERLINK "https://zakupki.gov.ru/epz/order/notice/zk20/view/common-info.html?regNumber=0123300008224000366"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0123300008224000366</w:t>
      </w:r>
      <w:r>
        <w:fldChar w:fldCharType="end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чего, в срок до 10.10.2024: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  <w:r>
        <w:br w:type="page"/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4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сформированную карточку контракта.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3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протоколы, составленные в ходе осуществления закупочной процедуры, объявленной извещением №</w:t>
      </w:r>
      <w:r>
        <w:fldChar w:fldCharType="begin"/>
      </w:r>
      <w:r>
        <w:rPr/>
        <w:instrText> HYPERLINK "https://zakupki.gov.ru/epz/order/notice/zk20/view/common-info.html?regNumber=0123300008224000366"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0123300008224000366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8" w:val="left"/>
        </w:tabs>
        <w:bidi w:val="0"/>
        <w:spacing w:before="0" w:after="260" w:line="240" w:lineRule="auto"/>
        <w:ind w:left="114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Аннулировать процедуру закупки, объявленную извещением от 12.09.2024 №</w:t>
      </w:r>
      <w:r>
        <w:fldChar w:fldCharType="begin"/>
      </w:r>
      <w:r>
        <w:rPr/>
        <w:instrText> HYPERLINK "https://zakupki.gov.ru/epz/order/notice/zk20/view/common-info.html?regNumber=0123300008224000366"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0123300008224000366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РТС-тендер: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с момента выдачи предписания обеспечить Заказчику - Муниципальному казенному учреждению «Эксплутационно - хозяйственная служба» и/или уполномоченному органу - Администрации города Благовещенска возможность исполнения настоящего предписания.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информацию, а также копии документов и сведения об исполнении предписания представить в Амурское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11.10.2024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почтой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1:о28@^а8.доV.^и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Амурской области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Примечание: КоАП РФ установлена административная ответственность за невыполнение в установленный срок законного предписания, требования органа, уполномоченного на осуществление контроля в сфере закупок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6" w:bottom="1236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5435" distB="240665" distL="0" distR="0" simplePos="0" relativeHeight="125829380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305435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24.050000000000001pt;width:144.pt;height:19.699999999999999pt;z-index:-125829373;mso-wrap-distance-left:0;mso-wrap-distance-top:24.050000000000001pt;mso-wrap-distance-right:0;mso-wrap-distance-bottom:18.94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1300" distB="21590" distL="0" distR="1786255" simplePos="0" relativeHeight="125829382" behindDoc="0" locked="0" layoutInCell="1" allowOverlap="1">
            <wp:simplePos x="0" y="0"/>
            <wp:positionH relativeFrom="page">
              <wp:posOffset>2696210</wp:posOffset>
            </wp:positionH>
            <wp:positionV relativeFrom="paragraph">
              <wp:posOffset>241300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3153410</wp:posOffset>
                </wp:positionH>
                <wp:positionV relativeFrom="paragraph">
                  <wp:posOffset>640715</wp:posOffset>
                </wp:positionV>
                <wp:extent cx="128016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8.30000000000001pt;margin-top:50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3110865</wp:posOffset>
                </wp:positionH>
                <wp:positionV relativeFrom="paragraph">
                  <wp:posOffset>329565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4.95000000000002pt;margin-top:25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8165" distB="635" distL="0" distR="0" simplePos="0" relativeHeight="125829383" behindDoc="0" locked="0" layoutInCell="1" allowOverlap="1">
                <wp:simplePos x="0" y="0"/>
                <wp:positionH relativeFrom="page">
                  <wp:posOffset>5832475</wp:posOffset>
                </wp:positionH>
                <wp:positionV relativeFrom="paragraph">
                  <wp:posOffset>558165</wp:posOffset>
                </wp:positionV>
                <wp:extent cx="1347470" cy="2374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М.М. Парнищева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59.25pt;margin-top:43.950000000000003pt;width:106.10000000000001pt;height:18.699999999999999pt;z-index:-125829370;mso-wrap-distance-left:0;mso-wrap-distance-top:43.95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М.М. Парнищева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80" w:right="0" w:firstLine="0"/>
        <w:jc w:val="left"/>
        <w:rPr>
          <w:sz w:val="11"/>
          <w:szCs w:val="11"/>
        </w:rPr>
      </w:pP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Парнищева Марина Михайловна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78С8СЕА2ВЕ2658А4665639ОЕА268ОВ2С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80"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12.08.2024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05.11.2025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right="517" w:bottom="127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463550" distL="0" distR="0" simplePos="0" relativeHeight="125829385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25400</wp:posOffset>
                </wp:positionV>
                <wp:extent cx="134112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pt;margin-top:2.pt;width:105.60000000000001pt;height:19.900000000000002pt;z-index:-125829368;mso-wrap-distance-left:0;mso-wrap-distance-top:2.pt;mso-wrap-distance-right:0;mso-wrap-distance-bottom:36.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1450" distB="0" distL="0" distR="1789430" simplePos="0" relativeHeight="125829387" behindDoc="0" locked="0" layoutInCell="1" allowOverlap="1">
            <wp:simplePos x="0" y="0"/>
            <wp:positionH relativeFrom="page">
              <wp:posOffset>2713990</wp:posOffset>
            </wp:positionH>
            <wp:positionV relativeFrom="paragraph">
              <wp:posOffset>171450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3210560</wp:posOffset>
                </wp:positionH>
                <wp:positionV relativeFrom="paragraph">
                  <wp:posOffset>607060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2.80000000000001pt;margin-top:47.8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296545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9.20000000000002pt;margin-top:23.35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9720" distB="189230" distL="0" distR="0" simplePos="0" relativeHeight="125829388" behindDoc="0" locked="0" layoutInCell="1" allowOverlap="1">
                <wp:simplePos x="0" y="0"/>
                <wp:positionH relativeFrom="page">
                  <wp:posOffset>5927090</wp:posOffset>
                </wp:positionH>
                <wp:positionV relativeFrom="paragraph">
                  <wp:posOffset>299720</wp:posOffset>
                </wp:positionV>
                <wp:extent cx="124968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Н.В. Бутковская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6.69999999999999pt;margin-top:23.600000000000001pt;width:98.400000000000006pt;height:19.900000000000002pt;z-index:-125829365;mso-wrap-distance-left:0;mso-wrap-distance-top:23.600000000000001pt;mso-wrap-distance-right:0;mso-wrap-distance-bottom:14.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Н.В. Бутковская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Бутковская Надежда Васильевна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00ЕААЕО3840Э277ОЕ84050АЕ8СЗАЕ355Е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03.06.2024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27.08.2025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10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921510" simplePos="0" relativeHeight="125829390" behindDoc="0" locked="0" layoutInCell="1" allowOverlap="1">
            <wp:simplePos x="0" y="0"/>
            <wp:positionH relativeFrom="page">
              <wp:posOffset>2771775</wp:posOffset>
            </wp:positionH>
            <wp:positionV relativeFrom="paragraph">
              <wp:posOffset>38100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107950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9.20000000000002pt;margin-top:8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Е.В. Стрелкова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2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Стрелкова Елизавета Викторовна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5ЕС860Е482А17Е0С86Е8СС6991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СЗА2Е1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2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04.10.2023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по 27.12.2024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2732405</wp:posOffset>
            </wp:positionH>
            <wp:positionV relativeFrom="paragraph">
              <wp:posOffset>190500</wp:posOffset>
            </wp:positionV>
            <wp:extent cx="353695" cy="536575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3192780</wp:posOffset>
                </wp:positionH>
                <wp:positionV relativeFrom="paragraph">
                  <wp:posOffset>593090</wp:posOffset>
                </wp:positionV>
                <wp:extent cx="1276985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51.40000000000001pt;margin-top:46.700000000000003pt;width:100.55pt;height:8.15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3147060</wp:posOffset>
                </wp:positionH>
                <wp:positionV relativeFrom="paragraph">
                  <wp:posOffset>281940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B4B4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7.80000000000001pt;margin-top:22.199999999999999pt;width:135.84999999999999pt;height:20.15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B4B4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И.И. Левченко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Левченко Иван Игоревич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5Е62СА182Е136О74ОЭСО8641С89В8Е7Е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07.06.2024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по 31.08.2025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Исп.Бутковская Н.В.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тел.8(4162)37-21-73; вн. 028-217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7" w:right="517" w:bottom="127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711835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05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color w:val="476198"/>
      <w:sz w:val="72"/>
      <w:szCs w:val="72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 (5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Основной текст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29">
    <w:name w:val="Заголовок №1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33">
    <w:name w:val="Основной текст (2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300"/>
      <w:jc w:val="center"/>
    </w:pPr>
    <w:rPr>
      <w:rFonts w:ascii="Arial" w:eastAsia="Arial" w:hAnsi="Arial" w:cs="Arial"/>
      <w:b w:val="0"/>
      <w:bCs w:val="0"/>
      <w:i/>
      <w:iCs/>
      <w:smallCaps w:val="0"/>
      <w:strike w:val="0"/>
      <w:color w:val="476198"/>
      <w:sz w:val="72"/>
      <w:szCs w:val="72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after="220" w:line="25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32">
    <w:name w:val="Основной текст (2)"/>
    <w:basedOn w:val="Normal"/>
    <w:link w:val="CharStyle33"/>
    <w:pPr>
      <w:widowControl w:val="0"/>
      <w:shd w:val="clear" w:color="auto" w:fill="auto"/>
      <w:ind w:left="32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