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59753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7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76098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Забайкальскому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Лермонтова, 14, г. Чита, 672076</w:t>
        <w:br/>
        <w:t>почтовый адрес: а/я 803, г. Чита, 672000</w:t>
        <w:br/>
        <w:t>тел. (3022) 35-18-41, факс (3022) 32-12-31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е-та11: 1о75@Й8.§оу.ги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МГ/4551/2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8"/>
          <w:szCs w:val="18"/>
        </w:rPr>
      </w:pPr>
      <w:r>
        <w:rPr>
          <w:color w:val="476098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"Зелмедсервис"</w:t>
        <w:br/>
        <w:t>1пГо@/е1теД8ег\тсе.ги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«Забайкальский центр государственных закупок»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672010, г. Чита, ул. Амурская, д. 13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/аЬдо8/акир@до8/ак.е-/аЬ.ги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"Торговый дом "Гермес"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198097, г. Санкт-Петербург 78, ул. Трефолева, д. 2,</w:t>
        <w:br/>
        <w:t>литера Р, помещ. 2Н,3Н офис 308-Б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Шдегте880@дтаП.сот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ГУЗ "Читинская центральная районная больница"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672012, г. Чита, ул. Ленинградская, 57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94" w:right="695" w:bottom="1232" w:left="1140" w:header="0" w:footer="3" w:gutter="0"/>
          <w:pgNumType w:start="1"/>
          <w:cols w:num="2" w:space="720" w:equalWidth="0">
            <w:col w:w="4238" w:space="1118"/>
            <w:col w:w="470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оЙе1/акирок.сгЬ@уапйех.ги</w:t>
      </w: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2" w:right="0" w:bottom="118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рассмотрению жалобы № 075/06/105-578/2024</w:t>
        <w:br/>
        <w:t>о нарушении законодательства при осуществлении закупки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7392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26 сентября 2024 года</w:t>
        <w:tab/>
        <w:t>г. Чита, ул. Лермонтова, 14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Забайкальского УФАС России по рассмотрению жалоб в сфере закупок в составе: председатель комиссии Гойгов М.Б. руководитель Забайкальского УФАС России, члены комиссии: Осипова А.О. начальник отдела контроля закупок Забайкальского УФАС России, Китаева И.С. главный государственный инспектор отдела контроля закупок Забайкальского УФАС России,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ООО «ЗелМедСервис»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комиссией уполномоченного учреждения - ГКУ «Забайкальский центр государственных закупок» при осуществлении для нужд заказчика - ГУЗ «Читинская ЦРБ» электронного аукциона «Поставка оборудования (00009009-ЭА) » (реестровый № 0891200000624008449),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по ВКС представителя уполномоченного учреждения -Дьякова А.П. (доверенность от 06.12.2023 №9), представителя заказчика - Старицыной А.В. (доверенность от 24.09.2024 №Д-24-24), представителей заявителя ООО «ЗелМедСервис» Юрченко М.О. (доверенность от 22.03.2023) и Шевченко Д.В. (доверенность от 15.11.2022), представителей победителя закупки ООО «Торговый дом «Гермес» Горохова Р. В. (доверенность от 09.08.2023 №02) и Райгородецкой Г.В. (доверенность от 19.12.2022),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19.09.2024 в адрес Забайкальского УФАС России поступила жалоба от ООО «ЗелМедСервис» о нарушении Закона о контрактной системе при проведении закупки № 0891200000624008449.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не согласен с результатами рассмотрения заявок, поддерживая следующий довод жалобы: «По мнению Заявителя, в совокупности установленных в извещении требований, применение положения Постановления №878 при рассмотрении заявок невозможно, поскольку в составе заявки будет радиоэлектронная продукция, отсутствующая в Реестре РЭП.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итогам проведения электронного аукциона Заказчиком принято решение о заключении Контракта с участником под номером 7, заявка которого соответствует установленным требованиям.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настоящее время в едином реестре российской радиоэлектронной продукции и Евразийском реестре промышленных товаров государств - членов Евразийского экономического союза содержится несколько аппаратов, соответствующих требованиям извещения.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4" w:val="left"/>
          <w:tab w:pos="901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Томограф рентгеновский компьютерный VЕ^Т^М с принадлежностями, производства ЗАО «ЛИНЕВ АДАНИ», страна происхождения товара:</w:t>
        <w:tab/>
        <w:t>Республика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Беларусь,регистрационноеудостоверение № РЗН 2022/19057 от 31.01.2023 (отсутствует обязательный к поставке Автоматический инъектор контрастных препаратов со стартовым набором).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Комплекс томографический рентгеновский КТР по ТУ 26.60.11-032-11150760-2018, производства ЗАО «Научно-исследовательская производственная компания «Электрон», регистрационное удостоверение № ФСР 2010/08617, страна происхождения товара: Российская Федерация (отсутствует обязательный к поставке 0!СОМ-принтер для печати медицинских изображений на пленке со стартовым набором пленки, что предполагает поставку всего комплекса только в совокупности с принтером другого производителя). В Реестре РЭП и Евразийском реестре промышленных товаров государств - членов Евразийского экономического союза отсутствуют реестровые записи на медицинские принтеры.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заявка участника, предложившего к поставке «Комплекс томографический рентгеновский КТР по ТУ 26.60.11-032-11150760-2018» будет содержать в себе предложение о поставке товара иностранного происхождения (0!СОМ-принтер для печати медицинских изображений на пленке со стартовым набором пленки) или содержит недостоверные сведения о соответствии томографа производства ЗАО «Научно-исследовательская производственная компания «Электрон» требованиям технического задания, так как требуемый принтер не прошел государственную регистрацию в составе данного изделия и не может быть частью данного медицинского изделия.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совокупности вышеизложенного, заявка победителя не могла быть признана удовлетворяющей требованиям извещения об осуществлении закупки и содержащей предложение о поставке радиоэлектронной продукции, страной происхождения которой являются только государства - члены Евразийского экономического союза, ввиду чего, отклонение иных заявок участников, в том числе - заявки ООО «ЗелМедСервис», согласно п.4 ч.12 ст.48 Закона о контрактной системе неправомерно».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просит провести проверку и выдать предписание об устранении нарушения.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заседания Комиссии также указано, что выписка из реестра РЭП получена ранее действующего на предложенный Комплекс регистрационного удостоверения, соответственно, не подтверждается право на применение ограничений, установленных Постановлением №878.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Уполномоченным учреждением представлены пояснения о несогласии с доводами жалобы, указано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«В извещении о закупке установлены ограничения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10 июля 2019 г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Установить, что при осуществлении закупок радиоэлектронной продукции, включенной в перечень, за исключением установленного пунктом 3(1) настоящего постановления случая, заказчик отклоняет все заявки, содержащие предложения о поставке радиоэлектронной продукции, происходящей из иностранных государств (за исключением государств - членов Евразийского экономического союза), при условии, что на участие в закупке подана 1 (или более)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удовлетворяющая требованиям извещения об осуществлении закупки, документации о закупке (в случае если Федеральным законом "О контрактной системе в сфере закупок товаров, работ, услуг для обеспечения государственных и муниципальных нужд" предусмотрена документация о закупке) заявка, содержащая предложение о поставке радиоэлектронной продукции, страной происхождения которой являются только государства - члены Евразийского экономического союза.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3(1). В случае если в предмет одного контракта (одного лота) включена радиоэлектронная продукция, предусмотренная пунктами 5, 7 - 9, 13 (в части систем хранения данных), заказчик отклоняет все заявки, содержащие предложения о поставке радиоэлектронной продукции (за исключением содержащих предложение о поставке радиоэлектронной продукции первого уровня), при условии, что на участие в закупке подана 1 (или более) заявка, которая удовлетворяет требованиям извещения об осуществлении закупки, документации о закупке (в случае если Федеральным законом "О контрактной системе в сфере закупок товаров, работ, услуг для обеспечения государственных и муниципальных нужд" предусмотрена документация о закупке) и которая одновременно: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содержит предложение о поставке соответствующей радиоэлектронной продукции только первого уровня;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 содержит предложений о поставке прочей радиоэлектронной продукции, происходящей из иностранных государств (за исключением государств - членов Евразийского экономического союза), в случае если в предмет одного контракта (одного лота) включена иная радиоэлектронная продукция помимо радиоэлектронной продукции, указанной в абзаце первом настоящего пункта.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отсутствии заявки, соответствующей требованиям настоящего пункта, применяются ограничения допуска радиоэлектронной продукции, происходящей из иностранных государств (за исключением государств - членов Евразийского экономического союза), в соответствии с пунктом 3 настоящего постановления.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3(2). Установить, что, за исключением случаев, установленных настоящим постановлением: 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- членов Евразийского экономического союза, правила формирования и ведения которого устанавливаются правом Евразийского экономического союза (далее - евразийский реестр промышленных товаров);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3(3). Установить, что для подтверждения соответствия радиоэлектронной продукции требованиям, предусмотренным пунктом 3(2) настоящего постановления, участник закупки указывает (декларирует) в составе заявки на участие в закупке номер реестровой записи из реестра или евразийского реестра промышленных товаров, а для целей подтверждения первого уровня радиоэлектронной продукции - также сведения о первом уровне радиоэлектронной продукции.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довода Заявителя о неприменении национального режима по установленному ограничению сообщаем, что согласно электронному протоколу, было подано 7 заявок, 6 из которых были отклонены комиссией по отбору поставщиков в связи с применением условий ограничения допуска заявок.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составе заявок (идентификационный номер) № 3,5,6,7,8,10 не был представлен номер реестровой записи, в связи с чем участники были отклонены.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составе заявки (идентификационный номер) № 4 был представлен номер реестровой записи № 10362798, тем самым условия ограничения были выполнены.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руководству по эксплуатации к представленному регистрационному удостоверению № ФСР 2010/08617, исходя из пункта 2.3 (Принцип работы комплекса) следует: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«Рабочая станция на основе этих необработанных данных выполняет реконструкцию изображения и отображает восстановленные изображения на экране. Эти изображения можно также распечатать на пленке с помощью лазерного экспонирования и передать в формате 1Ж'0М»;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2.4.3.1 (Станция рабочая оператора расширенная):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«- вывод на печать результатов исследований;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соответствие требованиям стандарта ^IСОМ в части, согласованной с заказчиком;»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2.4.4 (Программно-аппаратный комплекс ПАК):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Программно-аппаратный комплекс ПАК (далее ПАК) обеспечивает выполнение следующих функций: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вывод на печать результатов исследований;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^IСОМ функциональность по заказной спецификации;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 функциональными устройствами ПАК;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4.9 (Ограничения по совместимому оборудованию и дополнительным изделиям):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«Запрещается подключать к комплексу и его частям любые изделия, не входящие в его состав (в том числе электрические удлинители, сетевые разветвители и прочие подобные устройства), кроме ^IСОМ - совместимых принтеров и серверов».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указанных пунктов руководства по эксплуатации следует, что Ю1СОМ - совместимых принтеров и серверов входит в состав ПАК, в связи с чем нарушений со стороны комиссии по отбору поставщиков, выраженных в допуске участника (победителя), отсутствуют. Применение установленного ограничения является правомерным».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представителем уполномоченного учреждения указано, что при рассмотрении заявки №4 (ООО «Торговый дом «Гермес») комиссия исходила, что всё закупаемое заказчиком оборудование, включая принтер, входит в предложенный Комплекс томографический рентгеновский КТР по ТУ 26.60.11-032-11150760-2018, (производства ЗАО «Научно</w:t>
        <w:softHyphen/>
        <w:t>исследовательская производственная компания «Электрон», регистрационное удостоверение № ФСР 2010/08617), на который предоставлена выписка (номер реестровой записи № 10362798), что позволило применить национальный режим, предусмотренный Постановлением Правительства РФ №878.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изложенного уполномоченное учреждение считает доводы ООО «ЗелМедСервис» необоснованными.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представлены следующие пояснения.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«16.09.2024 уполномоченным органом подведены итоги по закупке оборудования (00009009-ЭА) - Система рентгеновской компьютерной томографии всего тела.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положениями Информационного письма Федеральной службы по надзору в сфере здравоохранения № 04-25115/24 от 15.04.2024, Информационного письма Министерства здравоохранения Забайкальского края №10034 от 07.06.2024 о рекомендациях использования документации, при формировании технических заданий закупаемого оборудования, закупка размещена Заказчиком с учетом рекомендованного типового технического задания.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№ 0891200000624008449-2-1 победителем закупки признан участник под № 7 (ООО ТД «Гермес»).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поставке участником предложен Комплекс томографический рентгеновский по ТУ 26.60.11-032-11150760-2018, производства АО НИПК «Электрон».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заявке приложено РУ от 21.03.2023 г. № ФСР 2010/08617, выписка из реестра российской промышленной продукции (реестровый номер 10362798 от 16.12.2022).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данным, указанным в заявке, технические требования оборудования в полном объеме соответствуют требованиям заказчика, указанным в описании объекта закупки. Указано на наличие ^IСОМ-принтера для печати медицинских изображений.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Изучив РУ, заказчик приходит к выводу о том, что указанный принтер, входит в Программно-аппаратный комплекс (п. 5 РУ).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Правил формирования и ведения единого реестра российских программ, утвержденного постановлением Правительства РФ от 16.11.2015 № 1236, «программно</w:t>
        <w:softHyphen/>
        <w:t xml:space="preserve">аппаратный комплекс» (ПАК) - комплекс технических и программных средств (программного обеспечения), работающих совместно для выполнения одной или нескольких специальных задач, являющийся электронной вычислительной машиной или специализированным электронным устройством (устройствами), функционально-технические характеристики которого (которых) определяются исключительно совокупностью программного обеспечения и технических средств 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 могут быть реализованы при их разделении.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Информация о ПАК и используемом формате изображений ^IСОМ имеется в разделе 8.6. Руководства по эксплуатации Комплекса томографического рентгеновского, размещенного на официальном сайте Росздравнадзора.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ТУ 26.60.11-032-11150760-2018 в комплект поставки Комплекса томографического рентгеновского входит в том числе ПАК (п. 1.2.1 ТУ).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7.1.5. Руководства пользователя ПАК АО НИПР «Электрон» печать изображений производится на специализированном ^IСОМ-принтере.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ПАК, в состав которого входит ^IСОМ-принтер является неотъемлемой частью Комплекса томографического рентгеновского, без которого его эксплуатация невозможна.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согласно сведениям о закупке заказчиком приобретается оборудование в количестве 1 шт. - Система рентгеновской компьютерной томографии всего тела, без иных самостоятельных позиций».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 заказчик считает жалобу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Обществом «Торговый дом «Гермес» предоставлены следующие возражения на жалобу ООО «ЗелМедСервис».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«Доводы жалобы ООО «ЗелМедСервис» являются необоснованными, поскольку сведения, включенные ООО «ТД «Гермес» в заявку № 4, являются достоверными. К поставке было предложено медицинское изделие - Комплекс томографическийрентгеновский КТР по ТУ 26.60.11</w:t>
        <w:softHyphen/>
        <w:t>032-11150760-2018 (регистрационное удостоверение № ФСР 2010/08617 от 21 марта 2023 года, производитель - АО «НИПК «Электрон» (г. Санкт-Петербург, Россия)).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Податель жалобы указывает на отсутствие сведений о 01СОМ-принтере для печати медицинских изображений на пленке со стартовым набором пленки, что, по его мнению, предполагает поставку принтера другого производителя, а, поскольку в Реестре РЭП отсутствуют медицинские принтеры, - ООО «ТД «Гермес», по мнению подателя жалобы, осуществит поставку КТР производства АО «НИПК «Электрон» как импортного оборудования.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Данный довод является надуманным, поскольку объектом закупки является не медицинский принтер, а Система рентгеновской компьютерной томографии всего тела. То есть, согласно пункту 3 Постановления Правительства РФ №878 от 10.07.2019 в заявке на участие необходимо и достаточно было указать реестровый номер (реестра российской радиоэлектронной продукции) позиции Компьютерного томографа, что и было сделано. При этом ни Закон о контрактной системе № 44-ФЗ, ни Постановление Правительства № 878, ни какой бы то ни было другой нормативно</w:t>
        <w:softHyphen/>
        <w:t>правовой акт, не предусматривают включение в Реестр РЭП наряду с оборудованием его составных частей в качестве отдельных позиций.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Комплекс томографический рентгеновский КТР по ТУ 26.60.11-032-11150760-2018 включен в Реестр российской радиоэлектронной продукции, что подателем жалобы не оспаривается.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Соответственно, и в предложении участника ООО «ТД «Гермес» содержались сведения о медицинском изделии - Комплексе томографическом рентгеновском, сведения же о наличии принтера как составной части мед.изделия были указаны в соответствующем разделе заявки, как того требовало Извещение об электронном аукционе.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Ссылка на Технические условия26.60.11-032-11150760-2018 имеется как в выписке (Приложение № 1 к Возражениям), так и в Регистрационном удостоверении № ФСР 2010/08617 от 21 марта 2023 года (стр. 1 Приложения № 2 к Возражениям). Согласно пункту 5 Таблицы 4 пункта 1.2 «Комплектность» (стр. 3 Приложения № 3 к Возражениям) в состав Комплекса томографического рентгеновского включается Комплекс программно-аппаратный ПАК по ТУ 9442-030-11150760-2009 (зарегистрирован в качестве отдельного медицинского изделия, выдано регистрационное удостоверение № ФСР 2009/05504, производителем является также АО «НИПК «Электрон»).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сведения о включении в состав КТР Комплекса программно-аппаратного ПАК имеются в: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7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Регистрационном удостоверении № ФСР 2010/08617 (п. 5 на листе 7 приложения к РУ; стр. 8 Приложения № 2 к Возражениям),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7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Руководстве по эксплуатации на Комплекс томографический рентгеновский КТР (стр. 2-49, 8-109 Руководства по эксплуатации; стр. 2,3 Приложения № 4 к Возражениям).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Руководстве пользователя Комплекса программно-аппаратного ПАК на стр. 45,46 (стр. 2,3 Приложения № 5 к Возражениям), размещенного на сайте Федеральной службы по надзору в сфере здравоохранения, имеется ссылка на возможность печати диагностического изображения с использованием ПАК как на Шпдомъ-принтере, так и на специализованном ^IСОМ-принтере, представлено описание проведения такой операции.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Соответственно, для предоставления преференций по Постановлению Правительства № 878 ООО «ТД «Гермес» не было необходимости представлять номер реестровой записи РЭП на медицинский принтер, поскольку согласно сведениям Государственного реестра медицинских изделий этот функционал применим к самому томографу.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пунктами 3, 4 Правил формирования и ведения Единого реестра радиоэлектронной продукции формирование реестра осуществляется Министерством промышленности и торговли Российской Федерации в электронном виде путем формирования, изменения, исключения реестровых записей с использованием государственной информационной системы промышленности.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Реестровая запись содержит в том числе сведения о реквизитах документа, являющегося основанием для включения в реестр: дата и номер заключения Министерства промышленности и торговли Российской Федерации о подтверждении производства промышленной продукции на территории Российской Федерации, выданного в соответствии с постановлением Правительства Российской Федерации от 17 июля 2015 г. ^ 719 «О подтверждении производства промышленной продукции на территории Российской Федерации» (далее - заключение о подтверждении производства).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4.2 указанных правил к заявлению о включении в Реестр российской радиоэлектронной продукции, помимо прочего, прикладываются: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технических, функциональных и эксплуатационных характеристик радиоэлектронной продукции;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9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наименования и реквизиты (дата, номер) документов, устанавливающих технические требования к производимой радиоэлектронной продукции (технические условия, стандарт организации, технологический регламент, национальный стандарт или иные документы).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при включении в Реестр российской радиоэлектронной продукции Комплекса томографического рентгеновского КТР была проведена проверка всех характеристик и функционала медицинского изделия, было принято положительное решение о включении в Реестр именно медицинского изделия, а не его составных частей и/или принадлежностей.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законодательные нормы также не предполагают выделения в Реестре отдельных составных частей оборудования.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Соответственно, предложенное медицинское изделие обеспечивает весь функционал, отраженный в заявке ООО «ТД «Гермес», что подтверждается сведениями Государственного реестра медицинских изделий. Таким образом, Заявка ООО «ТД «Гермес» № 4соответствовала требованиям электронного аукциона № 0891200000624008449и содержаласведения, необходимые для применения преференций в рамках Постановления Правительства РФ № 878».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заседания комиссии указано, что обновление сведений в РПП не требуется, поскольку отсутствуют данные, которые подлежат изменению в реестре; заявлено, что с получением нового РУ характеристики оборудования не изменялись.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«ТД «Гермес» просит признать жалобу ООО «ЗелМедСервис»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ходе рассмотрения жалобы, комиссией на основании пункта 1 части 15 статьи 99 Закона о контрактной системе проведена внеплановая проверка закупки №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0891200000624008449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 в ходе которой установлено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02.09.2024 уполномоченным учреждением в интересах заказчика на официальном сайте ЕИС размещены извещение и электронные документы о проведении электронного аукциона на поставку оборудования.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41 980 000,00 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участие в закупке поступило 7 заявок.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подачи ценовых предложений от 13.09.2024 №ЦПА1:</w:t>
      </w:r>
    </w:p>
    <w:tbl>
      <w:tblPr>
        <w:tblOverlap w:val="never"/>
        <w:jc w:val="center"/>
        <w:tblLayout w:type="fixed"/>
      </w:tblPr>
      <w:tblGrid>
        <w:gridCol w:w="2299"/>
        <w:gridCol w:w="2909"/>
        <w:gridCol w:w="3168"/>
        <w:gridCol w:w="1853"/>
      </w:tblGrid>
      <w:tr>
        <w:trPr>
          <w:trHeight w:val="11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дата и время подачи ценового предложения/заявк 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минимальное/ максимальное ценовое предложение, ₽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идентификационный номер участника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порядковый номер заявки</w:t>
            </w:r>
          </w:p>
        </w:tc>
      </w:tr>
      <w:tr>
        <w:trPr>
          <w:trHeight w:val="6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13.09.2024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03:35 (МСК+6)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22 879 100,00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</w:t>
            </w:r>
          </w:p>
        </w:tc>
      </w:tr>
      <w:tr>
        <w:trPr>
          <w:trHeight w:val="6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13.09.2024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03:35 (МСК+6)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23 089 000,00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</w:t>
            </w:r>
          </w:p>
        </w:tc>
      </w:tr>
      <w:tr>
        <w:trPr>
          <w:trHeight w:val="6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13.09.2024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03:04 (МСК+6)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29 805 800,00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</w:t>
            </w:r>
          </w:p>
        </w:tc>
      </w:tr>
      <w:tr>
        <w:trPr>
          <w:trHeight w:val="6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13.09.2024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03:01 (МСК+6)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33 164 200,00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</w:t>
            </w:r>
          </w:p>
        </w:tc>
      </w:tr>
      <w:tr>
        <w:trPr>
          <w:trHeight w:val="6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13.09.2024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03:01 (МСК+6)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35 473 100,00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</w:t>
            </w:r>
          </w:p>
        </w:tc>
      </w:tr>
      <w:tr>
        <w:trPr>
          <w:trHeight w:val="6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13.09.2024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03:01 (МСК+6)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35 683 000,00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</w:t>
            </w:r>
          </w:p>
        </w:tc>
      </w:tr>
      <w:tr>
        <w:trPr>
          <w:trHeight w:val="61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11.09.2024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10:52 (МСК+6)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41 980 000,00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7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от 16.09.2024 №ИЭА1 заявка №7 (ООО «ТД «Гермес» с ценовым предложением 41 980 000,00 рублей) признана соответствующей установленным требованиям, остальные отклонены в связи с применением национального режима, предусмотренного постановлением Правительства РФ №878, с указанием причины отклонения: «п.4 ч.12 ст.48 44-ФЗ - несоответствие требованиям, предусмотренным нормативными правовыми актами, принятыми в соответствии со статьей 14 Федерального закона 44-ФЗ.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заявку не соответствующей требованиям, в соответствии с пунктом 4 части 12 статьи 48 Федерального закона от 5 апреля 2013 года № 44 «О контрактной системе в сфере закупок товаров, работ, услуг для обеспечения государственных и муниципальных нужд», извещением о проведении аукциона, в целях исполнения Постановления Правительства РФ от 10 июля 2019 г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Примечание: участником закупки предлагается к поставке товар, происходящий из иностранного государства, сведения из Единого реестра российской радиоэлектронной продукции (ПП РФ 878) или Евразийского реестра промышленных товаров государств - членов Евразийского экономического союза в составе заявки отсутствуют».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момент проведения Комиссии контракт с ООО «ТД «Гермес» не заключен.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представленные документы, заслушав объяснения сторон, Комиссия приходит к следующим выводам.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4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рассматривают заявки на участие в закупке, информацию и документы, направленные оператором электронной площадки в соответствии с</w:t>
      </w:r>
      <w:r>
        <w:fldChar w:fldCharType="begin"/>
      </w:r>
      <w:r>
        <w:rPr/>
        <w:instrText> HYPERLINK "https://www.consultant.ru/document/cons_doc_LAW_454257/b049ab61078e25e03a91a0999ed81ee37a622560/%23dst2589"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пунктом 4 части 4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</w:t>
      </w:r>
      <w:r>
        <w:fldChar w:fldCharType="begin"/>
      </w:r>
      <w:r>
        <w:rPr/>
        <w:instrText> HYPERLINK "https://www.consultant.ru/document/cons_doc_LAW_454257/fc5809ef5588b4cf9720e8f06229a67093c06389/%23dst2520"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пунктами 1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</w:t>
      </w:r>
      <w:r>
        <w:fldChar w:fldCharType="begin"/>
      </w:r>
      <w:r>
        <w:rPr/>
        <w:instrText> HYPERLINK "https://www.consultant.ru/document/cons_doc_LAW_454257/fc5809ef5588b4cf9720e8f06229a67093c06389/%23dst2527"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8 части 12 статьи 48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информации, содержащейся в протоколе подачи ценовых предложений, а также результатов рассмотрения, предусмотренного</w:t>
      </w:r>
      <w:r>
        <w:fldChar w:fldCharType="begin"/>
      </w:r>
      <w:r>
        <w:rPr/>
        <w:instrText> HYPERLINK "https://www.consultant.ru/document/cons_doc_LAW_454257/b049ab61078e25e03a91a0999ed81ee37a622560/%23dst2592"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подпунктом "а"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</w:t>
      </w:r>
      <w:r>
        <w:fldChar w:fldCharType="begin"/>
      </w:r>
      <w:r>
        <w:rPr/>
        <w:instrText> HYPERLINK "https://www.consultant.ru/document/cons_doc_LAW_454257/b049ab61078e25e03a91a0999ed81ee37a622560/%23dst2577"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пунктом 9 части 3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</w:t>
      </w:r>
      <w:r>
        <w:fldChar w:fldCharType="begin"/>
      </w:r>
      <w:r>
        <w:rPr/>
        <w:instrText> HYPERLINK "https://www.consultant.ru/document/cons_doc_LAW_454257/b049ab61078e25e03a91a0999ed81ee37a622560/%23dst2577"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абзацем первым пункта 9 части 3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</w:t>
      </w:r>
      <w:r>
        <w:fldChar w:fldCharType="begin"/>
      </w:r>
      <w:r>
        <w:rPr/>
        <w:instrText> HYPERLINK "https://www.consultant.ru/document/cons_doc_LAW_454257/2c1e3551b4209a9fa5744534f7525ac7430624eb/%23dst100116"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статьей 14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</w:t>
      </w:r>
      <w:r>
        <w:fldChar w:fldCharType="begin"/>
      </w:r>
      <w:r>
        <w:rPr/>
        <w:instrText> HYPERLINK "https://www.consultant.ru/document/cons_doc_LAW_454257/fc5809ef5588b4cf9720e8f06229a67093c06389/%23dst2547"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пунктами 1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, </w:t>
      </w:r>
      <w:r>
        <w:fldChar w:fldCharType="begin"/>
      </w:r>
      <w:r>
        <w:rPr/>
        <w:instrText> HYPERLINK "https://www.consultant.ru/document/cons_doc_LAW_454257/fc5809ef5588b4cf9720e8f06229a67093c06389/%23dst2548"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, </w:t>
      </w:r>
      <w:r>
        <w:fldChar w:fldCharType="begin"/>
      </w:r>
      <w:r>
        <w:rPr/>
        <w:instrText> HYPERLINK "https://www.consultant.ru/document/cons_doc_LAW_454257/fc5809ef5588b4cf9720e8f06229a67093c06389/%23dst2550"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4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</w:t>
      </w:r>
      <w:r>
        <w:fldChar w:fldCharType="begin"/>
      </w:r>
      <w:r>
        <w:rPr/>
        <w:instrText> HYPERLINK "https://www.consultant.ru/document/cons_doc_LAW_454257/fc5809ef5588b4cf9720e8f06229a67093c06389/%23dst2553"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7 части 17 статьи 48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4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</w:t>
      </w:r>
      <w:r>
        <w:fldChar w:fldCharType="begin"/>
      </w:r>
      <w:r>
        <w:rPr/>
        <w:instrText> HYPERLINK "https://www.consultant.ru/document/cons_doc_LAW_454257/2c1e3551b4209a9fa5744534f7525ac7430624eb/%23dst100116"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статьей 14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 (за исключением случаев непредставления информации и документов, предусмотренных</w:t>
      </w:r>
      <w:r>
        <w:fldChar w:fldCharType="begin"/>
      </w:r>
      <w:r>
        <w:rPr/>
        <w:instrText> HYPERLINK "https://www.consultant.ru/document/cons_doc_LAW_454257/5a18b3d46fe0fd48f2482cd6ec7ce419763efccd/%23dst2350"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пунктом 5 части 1 статьи 43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закона);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рамках применяемого национального режима (ст. 14 Закона о контрактной системе) в извещении о закупке № 0891200000624008449 установлены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ограничения допуска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товаров, происходящих из иностранных государств, в соответствии с Постановлением Правительства РФ от 10 июля 2019 г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Федерации», а также условия допуска в соответствии с приказом Минфина России № 126н от 04.06.2018.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Победителем закупки предложен к поставке товар: Комплекс томографический рентгеновский КТР по ТУ 26.60.11-032-11150760-2018, исполнение 2 КТ-00-0000-20 (товарный знак отсутствует, страна происхождения товара Россия), в составе характеристик которого указано на наличие ^IСОМ-принтера для печати медицинских изображений на пленке со стартовым набором пленки.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2" w:right="534" w:bottom="1182" w:left="109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Поскольку в заявке ООО «ТД «Гермес» приложена выписка из реестра российской промышленной продукции от 05.09.2024, содержащая указание на реестровый номер № 10362798 (АО "НИПК "ЭЛЕКТРОН", заключение № 130589/11 от 16.12.2022, срок действия 13.12.2025), комиссией уполномоченного учреждения, полагая, что предложенный Комплекс включает требуемый согласно извещению о закупке ^IСОМ-принтер для печати медицинских изображений на пленке со стартовым набором пленки, заявка общества допущена и признана победителем, остальные 6 заявок (содержащие соответствующие извещению о закупке характеристики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предложенных в поставке товаров) отклонены ввиду отсутствия в их составе выписок из РПП (то есть ввиду предложения указанными участниками продукции, хотя и соответствующими по техническим характеристикам потребности заказчика, но происходящей из иностранных государств).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указанное решение комиссии уполномоченного учреждения о применении национального режима в соответствии с Постановлением Правительства РФ №878 является ошибочным, поскольку в предложенном в заявке ООО «ТД «Гермес» Комплексе томографическом рентгеновском КТР по ТУ 26.60.11-032-11150760-2018, исполнение 2 КТ-00-0000-20 отсутствует □1С0М-принтер для печати медицинских изображений на пленке со стартовым набором пленки. К указанному выводу Комиссия приходит ввиду из следующего.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5.5(3) Положения о Федеральной службе по надзору в сфере здравоохранения (далее - Росздравнадзор), утвержденного постановлением Правительства Российской Федерации от 30.06.2004 №323, Федеральная служба по надзору в сфере здравоохранения размещает в едином реестре медицинских изделий, зарегистрированных в рамках Евразийского экономического союза, сведения о медицинском изделии, руководство пользователя (инструкцию по медицинскому применению) и изображение утвержденной маркировки медицинского изделия.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6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утвержденных постановлением Правительства Российской Федерации от 30.09.2021 ^ 1650, в Реестре размещаются в том числе электронный образ эксплуатационной документации производителя (изготовителя) на медицинское изделие, фотографические изображения общего вида медицинского изделия.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п. 2 Требований к содержанию технической и эксплуатационной документации производителя (изготовителя) медицинского изделия, утвержденных приказом Минздрава России от 19.01.2017 ^ 11н (далее - Требования), 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4 Требований установлено, что техническая документация производителя (изготовителя) на медицинское изделие (далее - техническая документация), представляемая производителем (изготовителем) медицинского изделия или уполномоченным представителем производителя (изготовителя) медицинского изделия должна содержать, в том числе:</w:t>
      </w:r>
    </w:p>
    <w:p>
      <w:pPr>
        <w:pStyle w:val="Style1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основных функциональных элементов медицинского изделия, которое может сопровождаться схемами, фотографическими изображениями, рисунками, диаграммами и иными пояснениями;</w:t>
      </w:r>
    </w:p>
    <w:p>
      <w:pPr>
        <w:pStyle w:val="Style1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6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составных частей (узлов) медицинского изделия (при наличии);</w:t>
      </w:r>
    </w:p>
    <w:p>
      <w:pPr>
        <w:pStyle w:val="Style1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принадлежностей, медицинских изделий или изделий, не являющихся медицинскими, но предусмотренных для использования в комбинации с заявленным медицинским изделием (при наличии);</w:t>
      </w:r>
    </w:p>
    <w:p>
      <w:pPr>
        <w:pStyle w:val="Style1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8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перечень и описание материалов медицинского изделия, вступающих в непосредственный или опосредованный контакт с организмом пациента (телом человека).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4 статьи 38 Федерального закона от 21 ноября 2011 года ^ 323-ФЗ «Об основах охраны здоровья граждан в Российской Федерации»,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Российской Федерации от 27 декабря 2012 года ^ 1416 утверждены Правила государственной регистрации медицинских изделий.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72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564" w:left="1106" w:header="682" w:footer="136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6 Правил ^ 1416 установлено, что документом, подтверждающим факт государственной регистрации медицинского изделия, является регистрационное удостоверение на медицинское изделие. Форма регистрационного удостоверения утверждается регистрирующим 2024-5103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органом.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пп. "г" п. 10 Правил ^ 1416 для государственной регистрации медицинского изделия заявителем представляется эксплуатационная документация производителя (изготовителя) на медицинское изделие, в том числе, инструкция по применению или руководство по эксплуатации медицинского изделия.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58 Правил ^ 1416 регистрирующий орган размещает информацию, связанную с осуществлением государственной регистрации медицинского изделия, внесением изменений в документы, содержащиеся в регистрационном досье, и выдачей дубликата регистрационного удостоверения, на своем официальном сайте в информационно</w:t>
        <w:softHyphen/>
        <w:t>телекоммуникационной сети «Интернет».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Информация о зарегистрированных медицинских изделиях, в том числе электронные образы регистрационных удостоверений, инструкций по применению и фотоизображений изделий размещаются на официальном сайте Росздравнадзора \\л\л\-.го^хс1га\'пас1хог.до\'.ги в подразделе «Электронные сервисы» ^ «Государственный реестр медицинских изделий и организаций (индивидуальных предпринимателей), осуществляющих производство и изготовление медицинских изделий» (далее - Реестр).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установлено, что в составе размещенной в Реестре информации, по указанному в составе заявки ООО «ТД «Гермес» РУ ФСР 2010/08617, размещены сведения о составе предложенного к поставке товара (состав описан на листах 5-9 приложения к РУ), «Руководство по эксплуатации на Комплекс томоглафический рентгеновский КТР» на 72 л. и «Фотографические изображения медицинского изделия» на указанный Комплекс на 161 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Комиссия, ознакомившись с содержанием указанных документов, установила, что в составе Комплекса томографического рентгеновского КТР по ТУ 26.60.11-032-11150760-2018 отсутствует ^IСОМ-принтер для печати медицинских изображений на пленке со стартовым набором пленки.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Комплекс программно-аппаратный ПАК по ТУ 9442-030-111502760-2009 производства АО «НИПК «Электрон», Россия (РУ №ФСР 2009/05504), входящий в состав Комплекса (п. 5 на листе 7 приложения к РУ №ФСР 2010/08617), также не содержит сведения о наличии в составе ^IСОМ- принтера для печати медицинских изображений на пленке со стартовым набором пленки (согласно размещенным в Реестре документам - РУ и Руководству пользователя Комплекса программно</w:t>
        <w:softHyphen/>
        <w:t>аппаратного ПАК на 96 стр.).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Вышеперечисленные документы (руководства по эксплуатации на Комплекс и ПАК) содержат сведения о функциональном взаимодействии с ^IСОМ-принтерами (п. 7.1.5 Руководства на ПАК: «Программа позволяет получить твёрдую копию диагностического изображения на: - специализированном ^IСОМ-принтере, предназначенном для печати медицинских изображений; - \\1пс1о\\ъ-принтере, предназначенном для печати иллюстраций на бумаге), но не о его наличии в составе.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Более того, из условий разделов «Электрическая безопасность» (п. 4.3 Руководства на Комплекс: «Запрещается подключать к комплексу и его составным частям любые изделия, не входящие в его состав, кроме ^IСОМ - совместимых принтеров и серверов») и «Ограничения по совместимому оборудованию и дополнительным изделиям» (п. 4.9: ««Запрещается подключать к комплексу и его частям любые изделия, не входящие в его состав (в том числе электрические удлинители, сетевые разветвители и прочие подобные устройства), кроме ^IСОМ - совместимых принтеров и серверов») прямо следует, что ^IСОМ-принтер с пленкой не входит в состав Комплекса.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заседания Комиссии представитель ООО «ТД «Гермес» пояснил о готовности поставить любой ^IСОМ-принтер; сведения о его производителе и производителе стартового набора пленки представить затруднился.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приходит к выводу, при поставке товара будет осуществлена поставка Комплекса по РУ, принтера и набора пленки.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представленным пояснениям, при описании объекта закупки заказчик руководствуется, в том числе, типовым техническим заданием, доведенным Росздравнадзором и Минздравом Забайкальского края (которое включает условие о наличии 01СОМ-принтера для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печати медицинских изображений на пленке со стартовым набором пленки).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устанавливая в извещении о закупке ограничения допуска, предусмотренные Постановлением Правительства РФ №878, с учетом требований п. 7 названного постановления, заказчик осуществляет закупку товара как единого комплекса, которым товар, предложенный ООО «ТД «Гермес» не является, соответственно, комиссией уполномоченного учреждения неверно применены условия национального режима.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Постановлением Конституционного Суда РФ от 17.02.2022 г. ^ 7-П одна из задач комиссии по осуществлению закупок состоит в квалифицированном и беспристрастном отборе лица, допускаемого до заключения контракта с заказчиком, что позволяет обеспечить как интересы самого заказчика в получении товаров, надлежащего качества по наименьшей цене, так и право всех потенциальных поставщиков на участие в закупках на равных условиях. Исполнение этой задачи гарантируется, прежде всего, набором требований к профессиональной компетенции членов комиссии и к обеспечению их незаинтересованности в определении поставщика, которые призваны, среди прочего, обеспечить законность решения о допуске или об отказе в допуске к участию в аукционе (Определение Конституционного Суда Российской Федерации от 27 марта 2018 года ^ 601-О).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Несоответствие требованиям законодательства может быть установлено комиссией по осуществлению закупок в рамках исполнения ею своих обязанностей при обычной внимательности и осмотрительности.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уполномоченного учреждения в рамках исполнения своих обязанностей по рассмотрению заявок на поставку изделий медицинского назначения должна осуществлять проверку достоверности, представленной участниками в заявках информации о поставляемом товаре с использованием Реестра, размещенного на сайте Федеральной службы по надзору в сфере здравоохранения</w:t>
      </w:r>
      <w:r>
        <w:fldChar w:fldCharType="begin"/>
      </w:r>
      <w:r>
        <w:rPr/>
        <w:instrText> HYPERLINK "https://roszdravnadzor.gov.ru/services/misearch"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1111р^//го^хс1гаупас1хог.доу.ги/^ег\асе^/пшеагс11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(сведения которого позволяют установить наличие/отсутствие требуемых параметров медицинских изделий в регистрационном удостоверении, руководстве по эксплуатации, паспорте либо несовпадение (неполное совпадение) приведенного в нем описания медицинского изделия с теми формулировками, которые изложены в заявке участника и оценить их соответствие условиям извещения о закупке).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Информация и документы, размещенные в Реестре, являются прямыми доказательствами, что предлагаемое победителем закупки оборудование не является единым комплексом.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желая получить преференции в рамках применяемого в закупке национального режима, участник закупки должен предложить товар (являющийся единым комплексом, а не представляющем собой несколько работающих в комплексе товаров, часть из которых включена в перечень Постановления №878 и часть, не включена в него), с декларирование реестровой записи из РПП.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комиссией уполномоченного учреждения нарушены требования подпунктов а) и б) пункта 1 части 5 статьи 49, пункта 4 части 12 статьи 48 Закона о контрактной системе. Указанное является основанием для выдачи предписание об устранении нарушения. Ответственность за выявленное нарушение предусмотрена частью 7 статьи 7.30 КоАП РФ.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Доводы заявителя о необходимости внесения изменений в РРП в отношении предложенного победителем товара (ввиду получения нового регистрационного удостоверения на оборудование в 2023 году) не имеют правого значения по настоящему делу, поскольку представленная выписка из РПП не предоставляет преимуществ и не ограничивает участников закупки по спорной закупке.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изложенного, руководствуясь Постановлением Правительства Российской Федерации от 26.08.2013 №728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 статьи 99 Закона о контрактной системе, комиссия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И Л А:</w:t>
      </w:r>
    </w:p>
    <w:p>
      <w:pPr>
        <w:pStyle w:val="Style1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696" w:val="left"/>
        </w:tabs>
        <w:bidi w:val="0"/>
        <w:spacing w:before="0" w:after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«ЗелМедСервис» обоснованной.</w:t>
      </w:r>
    </w:p>
    <w:p>
      <w:pPr>
        <w:pStyle w:val="Style1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18" w:val="left"/>
        </w:tabs>
        <w:bidi w:val="0"/>
        <w:spacing w:before="0" w:after="0" w:line="240" w:lineRule="auto"/>
        <w:ind w:left="72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членов комиссии уполномоченного учреждения нарушившими пункт 1 части 5 статьи 49, пункт 4 части 12 статьи 48 Закона о контрактной системе.</w:t>
      </w:r>
    </w:p>
    <w:p>
      <w:pPr>
        <w:pStyle w:val="Style1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699" w:val="left"/>
        </w:tabs>
        <w:bidi w:val="0"/>
        <w:spacing w:before="0" w:after="0" w:line="288" w:lineRule="auto"/>
        <w:ind w:left="72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уполномоченному учреждению, членам комиссии, оператору электронной площадки предписание об устранении нарушений законодательства о контрактной системе.</w:t>
      </w:r>
    </w:p>
    <w:p>
      <w:pPr>
        <w:pStyle w:val="Style1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09" w:val="left"/>
        </w:tabs>
        <w:bidi w:val="0"/>
        <w:spacing w:before="0" w:after="240" w:line="288" w:lineRule="auto"/>
        <w:ind w:left="72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дела № 075/06/105-578/2024 должностному лицу для привлечения виновных лиц к административной ответственности.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line="1" w:lineRule="exact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073" w:right="539" w:bottom="1148" w:left="1109" w:header="645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76300" distB="359410" distL="0" distR="0" simplePos="0" relativeHeight="125829378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876300</wp:posOffset>
                </wp:positionV>
                <wp:extent cx="1828800" cy="2501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700000000000003pt;margin-top:69.pt;width:144.pt;height:19.699999999999999pt;z-index:-125829375;mso-wrap-distance-left:0;mso-wrap-distance-top:69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913130" distB="0" distL="0" distR="1789430" simplePos="0" relativeHeight="125829380" behindDoc="0" locked="0" layoutInCell="1" allowOverlap="1">
            <wp:simplePos x="0" y="0"/>
            <wp:positionH relativeFrom="page">
              <wp:posOffset>2619375</wp:posOffset>
            </wp:positionH>
            <wp:positionV relativeFrom="paragraph">
              <wp:posOffset>913130</wp:posOffset>
            </wp:positionV>
            <wp:extent cx="389890" cy="57277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1351915</wp:posOffset>
                </wp:positionV>
                <wp:extent cx="1276985" cy="10033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AEAEA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5.34999999999999pt;margin-top:106.45pt;width:100.5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AEAEA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3070225</wp:posOffset>
                </wp:positionH>
                <wp:positionV relativeFrom="paragraph">
                  <wp:posOffset>1038225</wp:posOffset>
                </wp:positionV>
                <wp:extent cx="1725295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1.75pt;margin-top:81.7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76300" distB="359410" distL="0" distR="0" simplePos="0" relativeHeight="125829381" behindDoc="0" locked="0" layoutInCell="1" allowOverlap="1">
                <wp:simplePos x="0" y="0"/>
                <wp:positionH relativeFrom="page">
                  <wp:posOffset>6246495</wp:posOffset>
                </wp:positionH>
                <wp:positionV relativeFrom="paragraph">
                  <wp:posOffset>876300</wp:posOffset>
                </wp:positionV>
                <wp:extent cx="93599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59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М.Б. Гойгов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91.85000000000002pt;margin-top:69.pt;width:73.700000000000003pt;height:19.699999999999999pt;z-index:-125829372;mso-wrap-distance-left:0;mso-wrap-distance-top:69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М.Б. Гойгов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Гойгов Михаил Багаудинович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>0098ВС52Е002В9Е4338С9ЕА609В1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Е9В58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22.08.2023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14.11.2024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6115685</wp:posOffset>
                </wp:positionH>
                <wp:positionV relativeFrom="paragraph">
                  <wp:posOffset>266700</wp:posOffset>
                </wp:positionV>
                <wp:extent cx="1073150" cy="250190"/>
                <wp:wrapSquare wrapText="left"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А.О. Осипова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81.55000000000001pt;margin-top:21.pt;width:84.5pt;height:19.699999999999999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А.О. Осипова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  <w:bookmarkEnd w:id="8"/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90" w:line="218" w:lineRule="auto"/>
        <w:ind w:left="37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1"/>
          <w:szCs w:val="11"/>
        </w:rPr>
      </w:pPr>
      <w:r>
        <w:rPr>
          <w:b/>
          <w:bCs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Осипова Анна Олеговна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27Е9Е546В1326В2АА30С0СО0А93С7С64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16.08.2023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08.11.2024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21510" simplePos="0" relativeHeight="125829385" behindDoc="0" locked="0" layoutInCell="1" allowOverlap="1">
            <wp:simplePos x="0" y="0"/>
            <wp:positionH relativeFrom="page">
              <wp:posOffset>2677795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3070860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1.80000000000001pt;margin-top:11.7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И.С. Китаева</w:t>
      </w:r>
      <w:bookmarkEnd w:id="10"/>
    </w:p>
    <w:p>
      <w:pPr>
        <w:pStyle w:val="Style3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1"/>
          <w:szCs w:val="11"/>
        </w:rPr>
      </w:pPr>
      <w:r>
        <w:rPr>
          <w:b/>
          <w:bCs/>
          <w:color w:val="EAEAEA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Китаева Ирина Сергеевна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>009ААВЕ65767Е2707С2СЕ6А900844Е2С0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14.11.2023 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>по 06.02.2025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37" w:bottom="1105" w:left="111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10046970</wp:posOffset>
              </wp:positionV>
              <wp:extent cx="64008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2024-5103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850000000000001pt;margin-top:791.10000000000002pt;width:50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2024-5103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008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2024-5103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6.20000000000005pt;width:50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2024-5103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10046970</wp:posOffset>
              </wp:positionV>
              <wp:extent cx="64008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2024-5103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850000000000001pt;margin-top:791.10000000000002pt;width:50.3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2024-5103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4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8"/>
      <w:sz w:val="16"/>
      <w:szCs w:val="16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1">
    <w:name w:val="Друго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5">
    <w:name w:val="Заголовок №3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7">
    <w:name w:val="Подпись к картинке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31">
    <w:name w:val="Основной текст (6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3">
    <w:name w:val="Основной текст (3)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color w:val="6D6D6D"/>
      <w:sz w:val="12"/>
      <w:szCs w:val="12"/>
      <w:u w:val="none"/>
    </w:rPr>
  </w:style>
  <w:style w:type="character" w:customStyle="1" w:styleId="CharStyle39">
    <w:name w:val="Основной текст (5)_"/>
    <w:basedOn w:val="DefaultParagraphFont"/>
    <w:link w:val="Style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20"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8"/>
      <w:sz w:val="16"/>
      <w:szCs w:val="16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0">
    <w:name w:val="Другое"/>
    <w:basedOn w:val="Normal"/>
    <w:link w:val="CharStyle2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4">
    <w:name w:val="Заголовок №3"/>
    <w:basedOn w:val="Normal"/>
    <w:link w:val="CharStyle25"/>
    <w:pPr>
      <w:widowControl w:val="0"/>
      <w:shd w:val="clear" w:color="auto" w:fill="auto"/>
      <w:spacing w:after="160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6">
    <w:name w:val="Подпись к картинке"/>
    <w:basedOn w:val="Normal"/>
    <w:link w:val="CharStyle2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30">
    <w:name w:val="Основной текст (6)"/>
    <w:basedOn w:val="Normal"/>
    <w:link w:val="CharStyle31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2">
    <w:name w:val="Основной текст (3)"/>
    <w:basedOn w:val="Normal"/>
    <w:link w:val="CharStyle33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D6D6D"/>
      <w:sz w:val="12"/>
      <w:szCs w:val="12"/>
      <w:u w:val="none"/>
    </w:rPr>
  </w:style>
  <w:style w:type="paragraph" w:customStyle="1" w:styleId="Style38">
    <w:name w:val="Основной текст (5)"/>
    <w:basedOn w:val="Normal"/>
    <w:link w:val="CharStyle39"/>
    <w:pPr>
      <w:widowControl w:val="0"/>
      <w:shd w:val="clear" w:color="auto" w:fill="auto"/>
      <w:spacing w:after="100" w:line="228" w:lineRule="auto"/>
      <w:ind w:left="37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