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90" w:right="541" w:bottom="933"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0"/>
        <w:ind w:left="0" w:right="0" w:firstLine="280"/>
        <w:jc w:val="both"/>
      </w:pPr>
      <w:r>
        <w:rPr>
          <w:spacing w:val="0"/>
          <w:w w:val="100"/>
          <w:position w:val="0"/>
          <w:shd w:val="clear" w:color="auto" w:fill="auto"/>
          <w:lang w:val="ru-RU" w:eastAsia="ru-RU" w:bidi="ru-RU"/>
        </w:rPr>
        <w:t>Федеральной антимонопольной службы</w:t>
      </w:r>
    </w:p>
    <w:p>
      <w:pPr>
        <w:pStyle w:val="Style5"/>
        <w:keepNext w:val="0"/>
        <w:keepLines w:val="0"/>
        <w:widowControl w:val="0"/>
        <w:shd w:val="clear" w:color="auto" w:fill="auto"/>
        <w:bidi w:val="0"/>
        <w:spacing w:before="0" w:after="180"/>
        <w:ind w:left="0" w:right="0" w:firstLine="880"/>
        <w:jc w:val="left"/>
      </w:pPr>
      <w:r>
        <w:rPr>
          <w:spacing w:val="0"/>
          <w:w w:val="100"/>
          <w:position w:val="0"/>
          <w:shd w:val="clear" w:color="auto" w:fill="auto"/>
          <w:lang w:val="ru-RU" w:eastAsia="ru-RU" w:bidi="ru-RU"/>
        </w:rPr>
        <w:t>по Нижегородской области</w:t>
      </w:r>
    </w:p>
    <w:p>
      <w:pPr>
        <w:pStyle w:val="Style5"/>
        <w:keepNext w:val="0"/>
        <w:keepLines w:val="0"/>
        <w:widowControl w:val="0"/>
        <w:shd w:val="clear" w:color="auto" w:fill="auto"/>
        <w:bidi w:val="0"/>
        <w:spacing w:before="0" w:after="0"/>
        <w:ind w:left="0" w:right="0" w:firstLine="0"/>
        <w:jc w:val="center"/>
      </w:pPr>
      <w:r>
        <w:rPr>
          <w:b w:val="0"/>
          <w:bCs w:val="0"/>
          <w:spacing w:val="0"/>
          <w:w w:val="100"/>
          <w:position w:val="0"/>
          <w:shd w:val="clear" w:color="auto" w:fill="auto"/>
          <w:lang w:val="ru-RU" w:eastAsia="ru-RU" w:bidi="ru-RU"/>
        </w:rPr>
        <w:t>пл. Горького, 6</w:t>
      </w:r>
    </w:p>
    <w:p>
      <w:pPr>
        <w:pStyle w:val="Style5"/>
        <w:keepNext w:val="0"/>
        <w:keepLines w:val="0"/>
        <w:widowControl w:val="0"/>
        <w:shd w:val="clear" w:color="auto" w:fill="auto"/>
        <w:bidi w:val="0"/>
        <w:spacing w:before="0" w:after="0"/>
        <w:ind w:left="0" w:right="0" w:firstLine="880"/>
        <w:jc w:val="left"/>
      </w:pPr>
      <w:r>
        <w:rPr>
          <w:b w:val="0"/>
          <w:bCs w:val="0"/>
          <w:spacing w:val="0"/>
          <w:w w:val="100"/>
          <w:position w:val="0"/>
          <w:shd w:val="clear" w:color="auto" w:fill="auto"/>
          <w:lang w:val="ru-RU" w:eastAsia="ru-RU" w:bidi="ru-RU"/>
        </w:rPr>
        <w:t>г. Нижний Новгород, 603000</w:t>
      </w:r>
    </w:p>
    <w:p>
      <w:pPr>
        <w:pStyle w:val="Style5"/>
        <w:keepNext w:val="0"/>
        <w:keepLines w:val="0"/>
        <w:widowControl w:val="0"/>
        <w:shd w:val="clear" w:color="auto" w:fill="auto"/>
        <w:bidi w:val="0"/>
        <w:spacing w:before="0" w:after="0"/>
        <w:ind w:left="0" w:right="0" w:firstLine="280"/>
        <w:jc w:val="both"/>
      </w:pPr>
      <w:r>
        <w:rPr>
          <w:b w:val="0"/>
          <w:bCs w:val="0"/>
          <w:spacing w:val="0"/>
          <w:w w:val="100"/>
          <w:position w:val="0"/>
          <w:shd w:val="clear" w:color="auto" w:fill="auto"/>
          <w:lang w:val="ru-RU" w:eastAsia="ru-RU" w:bidi="ru-RU"/>
        </w:rPr>
        <w:t>тел. (831)431-73-73,(831)431-73-83</w:t>
      </w:r>
    </w:p>
    <w:p>
      <w:pPr>
        <w:pStyle w:val="Style5"/>
        <w:keepNext w:val="0"/>
        <w:keepLines w:val="0"/>
        <w:widowControl w:val="0"/>
        <w:shd w:val="clear" w:color="auto" w:fill="auto"/>
        <w:bidi w:val="0"/>
        <w:spacing w:before="0" w:after="80"/>
        <w:ind w:left="0" w:right="0" w:firstLine="0"/>
        <w:jc w:val="center"/>
      </w:pPr>
      <w:r>
        <w:rPr>
          <w:b w:val="0"/>
          <w:bCs w:val="0"/>
          <w:spacing w:val="0"/>
          <w:w w:val="100"/>
          <w:position w:val="0"/>
          <w:u w:val="single"/>
          <w:shd w:val="clear" w:color="auto" w:fill="auto"/>
          <w:lang w:val="ru-RU" w:eastAsia="ru-RU" w:bidi="ru-RU"/>
        </w:rPr>
        <w:t>е-таИ: 1о52@Га8.еоу.ги</w:t>
      </w:r>
    </w:p>
    <w:p>
      <w:pPr>
        <w:pStyle w:val="Style9"/>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ИК/18130/</w:t>
      </w:r>
      <w:r>
        <w:rPr>
          <w:color w:val="000000"/>
          <w:spacing w:val="0"/>
          <w:w w:val="100"/>
          <w:position w:val="0"/>
          <w:u w:val="none"/>
          <w:shd w:val="clear" w:color="auto" w:fill="auto"/>
          <w:lang w:val="ru-RU" w:eastAsia="ru-RU" w:bidi="ru-RU"/>
        </w:rPr>
        <w:t>24</w:t>
      </w:r>
      <w:bookmarkEnd w:id="0"/>
    </w:p>
    <w:p>
      <w:pPr>
        <w:pStyle w:val="Style5"/>
        <w:keepNext w:val="0"/>
        <w:keepLines w:val="0"/>
        <w:widowControl w:val="0"/>
        <w:shd w:val="clear" w:color="auto" w:fill="auto"/>
        <w:bidi w:val="0"/>
        <w:spacing w:before="0" w:after="0"/>
        <w:ind w:left="0" w:right="0" w:firstLine="0"/>
        <w:jc w:val="left"/>
      </w:pPr>
      <w:r>
        <w:rPr>
          <w:b w:val="0"/>
          <w:bCs w:val="0"/>
          <w:spacing w:val="0"/>
          <w:w w:val="100"/>
          <w:position w:val="0"/>
          <w:shd w:val="clear" w:color="auto" w:fill="auto"/>
          <w:lang w:val="ru-RU" w:eastAsia="ru-RU" w:bidi="ru-RU"/>
        </w:rPr>
        <w:t xml:space="preserve">На №  от</w:t>
      </w:r>
    </w:p>
    <w:p>
      <w:pPr>
        <w:pStyle w:val="Style12"/>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"СПЕКТР"</w:t>
      </w:r>
      <w:bookmarkEnd w:id="2"/>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фек11А\у@уапс1ех.ги</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Казенное предприятие нижегородской области "Агентство по ипотечному кредитованию, поддержке и развитию жилищного строительства"</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крдот.пп@таП.ш</w:t>
      </w:r>
    </w:p>
    <w:p>
      <w:pPr>
        <w:pStyle w:val="Style12"/>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ЭТП ТЭК-Торг</w:t>
      </w:r>
      <w:bookmarkEnd w:id="4"/>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119021, г. Москва, ул. Тимура Фрунзе, д. 24</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тГо@етаП.1ек!огд.ш,</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90" w:right="997" w:bottom="1395" w:left="1140" w:header="0" w:footer="3" w:gutter="0"/>
          <w:cols w:num="2" w:space="768"/>
          <w:noEndnote/>
          <w:rtlGutter w:val="0"/>
          <w:docGrid w:linePitch="360"/>
        </w:sectPr>
      </w:pPr>
      <w:r>
        <w:rPr>
          <w:color w:val="000000"/>
          <w:spacing w:val="0"/>
          <w:w w:val="100"/>
          <w:position w:val="0"/>
          <w:sz w:val="24"/>
          <w:szCs w:val="24"/>
          <w:shd w:val="clear" w:color="auto" w:fill="auto"/>
          <w:lang w:val="ru-RU" w:eastAsia="ru-RU" w:bidi="ru-RU"/>
        </w:rPr>
        <w:t>Ье1р@1ек!огд.ш</w:t>
      </w:r>
    </w:p>
    <w:p>
      <w:pPr>
        <w:widowControl w:val="0"/>
        <w:spacing w:before="16" w:after="1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386" w:right="0" w:bottom="1370" w:left="0" w:header="0" w:footer="3" w:gutter="0"/>
          <w:cols w:space="720"/>
          <w:noEndnote/>
          <w:rtlGutter w:val="0"/>
          <w:docGrid w:linePitch="360"/>
        </w:sectPr>
      </w:pPr>
    </w:p>
    <w:p>
      <w:pPr>
        <w:pStyle w:val="Style14"/>
        <w:keepNext w:val="0"/>
        <w:keepLines w:val="0"/>
        <w:widowControl w:val="0"/>
        <w:shd w:val="clear" w:color="auto" w:fill="auto"/>
        <w:bidi w:val="0"/>
        <w:spacing w:before="0" w:after="320" w:line="240" w:lineRule="auto"/>
        <w:ind w:left="0" w:right="0" w:firstLine="0"/>
        <w:jc w:val="center"/>
      </w:pPr>
      <w:r>
        <w:rPr>
          <w:color w:val="000000"/>
          <w:spacing w:val="0"/>
          <w:w w:val="100"/>
          <w:position w:val="0"/>
          <w:sz w:val="24"/>
          <w:szCs w:val="24"/>
          <w:shd w:val="clear" w:color="auto" w:fill="auto"/>
          <w:lang w:val="ru-RU" w:eastAsia="ru-RU" w:bidi="ru-RU"/>
        </w:rPr>
        <w:t>Решение по делу</w:t>
        <w:br/>
        <w:t>№052/06/105-2411/2024</w:t>
      </w:r>
    </w:p>
    <w:p>
      <w:pPr>
        <w:pStyle w:val="Style12"/>
        <w:keepNext/>
        <w:keepLines/>
        <w:widowControl w:val="0"/>
        <w:shd w:val="clear" w:color="auto" w:fill="auto"/>
        <w:bidi w:val="0"/>
        <w:spacing w:before="0" w:after="24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РЕШЕНИЕ</w:t>
        <w:br/>
        <w:t>№052/06/105-2411/2024</w:t>
      </w:r>
      <w:bookmarkEnd w:id="10"/>
    </w:p>
    <w:p>
      <w:pPr>
        <w:pStyle w:val="Style14"/>
        <w:keepNext w:val="0"/>
        <w:keepLines w:val="0"/>
        <w:widowControl w:val="0"/>
        <w:shd w:val="clear" w:color="auto" w:fill="auto"/>
        <w:tabs>
          <w:tab w:pos="7637"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26 сентября 2024 года</w:t>
        <w:tab/>
        <w:t>город Нижний Новгород</w:t>
      </w:r>
    </w:p>
    <w:p>
      <w:pPr>
        <w:pStyle w:val="Style14"/>
        <w:keepNext w:val="0"/>
        <w:keepLines w:val="0"/>
        <w:widowControl w:val="0"/>
        <w:shd w:val="clear" w:color="auto" w:fill="auto"/>
        <w:bidi w:val="0"/>
        <w:spacing w:before="0" w:after="32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 составе:</w:t>
      </w:r>
    </w:p>
    <w:tbl>
      <w:tblPr>
        <w:tblOverlap w:val="never"/>
        <w:jc w:val="center"/>
        <w:tblLayout w:type="fixed"/>
      </w:tblPr>
      <w:tblGrid>
        <w:gridCol w:w="2035"/>
        <w:gridCol w:w="8208"/>
      </w:tblGrid>
      <w:tr>
        <w:trPr>
          <w:trHeight w:val="432"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Канаевой И.С.</w:t>
            </w:r>
          </w:p>
        </w:tc>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ru-RU" w:eastAsia="ru-RU" w:bidi="ru-RU"/>
              </w:rPr>
              <w:t>-председателя комиссии, заместителя руководителя Управления,</w:t>
            </w:r>
          </w:p>
        </w:tc>
      </w:tr>
      <w:tr>
        <w:trPr>
          <w:trHeight w:val="826"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Клевцовой А.А.</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360" w:right="0" w:hanging="120"/>
              <w:jc w:val="left"/>
            </w:pPr>
            <w:r>
              <w:rPr>
                <w:color w:val="000000"/>
                <w:spacing w:val="0"/>
                <w:w w:val="100"/>
                <w:position w:val="0"/>
                <w:sz w:val="24"/>
                <w:szCs w:val="24"/>
                <w:shd w:val="clear" w:color="auto" w:fill="auto"/>
                <w:lang w:val="ru-RU" w:eastAsia="ru-RU" w:bidi="ru-RU"/>
              </w:rPr>
              <w:t>-члена комиссии, начальника отдела контроля государственных и муниципальных закупок,</w:t>
            </w:r>
          </w:p>
        </w:tc>
      </w:tr>
      <w:tr>
        <w:trPr>
          <w:trHeight w:val="672" w:hRule="exact"/>
        </w:trPr>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Полещука Е.М.</w:t>
            </w:r>
          </w:p>
        </w:tc>
        <w:tc>
          <w:tcPr>
            <w:tcBorders/>
            <w:shd w:val="clear" w:color="auto" w:fill="auto"/>
            <w:vAlign w:val="bottom"/>
          </w:tcPr>
          <w:p>
            <w:pPr>
              <w:pStyle w:val="Style25"/>
              <w:keepNext w:val="0"/>
              <w:keepLines w:val="0"/>
              <w:widowControl w:val="0"/>
              <w:shd w:val="clear" w:color="auto" w:fill="auto"/>
              <w:bidi w:val="0"/>
              <w:spacing w:before="0" w:after="0" w:line="240" w:lineRule="auto"/>
              <w:ind w:left="360" w:right="0" w:hanging="120"/>
              <w:jc w:val="left"/>
            </w:pPr>
            <w:r>
              <w:rPr>
                <w:color w:val="000000"/>
                <w:spacing w:val="0"/>
                <w:w w:val="100"/>
                <w:position w:val="0"/>
                <w:sz w:val="24"/>
                <w:szCs w:val="24"/>
                <w:shd w:val="clear" w:color="auto" w:fill="auto"/>
                <w:lang w:val="ru-RU" w:eastAsia="ru-RU" w:bidi="ru-RU"/>
              </w:rPr>
              <w:t>-члена комиссии, специалиста-эксперта отдела контроля государственных и муниципальных закупок,</w:t>
            </w:r>
          </w:p>
        </w:tc>
      </w:tr>
    </w:tbl>
    <w:p>
      <w:pPr>
        <w:pStyle w:val="Style23"/>
        <w:keepNext w:val="0"/>
        <w:keepLines w:val="0"/>
        <w:widowControl w:val="0"/>
        <w:shd w:val="clear" w:color="auto" w:fill="auto"/>
        <w:bidi w:val="0"/>
        <w:spacing w:before="0" w:after="0" w:line="240" w:lineRule="auto"/>
        <w:ind w:left="5" w:right="0" w:firstLine="0"/>
        <w:jc w:val="left"/>
      </w:pPr>
      <w:r>
        <w:rPr>
          <w:color w:val="000000"/>
          <w:spacing w:val="0"/>
          <w:w w:val="100"/>
          <w:position w:val="0"/>
          <w:sz w:val="24"/>
          <w:szCs w:val="24"/>
          <w:shd w:val="clear" w:color="auto" w:fill="auto"/>
          <w:lang w:val="ru-RU" w:eastAsia="ru-RU" w:bidi="ru-RU"/>
        </w:rPr>
        <w:t>при участии посредством видеоконференцсвязи:</w:t>
      </w:r>
    </w:p>
    <w:p>
      <w:pPr>
        <w:widowControl w:val="0"/>
        <w:spacing w:after="239" w:line="1" w:lineRule="exact"/>
      </w:pPr>
    </w:p>
    <w:p>
      <w:pPr>
        <w:pStyle w:val="Style14"/>
        <w:keepNext w:val="0"/>
        <w:keepLines w:val="0"/>
        <w:widowControl w:val="0"/>
        <w:numPr>
          <w:ilvl w:val="0"/>
          <w:numId w:val="1"/>
        </w:numPr>
        <w:shd w:val="clear" w:color="auto" w:fill="auto"/>
        <w:tabs>
          <w:tab w:pos="262" w:val="left"/>
          <w:tab w:pos="222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Шабановой М.В.</w:t>
        <w:tab/>
        <w:t>- представителя ООО «Спектр» по доверенности (доверенность от</w:t>
      </w:r>
    </w:p>
    <w:p>
      <w:pPr>
        <w:pStyle w:val="Style14"/>
        <w:keepNext w:val="0"/>
        <w:keepLines w:val="0"/>
        <w:widowControl w:val="0"/>
        <w:shd w:val="clear" w:color="auto" w:fill="auto"/>
        <w:bidi w:val="0"/>
        <w:spacing w:before="0" w:after="0" w:line="240" w:lineRule="auto"/>
        <w:ind w:left="2400" w:right="0" w:firstLine="0"/>
        <w:jc w:val="both"/>
      </w:pPr>
      <w:r>
        <w:rPr>
          <w:color w:val="000000"/>
          <w:spacing w:val="0"/>
          <w:w w:val="100"/>
          <w:position w:val="0"/>
          <w:sz w:val="24"/>
          <w:szCs w:val="24"/>
          <w:shd w:val="clear" w:color="auto" w:fill="auto"/>
          <w:lang w:val="ru-RU" w:eastAsia="ru-RU" w:bidi="ru-RU"/>
        </w:rPr>
        <w:t>25.09.2024)</w:t>
      </w:r>
    </w:p>
    <w:p>
      <w:pPr>
        <w:pStyle w:val="Style14"/>
        <w:keepNext w:val="0"/>
        <w:keepLines w:val="0"/>
        <w:widowControl w:val="0"/>
        <w:numPr>
          <w:ilvl w:val="0"/>
          <w:numId w:val="1"/>
        </w:numPr>
        <w:shd w:val="clear" w:color="auto" w:fill="auto"/>
        <w:tabs>
          <w:tab w:pos="262" w:val="left"/>
          <w:tab w:pos="222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Грозновой Е.Н.</w:t>
        <w:tab/>
        <w:t>- представителя КП НО «Агентство по ипотечному кредитованию,</w:t>
      </w:r>
    </w:p>
    <w:p>
      <w:pPr>
        <w:pStyle w:val="Style14"/>
        <w:keepNext w:val="0"/>
        <w:keepLines w:val="0"/>
        <w:widowControl w:val="0"/>
        <w:shd w:val="clear" w:color="auto" w:fill="auto"/>
        <w:bidi w:val="0"/>
        <w:spacing w:before="0" w:after="240" w:line="240" w:lineRule="auto"/>
        <w:ind w:left="2400" w:right="0" w:firstLine="0"/>
        <w:jc w:val="both"/>
      </w:pPr>
      <w:r>
        <w:rPr>
          <w:color w:val="000000"/>
          <w:spacing w:val="0"/>
          <w:w w:val="100"/>
          <w:position w:val="0"/>
          <w:sz w:val="24"/>
          <w:szCs w:val="24"/>
          <w:shd w:val="clear" w:color="auto" w:fill="auto"/>
          <w:lang w:val="ru-RU" w:eastAsia="ru-RU" w:bidi="ru-RU"/>
        </w:rPr>
        <w:t>поддержке и развитию жилищного строительства» (доверенность от 25.09.2024)</w:t>
      </w:r>
    </w:p>
    <w:p>
      <w:pPr>
        <w:pStyle w:val="Style14"/>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рассмотрев посредством видео-конференц-связи жалобу общества с ограниченной ответственностью «Спектр» (далее также — ООО «Спектр», общество, заявитель) о нарушении Казённым предприятием Нижегородской области «Агентство по ипотечному кредитованию, поддержке и развитию жилищного строительства</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(далее также — КП НО «Агентство по ипотечному кредитованию, поддержке и развитию жилищного строительства», заказчик) </w:t>
      </w:r>
      <w:r>
        <w:rPr>
          <w:color w:val="000000"/>
          <w:spacing w:val="0"/>
          <w:w w:val="100"/>
          <w:position w:val="0"/>
          <w:sz w:val="24"/>
          <w:szCs w:val="24"/>
          <w:shd w:val="clear" w:color="auto" w:fill="auto"/>
          <w:lang w:val="ru-RU" w:eastAsia="ru-RU" w:bidi="ru-RU"/>
        </w:rPr>
        <w:t>требований законодательства Российской Федерации о контрактной системе в сфере закупок при осуществлении закупки путем проведения закупочной процедуры, осуществляемой в соответствии с частью 12 статьи 93 Закона № 44-ФЗ, для обеспечения нужд заказчика,</w:t>
      </w:r>
    </w:p>
    <w:p>
      <w:pPr>
        <w:widowControl w:val="0"/>
        <w:spacing w:line="1" w:lineRule="exact"/>
      </w:pPr>
      <w:r>
        <w:drawing>
          <wp:anchor distT="114300" distB="0" distL="0" distR="0" simplePos="0" relativeHeight="125829378" behindDoc="0" locked="0" layoutInCell="1" allowOverlap="1">
            <wp:simplePos x="0" y="0"/>
            <wp:positionH relativeFrom="page">
              <wp:posOffset>949325</wp:posOffset>
            </wp:positionH>
            <wp:positionV relativeFrom="paragraph">
              <wp:posOffset>114300</wp:posOffset>
            </wp:positionV>
            <wp:extent cx="292735" cy="41465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92735" cy="414655"/>
                    </a:xfrm>
                    <a:prstGeom prst="rect"/>
                  </pic:spPr>
                </pic:pic>
              </a:graphicData>
            </a:graphic>
          </wp:anchor>
        </w:drawing>
      </w:r>
    </w:p>
    <w:p>
      <w:pPr>
        <w:pStyle w:val="Style12"/>
        <w:keepNext/>
        <w:keepLines/>
        <w:widowControl w:val="0"/>
        <w:shd w:val="clear" w:color="auto" w:fill="auto"/>
        <w:bidi w:val="0"/>
        <w:spacing w:before="0" w:after="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установила:</w:t>
      </w:r>
      <w:bookmarkEnd w:id="12"/>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закупочной процедуры, осуществляемой в соответствии с частью 12 статьи 93 Закона № 44-ФЗ, по объекту закупки: «Кресло офисное», номер извещения 2032500000524000011 (далее также - закупочная процедура).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заявителя, действия заказчика не соответствуют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жалобы на заседании Комиссии Нижегородского УФАС России доводы, изложенные в жалобе, поддержал в полном объеме.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Представитель заказчика с доводами, изложенными в жалобе заявителя, не согласился, факт нарушения не признал, считает жалобу заявителя необоснованной, а требования, изложенные в ней, не подлежащими удовлетворению.</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20.09.2024 в единой информационной системе и на электронной площадке - ЭТП ТЭК-Торг размещено извещение по объекту закупки: «Кресло офисное», номер извещения 2032500000524000011.</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 325 438,00 рублей.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заявителя, действия заказчика при отклонении заявки ООО «Спектр» не соответствуют требованиям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№2032500000524000011 от 20.09.2024 заявка заявителя жалобы отклонена по следующему основанию:</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пп. а, п. 6, ч.12 ст.93 44-ФЗ - Несоответствие информации и документов, предусмотренных пп. «в» п. 5 ч. 12 ст. 93 Закона № 44-ФЗ, требованиям, установленным в извещении Указанный диапазон доставки не соответствует требуемому.</w:t>
      </w:r>
      <w:r>
        <w:rPr>
          <w:color w:val="000000"/>
          <w:spacing w:val="0"/>
          <w:w w:val="100"/>
          <w:position w:val="0"/>
          <w:sz w:val="24"/>
          <w:szCs w:val="24"/>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 12 ст. 93 Закона о контрактной системе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w:t>
        <w:softHyphen/>
        <w:t>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Согласно подпункту «а» пункта 5 части 12 статьи 93, в течение одного часа с момента размещения в единой информационной системе извещения об осуществлении закупки оператор </w:t>
      </w:r>
      <w:r>
        <w:rPr>
          <w:color w:val="000000"/>
          <w:spacing w:val="0"/>
          <w:w w:val="100"/>
          <w:position w:val="0"/>
          <w:sz w:val="24"/>
          <w:szCs w:val="24"/>
          <w:shd w:val="clear" w:color="auto" w:fill="auto"/>
          <w:lang w:val="ru-RU" w:eastAsia="ru-RU" w:bidi="ru-RU"/>
        </w:rPr>
        <w:t>электронной площадки с учетом положений пункта 8 настоящей части с использованием электронной площадки: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"в" и "е"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отсутствует не заблокированное в соответствии с подпунктом "г" настоящего пункта количество товара в размере количества закупаемого товара, предусмотренного в извещении об осуществлении закупки в соответствии с подпунктом "в" пункта 3 настоящей части;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подпункту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подпунктом "л" пункта 1 части 12 статьи 93 Закона о контрактной системе,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л) 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3 настоящей части;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ответственность за окончательное решение при признании заявки, соответствующей требованиям извещения, возлагается на заказчика.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Нижегородского УФАС установлено, что пункт 1.3 контракта содержит следующее требование к сроку поставки товара: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В течение 40 календарных дней с даты подписания контракта</w:t>
      </w:r>
      <w:r>
        <w:rPr>
          <w:color w:val="000000"/>
          <w:spacing w:val="0"/>
          <w:w w:val="100"/>
          <w:position w:val="0"/>
          <w:sz w:val="24"/>
          <w:szCs w:val="24"/>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Таким образом </w:t>
      </w:r>
      <w:r>
        <w:rPr>
          <w:color w:val="000000"/>
          <w:spacing w:val="0"/>
          <w:w w:val="100"/>
          <w:position w:val="0"/>
          <w:sz w:val="24"/>
          <w:szCs w:val="24"/>
          <w:u w:val="single"/>
          <w:shd w:val="clear" w:color="auto" w:fill="auto"/>
          <w:lang w:val="ru-RU" w:eastAsia="ru-RU" w:bidi="ru-RU"/>
        </w:rPr>
        <w:t>максимальный срок</w:t>
      </w:r>
      <w:r>
        <w:rPr>
          <w:color w:val="000000"/>
          <w:spacing w:val="0"/>
          <w:w w:val="100"/>
          <w:position w:val="0"/>
          <w:sz w:val="24"/>
          <w:szCs w:val="24"/>
          <w:shd w:val="clear" w:color="auto" w:fill="auto"/>
          <w:lang w:val="ru-RU" w:eastAsia="ru-RU" w:bidi="ru-RU"/>
        </w:rPr>
        <w:t xml:space="preserve"> поставки товара является 40 календарных дней.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предварительное предложение ООО «Спектр» содержит следующий срок поставки: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 xml:space="preserve">минимальный срок поставки 2 календарных дня, </w:t>
      </w:r>
      <w:r>
        <w:rPr>
          <w:i/>
          <w:iCs/>
          <w:color w:val="000000"/>
          <w:spacing w:val="0"/>
          <w:w w:val="100"/>
          <w:position w:val="0"/>
          <w:sz w:val="24"/>
          <w:szCs w:val="24"/>
          <w:u w:val="single"/>
          <w:shd w:val="clear" w:color="auto" w:fill="auto"/>
          <w:lang w:val="ru-RU" w:eastAsia="ru-RU" w:bidi="ru-RU"/>
        </w:rPr>
        <w:t>максимальный срок поставки 60 календарных дней</w:t>
      </w:r>
      <w:r>
        <w:rPr>
          <w:color w:val="000000"/>
          <w:spacing w:val="0"/>
          <w:w w:val="100"/>
          <w:position w:val="0"/>
          <w:sz w:val="24"/>
          <w:szCs w:val="24"/>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Исходя из этого, Комиссия приходит к выводу о несоответствии заявки ООО «Спектр»</w:t>
        <w:br w:type="page"/>
      </w:r>
      <w:r>
        <w:rPr>
          <w:color w:val="000000"/>
          <w:spacing w:val="0"/>
          <w:w w:val="100"/>
          <w:position w:val="0"/>
          <w:sz w:val="24"/>
          <w:szCs w:val="24"/>
          <w:shd w:val="clear" w:color="auto" w:fill="auto"/>
          <w:lang w:val="ru-RU" w:eastAsia="ru-RU" w:bidi="ru-RU"/>
        </w:rPr>
        <w:t>требованиям Заказчика, поскольку предлагаемый срок к поставке товара не отвечает потребностям заказчика и не может свидетельствовать о том, что заказчику будет поставлен товар в установленный срок.</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изложенного, жалоба заявителя признается Комиссией Нижегородского УФАС России необоснованной.</w:t>
      </w:r>
    </w:p>
    <w:p>
      <w:pPr>
        <w:pStyle w:val="Style14"/>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2"/>
        <w:keepNext/>
        <w:keepLines/>
        <w:widowControl w:val="0"/>
        <w:shd w:val="clear" w:color="auto" w:fill="auto"/>
        <w:bidi w:val="0"/>
        <w:spacing w:before="0" w:after="30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решила:</w:t>
      </w:r>
      <w:bookmarkEnd w:id="14"/>
    </w:p>
    <w:p>
      <w:pPr>
        <w:pStyle w:val="Style14"/>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Признать жалобу общества с ограниченной ответственностью «Спектр» на действия КП НО «Агентство по ипотечному кредитованию, поддержке и развитию жилищного строительства» при проведении закупочной процедуры, осуществляемой в соответствии с частью 12 статьи 93 Закона № 44-ФЗ, для обеспечения нужд заказчика (номер извещения 2032500000524000011), необоснованной.</w:t>
      </w:r>
    </w:p>
    <w:p>
      <w:pPr>
        <w:pStyle w:val="Style14"/>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386" w:right="534" w:bottom="1370" w:left="1100" w:header="0" w:footer="3" w:gutter="0"/>
          <w:cols w:space="720"/>
          <w:noEndnote/>
          <w:rtlGutter w:val="0"/>
          <w:docGrid w:linePitch="360"/>
        </w:sectPr>
      </w:pPr>
      <w:r>
        <mc:AlternateContent>
          <mc:Choice Requires="wps">
            <w:drawing>
              <wp:anchor distT="330200" distB="356870" distL="0" distR="0" simplePos="0" relativeHeight="125829379" behindDoc="0" locked="0" layoutInCell="1" allowOverlap="1">
                <wp:simplePos x="0" y="0"/>
                <wp:positionH relativeFrom="page">
                  <wp:posOffset>737870</wp:posOffset>
                </wp:positionH>
                <wp:positionV relativeFrom="paragraph">
                  <wp:posOffset>330200</wp:posOffset>
                </wp:positionV>
                <wp:extent cx="1828800" cy="252730"/>
                <wp:wrapTopAndBottom/>
                <wp:docPr id="11" name="Shape 11"/>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Председатель комиссии</w:t>
                            </w:r>
                            <w:bookmarkEnd w:id="6"/>
                          </w:p>
                        </w:txbxContent>
                      </wps:txbx>
                      <wps:bodyPr wrap="none" lIns="0" tIns="0" rIns="0" bIns="0">
                        <a:noAutoFit/>
                      </wps:bodyPr>
                    </wps:wsp>
                  </a:graphicData>
                </a:graphic>
              </wp:anchor>
            </w:drawing>
          </mc:Choice>
          <mc:Fallback>
            <w:pict>
              <v:shape id="_x0000_s1037" type="#_x0000_t202" style="position:absolute;margin-left:58.100000000000001pt;margin-top:26.pt;width:144.pt;height:19.900000000000002pt;z-index:-125829374;mso-wrap-distance-left:0;mso-wrap-distance-top:26.pt;mso-wrap-distance-right:0;mso-wrap-distance-bottom:28.10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Председатель комиссии</w:t>
                      </w:r>
                      <w:bookmarkEnd w:id="6"/>
                    </w:p>
                  </w:txbxContent>
                </v:textbox>
                <w10:wrap type="topAndBottom" anchorx="page"/>
              </v:shape>
            </w:pict>
          </mc:Fallback>
        </mc:AlternateContent>
      </w:r>
      <w:r>
        <w:drawing>
          <wp:anchor distT="403225" distB="0" distL="0" distR="1786255" simplePos="0" relativeHeight="125829381" behindDoc="0" locked="0" layoutInCell="1" allowOverlap="1">
            <wp:simplePos x="0" y="0"/>
            <wp:positionH relativeFrom="page">
              <wp:posOffset>3096895</wp:posOffset>
            </wp:positionH>
            <wp:positionV relativeFrom="paragraph">
              <wp:posOffset>403225</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3554095</wp:posOffset>
                </wp:positionH>
                <wp:positionV relativeFrom="paragraph">
                  <wp:posOffset>805815</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79.85000000000002pt;margin-top:63.450000000000003pt;width:101.0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3511550</wp:posOffset>
                </wp:positionH>
                <wp:positionV relativeFrom="paragraph">
                  <wp:posOffset>494665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76.5pt;margin-top:38.95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30200" distB="356870" distL="0" distR="0" simplePos="0" relativeHeight="125829382" behindDoc="0" locked="0" layoutInCell="1" allowOverlap="1">
                <wp:simplePos x="0" y="0"/>
                <wp:positionH relativeFrom="page">
                  <wp:posOffset>6196965</wp:posOffset>
                </wp:positionH>
                <wp:positionV relativeFrom="paragraph">
                  <wp:posOffset>330200</wp:posOffset>
                </wp:positionV>
                <wp:extent cx="1024255" cy="252730"/>
                <wp:wrapTopAndBottom/>
                <wp:docPr id="19" name="Shape 19"/>
                <a:graphic xmlns:a="http://schemas.openxmlformats.org/drawingml/2006/main">
                  <a:graphicData uri="http://schemas.microsoft.com/office/word/2010/wordprocessingShape">
                    <wps:wsp>
                      <wps:cNvSpPr txBox="1"/>
                      <wps:spPr>
                        <a:xfrm>
                          <a:ext cx="1024255" cy="252730"/>
                        </a:xfrm>
                        <a:prstGeom prst="rect"/>
                        <a:noFill/>
                      </wps:spPr>
                      <wps:txbx>
                        <w:txbxContent>
                          <w:p>
                            <w:pPr>
                              <w:pStyle w:val="Style17"/>
                              <w:keepNext/>
                              <w:keepLines/>
                              <w:widowControl w:val="0"/>
                              <w:shd w:val="clear" w:color="auto" w:fill="auto"/>
                              <w:bidi w:val="0"/>
                              <w:spacing w:before="0" w:after="0" w:line="240" w:lineRule="auto"/>
                              <w:ind w:left="0" w:right="0" w:firstLine="0"/>
                              <w:jc w:val="right"/>
                            </w:pPr>
                            <w:bookmarkStart w:id="8" w:name="bookmark8"/>
                            <w:r>
                              <w:rPr>
                                <w:color w:val="000000"/>
                                <w:spacing w:val="0"/>
                                <w:w w:val="100"/>
                                <w:position w:val="0"/>
                                <w:shd w:val="clear" w:color="auto" w:fill="auto"/>
                                <w:lang w:val="ru-RU" w:eastAsia="ru-RU" w:bidi="ru-RU"/>
                              </w:rPr>
                              <w:t>И.С. Канаева</w:t>
                            </w:r>
                            <w:bookmarkEnd w:id="8"/>
                          </w:p>
                        </w:txbxContent>
                      </wps:txbx>
                      <wps:bodyPr wrap="none" lIns="0" tIns="0" rIns="0" bIns="0">
                        <a:noAutoFit/>
                      </wps:bodyPr>
                    </wps:wsp>
                  </a:graphicData>
                </a:graphic>
              </wp:anchor>
            </w:drawing>
          </mc:Choice>
          <mc:Fallback>
            <w:pict>
              <v:shape id="_x0000_s1045" type="#_x0000_t202" style="position:absolute;margin-left:487.94999999999999pt;margin-top:26.pt;width:80.650000000000006pt;height:19.900000000000002pt;z-index:-125829371;mso-wrap-distance-left:0;mso-wrap-distance-top:26.pt;mso-wrap-distance-right:0;mso-wrap-distance-bottom:28.10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right"/>
                      </w:pPr>
                      <w:bookmarkStart w:id="8" w:name="bookmark8"/>
                      <w:r>
                        <w:rPr>
                          <w:color w:val="000000"/>
                          <w:spacing w:val="0"/>
                          <w:w w:val="100"/>
                          <w:position w:val="0"/>
                          <w:shd w:val="clear" w:color="auto" w:fill="auto"/>
                          <w:lang w:val="ru-RU" w:eastAsia="ru-RU" w:bidi="ru-RU"/>
                        </w:rPr>
                        <w:t>И.С. Канаева</w:t>
                      </w:r>
                      <w:bookmarkEnd w:id="8"/>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right="0" w:firstLine="0"/>
        <w:jc w:val="both"/>
      </w:pPr>
      <w:r>
        <w:rPr>
          <w:color w:val="606060"/>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Канаева Ирина Сергеевна</w:t>
      </w:r>
    </w:p>
    <w:p>
      <w:pPr>
        <w:pStyle w:val="Style31"/>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0ОЕ96ВС66979СВВ6ЕАЕВЕ7240Е54АСЕО2</w:t>
      </w:r>
      <w:r>
        <w:rPr>
          <w:spacing w:val="0"/>
          <w:w w:val="100"/>
          <w:position w:val="0"/>
          <w:shd w:val="clear" w:color="auto" w:fill="auto"/>
          <w:lang w:val="ru-RU" w:eastAsia="ru-RU" w:bidi="ru-RU"/>
        </w:rPr>
        <w:t>г</w:t>
      </w:r>
    </w:p>
    <w:p>
      <w:pPr>
        <w:pStyle w:val="Style31"/>
        <w:keepNext w:val="0"/>
        <w:keepLines w:val="0"/>
        <w:widowControl w:val="0"/>
        <w:shd w:val="clear" w:color="auto" w:fill="auto"/>
        <w:bidi w:val="0"/>
        <w:spacing w:before="0" w:after="0" w:line="240" w:lineRule="auto"/>
        <w:ind w:right="0" w:firstLine="0"/>
        <w:jc w:val="both"/>
      </w:pPr>
      <w:r>
        <w:rPr>
          <w:color w:val="606060"/>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06060"/>
          <w:spacing w:val="0"/>
          <w:w w:val="100"/>
          <w:position w:val="0"/>
          <w:shd w:val="clear" w:color="auto" w:fill="auto"/>
          <w:lang w:val="ru-RU" w:eastAsia="ru-RU" w:bidi="ru-RU"/>
        </w:rPr>
        <w:t xml:space="preserve">11.07.2024 </w:t>
      </w:r>
      <w:r>
        <w:rPr>
          <w:color w:val="858585"/>
          <w:spacing w:val="0"/>
          <w:w w:val="100"/>
          <w:position w:val="0"/>
          <w:shd w:val="clear" w:color="auto" w:fill="auto"/>
          <w:lang w:val="ru-RU" w:eastAsia="ru-RU" w:bidi="ru-RU"/>
        </w:rPr>
        <w:t xml:space="preserve">по </w:t>
      </w:r>
      <w:r>
        <w:rPr>
          <w:color w:val="606060"/>
          <w:spacing w:val="0"/>
          <w:w w:val="100"/>
          <w:position w:val="0"/>
          <w:shd w:val="clear" w:color="auto" w:fill="auto"/>
          <w:lang w:val="ru-RU" w:eastAsia="ru-RU" w:bidi="ru-RU"/>
        </w:rPr>
        <w:t>04.10.2025</w:t>
      </w:r>
    </w:p>
    <w:p>
      <w:pPr>
        <w:widowControl w:val="0"/>
        <w:spacing w:line="1" w:lineRule="exact"/>
        <w:sectPr>
          <w:footnotePr>
            <w:pos w:val="pageBottom"/>
            <w:numFmt w:val="decimal"/>
            <w:numRestart w:val="continuous"/>
          </w:footnotePr>
          <w:type w:val="continuous"/>
          <w:pgSz w:w="11900" w:h="16840"/>
          <w:pgMar w:top="1671" w:right="537" w:bottom="1618" w:left="1097" w:header="0" w:footer="3" w:gutter="0"/>
          <w:cols w:space="720"/>
          <w:noEndnote/>
          <w:rtlGutter w:val="0"/>
          <w:docGrid w:linePitch="360"/>
        </w:sectPr>
      </w:pPr>
      <w:r>
        <mc:AlternateContent>
          <mc:Choice Requires="wps">
            <w:drawing>
              <wp:anchor distT="88900" distB="356235" distL="0" distR="0" simplePos="0" relativeHeight="125829384" behindDoc="0" locked="0" layoutInCell="1" allowOverlap="1">
                <wp:simplePos x="0" y="0"/>
                <wp:positionH relativeFrom="page">
                  <wp:posOffset>737870</wp:posOffset>
                </wp:positionH>
                <wp:positionV relativeFrom="paragraph">
                  <wp:posOffset>88900</wp:posOffset>
                </wp:positionV>
                <wp:extent cx="1341120" cy="250190"/>
                <wp:wrapTopAndBottom/>
                <wp:docPr id="21" name="Shape 21"/>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16" w:name="bookmark16"/>
                            <w:r>
                              <w:rPr>
                                <w:color w:val="000000"/>
                                <w:spacing w:val="0"/>
                                <w:w w:val="100"/>
                                <w:position w:val="0"/>
                                <w:shd w:val="clear" w:color="auto" w:fill="auto"/>
                                <w:lang w:val="ru-RU" w:eastAsia="ru-RU" w:bidi="ru-RU"/>
                              </w:rPr>
                              <w:t>Члены комиссии:</w:t>
                            </w:r>
                            <w:bookmarkEnd w:id="16"/>
                          </w:p>
                        </w:txbxContent>
                      </wps:txbx>
                      <wps:bodyPr wrap="none" lIns="0" tIns="0" rIns="0" bIns="0">
                        <a:noAutoFit/>
                      </wps:bodyPr>
                    </wps:wsp>
                  </a:graphicData>
                </a:graphic>
              </wp:anchor>
            </w:drawing>
          </mc:Choice>
          <mc:Fallback>
            <w:pict>
              <v:shape id="_x0000_s1047" type="#_x0000_t202" style="position:absolute;margin-left:58.100000000000001pt;margin-top:7.pt;width:105.60000000000001pt;height:19.699999999999999pt;z-index:-125829369;mso-wrap-distance-left:0;mso-wrap-distance-top:7.pt;mso-wrap-distance-right:0;mso-wrap-distance-bottom:28.05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16" w:name="bookmark16"/>
                      <w:r>
                        <w:rPr>
                          <w:color w:val="000000"/>
                          <w:spacing w:val="0"/>
                          <w:w w:val="100"/>
                          <w:position w:val="0"/>
                          <w:shd w:val="clear" w:color="auto" w:fill="auto"/>
                          <w:lang w:val="ru-RU" w:eastAsia="ru-RU" w:bidi="ru-RU"/>
                        </w:rPr>
                        <w:t>Члены комиссии:</w:t>
                      </w:r>
                      <w:bookmarkEnd w:id="16"/>
                    </w:p>
                  </w:txbxContent>
                </v:textbox>
                <w10:wrap type="topAndBottom" anchorx="page"/>
              </v:shape>
            </w:pict>
          </mc:Fallback>
        </mc:AlternateContent>
      </w:r>
      <w:r>
        <w:drawing>
          <wp:anchor distT="161925" distB="0" distL="0" distR="1786255" simplePos="0" relativeHeight="125829386" behindDoc="0" locked="0" layoutInCell="1" allowOverlap="1">
            <wp:simplePos x="0" y="0"/>
            <wp:positionH relativeFrom="page">
              <wp:posOffset>3096895</wp:posOffset>
            </wp:positionH>
            <wp:positionV relativeFrom="paragraph">
              <wp:posOffset>161925</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3554095</wp:posOffset>
                </wp:positionH>
                <wp:positionV relativeFrom="paragraph">
                  <wp:posOffset>561340</wp:posOffset>
                </wp:positionV>
                <wp:extent cx="1283335" cy="103505"/>
                <wp:wrapNone/>
                <wp:docPr id="25" name="Shape 2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79.85000000000002pt;margin-top:44.200000000000003pt;width:101.05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3511550</wp:posOffset>
                </wp:positionH>
                <wp:positionV relativeFrom="paragraph">
                  <wp:posOffset>250190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76.5pt;margin-top:19.699999999999999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88900" distB="356235" distL="0" distR="0" simplePos="0" relativeHeight="125829387" behindDoc="0" locked="0" layoutInCell="1" allowOverlap="1">
                <wp:simplePos x="0" y="0"/>
                <wp:positionH relativeFrom="page">
                  <wp:posOffset>6126480</wp:posOffset>
                </wp:positionH>
                <wp:positionV relativeFrom="paragraph">
                  <wp:posOffset>88900</wp:posOffset>
                </wp:positionV>
                <wp:extent cx="1094105" cy="250190"/>
                <wp:wrapTopAndBottom/>
                <wp:docPr id="29" name="Shape 29"/>
                <a:graphic xmlns:a="http://schemas.openxmlformats.org/drawingml/2006/main">
                  <a:graphicData uri="http://schemas.microsoft.com/office/word/2010/wordprocessingShape">
                    <wps:wsp>
                      <wps:cNvSpPr txBox="1"/>
                      <wps:spPr>
                        <a:xfrm>
                          <a:ext cx="1094105" cy="250190"/>
                        </a:xfrm>
                        <a:prstGeom prst="rect"/>
                        <a:noFill/>
                      </wps:spPr>
                      <wps:txbx>
                        <w:txbxContent>
                          <w:p>
                            <w:pPr>
                              <w:pStyle w:val="Style17"/>
                              <w:keepNext/>
                              <w:keepLines/>
                              <w:widowControl w:val="0"/>
                              <w:shd w:val="clear" w:color="auto" w:fill="auto"/>
                              <w:bidi w:val="0"/>
                              <w:spacing w:before="0" w:after="0" w:line="240" w:lineRule="auto"/>
                              <w:ind w:left="0" w:right="0" w:firstLine="0"/>
                              <w:jc w:val="center"/>
                            </w:pPr>
                            <w:bookmarkStart w:id="18" w:name="bookmark18"/>
                            <w:r>
                              <w:rPr>
                                <w:color w:val="000000"/>
                                <w:spacing w:val="0"/>
                                <w:w w:val="100"/>
                                <w:position w:val="0"/>
                                <w:shd w:val="clear" w:color="auto" w:fill="auto"/>
                                <w:lang w:val="ru-RU" w:eastAsia="ru-RU" w:bidi="ru-RU"/>
                              </w:rPr>
                              <w:t>А.А.Клевцова</w:t>
                            </w:r>
                            <w:bookmarkEnd w:id="18"/>
                          </w:p>
                        </w:txbxContent>
                      </wps:txbx>
                      <wps:bodyPr wrap="none" lIns="0" tIns="0" rIns="0" bIns="0">
                        <a:noAutoFit/>
                      </wps:bodyPr>
                    </wps:wsp>
                  </a:graphicData>
                </a:graphic>
              </wp:anchor>
            </w:drawing>
          </mc:Choice>
          <mc:Fallback>
            <w:pict>
              <v:shape id="_x0000_s1055" type="#_x0000_t202" style="position:absolute;margin-left:482.40000000000003pt;margin-top:7.pt;width:86.150000000000006pt;height:19.699999999999999pt;z-index:-125829366;mso-wrap-distance-left:0;mso-wrap-distance-top:7.pt;mso-wrap-distance-right:0;mso-wrap-distance-bottom:28.05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center"/>
                      </w:pPr>
                      <w:bookmarkStart w:id="18" w:name="bookmark18"/>
                      <w:r>
                        <w:rPr>
                          <w:color w:val="000000"/>
                          <w:spacing w:val="0"/>
                          <w:w w:val="100"/>
                          <w:position w:val="0"/>
                          <w:shd w:val="clear" w:color="auto" w:fill="auto"/>
                          <w:lang w:val="ru-RU" w:eastAsia="ru-RU" w:bidi="ru-RU"/>
                        </w:rPr>
                        <w:t>А.А.Клевцова</w:t>
                      </w:r>
                      <w:bookmarkEnd w:id="18"/>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Клевцова Анжелика Александровна</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00ОЕЕВ9861СС2С343552ВАСА885Е93799</w:t>
      </w:r>
      <w:r>
        <w:rPr>
          <w:spacing w:val="0"/>
          <w:w w:val="100"/>
          <w:position w:val="0"/>
          <w:shd w:val="clear" w:color="auto" w:fill="auto"/>
          <w:lang w:val="ru-RU" w:eastAsia="ru-RU" w:bidi="ru-RU"/>
        </w:rPr>
        <w:t>4</w:t>
      </w:r>
    </w:p>
    <w:p>
      <w:pPr>
        <w:pStyle w:val="Style31"/>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9" behindDoc="0" locked="0" layoutInCell="1" allowOverlap="1">
                <wp:simplePos x="0" y="0"/>
                <wp:positionH relativeFrom="page">
                  <wp:posOffset>6136005</wp:posOffset>
                </wp:positionH>
                <wp:positionV relativeFrom="paragraph">
                  <wp:posOffset>266700</wp:posOffset>
                </wp:positionV>
                <wp:extent cx="1085215" cy="250190"/>
                <wp:wrapSquare wrapText="bothSides"/>
                <wp:docPr id="31" name="Shape 31"/>
                <a:graphic xmlns:a="http://schemas.openxmlformats.org/drawingml/2006/main">
                  <a:graphicData uri="http://schemas.microsoft.com/office/word/2010/wordprocessingShape">
                    <wps:wsp>
                      <wps:cNvSpPr txBox="1"/>
                      <wps:spPr>
                        <a:xfrm>
                          <a:ext cx="1085215" cy="250190"/>
                        </a:xfrm>
                        <a:prstGeom prst="rect"/>
                        <a:noFill/>
                      </wps:spPr>
                      <wps:txbx>
                        <w:txbxContent>
                          <w:p>
                            <w:pPr>
                              <w:pStyle w:val="Style3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Е.М.Полещук</w:t>
                            </w:r>
                          </w:p>
                        </w:txbxContent>
                      </wps:txbx>
                      <wps:bodyPr wrap="none" lIns="0" tIns="0" rIns="0" bIns="0">
                        <a:noAutoFit/>
                      </wps:bodyPr>
                    </wps:wsp>
                  </a:graphicData>
                </a:graphic>
              </wp:anchor>
            </w:drawing>
          </mc:Choice>
          <mc:Fallback>
            <w:pict>
              <v:shape id="_x0000_s1057" type="#_x0000_t202" style="position:absolute;margin-left:483.15000000000003pt;margin-top:21.pt;width:85.450000000000003pt;height:19.699999999999999pt;z-index:-125829364;mso-wrap-distance-left:9.pt;mso-wrap-distance-right:9.pt;mso-position-horizontal-relative:page" filled="f" stroked="f">
                <v:textbox inset="0,0,0,0">
                  <w:txbxContent>
                    <w:p>
                      <w:pPr>
                        <w:pStyle w:val="Style3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Е.М.Полещук</w:t>
                      </w:r>
                    </w:p>
                  </w:txbxContent>
                </v:textbox>
                <w10:wrap type="square" anchorx="page"/>
              </v:shape>
            </w:pict>
          </mc:Fallback>
        </mc:AlternateContent>
      </w:r>
      <w:r>
        <w:rPr>
          <w:color w:val="60606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06060"/>
          <w:spacing w:val="0"/>
          <w:w w:val="100"/>
          <w:position w:val="0"/>
          <w:shd w:val="clear" w:color="auto" w:fill="auto"/>
          <w:lang w:val="ru-RU" w:eastAsia="ru-RU" w:bidi="ru-RU"/>
        </w:rPr>
        <w:t xml:space="preserve">06.06.2024 </w:t>
      </w:r>
      <w:r>
        <w:rPr>
          <w:color w:val="858585"/>
          <w:spacing w:val="0"/>
          <w:w w:val="100"/>
          <w:position w:val="0"/>
          <w:shd w:val="clear" w:color="auto" w:fill="auto"/>
          <w:lang w:val="ru-RU" w:eastAsia="ru-RU" w:bidi="ru-RU"/>
        </w:rPr>
        <w:t xml:space="preserve">по </w:t>
      </w:r>
      <w:r>
        <w:rPr>
          <w:color w:val="606060"/>
          <w:spacing w:val="0"/>
          <w:w w:val="100"/>
          <w:position w:val="0"/>
          <w:shd w:val="clear" w:color="auto" w:fill="auto"/>
          <w:lang w:val="ru-RU" w:eastAsia="ru-RU" w:bidi="ru-RU"/>
        </w:rPr>
        <w:t>30.08.2025</w:t>
      </w:r>
    </w:p>
    <w:p>
      <w:pPr>
        <w:pStyle w:val="Style38"/>
        <w:keepNext w:val="0"/>
        <w:keepLines w:val="0"/>
        <w:widowControl w:val="0"/>
        <w:shd w:val="clear" w:color="auto" w:fill="auto"/>
        <w:bidi w:val="0"/>
        <w:spacing w:before="0" w:after="110"/>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3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86" w:line="240" w:lineRule="auto"/>
        <w:ind w:left="450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pPr>
      <w:r>
        <w:rPr>
          <w:color w:val="606060"/>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Полещук Евгений Максимович</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008ЭВ8В2А70668512Е203Е36ЕВЕ0804СВ</w:t>
      </w:r>
      <w:r>
        <w:rPr>
          <w:spacing w:val="0"/>
          <w:w w:val="100"/>
          <w:position w:val="0"/>
          <w:shd w:val="clear" w:color="auto" w:fill="auto"/>
          <w:lang w:val="ru-RU" w:eastAsia="ru-RU" w:bidi="ru-RU"/>
        </w:rPr>
        <w:t>В</w:t>
      </w:r>
    </w:p>
    <w:p>
      <w:pPr>
        <w:pStyle w:val="Style31"/>
        <w:keepNext w:val="0"/>
        <w:keepLines w:val="0"/>
        <w:widowControl w:val="0"/>
        <w:shd w:val="clear" w:color="auto" w:fill="auto"/>
        <w:bidi w:val="0"/>
        <w:spacing w:before="0" w:after="1320" w:line="240" w:lineRule="auto"/>
        <w:ind w:right="0" w:firstLine="0"/>
        <w:jc w:val="left"/>
      </w:pPr>
      <w:r>
        <w:rPr>
          <w:color w:val="606060"/>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06060"/>
          <w:spacing w:val="0"/>
          <w:w w:val="100"/>
          <w:position w:val="0"/>
          <w:shd w:val="clear" w:color="auto" w:fill="auto"/>
          <w:lang w:val="ru-RU" w:eastAsia="ru-RU" w:bidi="ru-RU"/>
        </w:rPr>
        <w:t>18.09.2024 по 12.12.2025</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Исп.Полещук Е.М.</w:t>
      </w:r>
    </w:p>
    <w:p>
      <w:pPr>
        <w:pStyle w:val="Style14"/>
        <w:keepNext w:val="0"/>
        <w:keepLines w:val="0"/>
        <w:widowControl w:val="0"/>
        <w:shd w:val="clear" w:color="auto" w:fill="auto"/>
        <w:bidi w:val="0"/>
        <w:spacing w:before="0" w:after="6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тел.431-73-87, вн. 052-706</w:t>
      </w:r>
    </w:p>
    <w:sectPr>
      <w:footnotePr>
        <w:pos w:val="pageBottom"/>
        <w:numFmt w:val="decimal"/>
        <w:numRestart w:val="continuous"/>
      </w:footnotePr>
      <w:type w:val="continuous"/>
      <w:pgSz w:w="11900" w:h="16840"/>
      <w:pgMar w:top="1671" w:right="537" w:bottom="1618"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779145</wp:posOffset>
              </wp:positionH>
              <wp:positionV relativeFrom="page">
                <wp:posOffset>10158730</wp:posOffset>
              </wp:positionV>
              <wp:extent cx="713105" cy="100330"/>
              <wp:wrapNone/>
              <wp:docPr id="5" name="Shape 5"/>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2024-20671</w:t>
                          </w:r>
                        </w:p>
                      </w:txbxContent>
                    </wps:txbx>
                    <wps:bodyPr wrap="none" lIns="0" tIns="0" rIns="0" bIns="0">
                      <a:spAutoFit/>
                    </wps:bodyPr>
                  </wps:wsp>
                </a:graphicData>
              </a:graphic>
            </wp:anchor>
          </w:drawing>
        </mc:Choice>
        <mc:Fallback>
          <w:pict>
            <v:shape id="_x0000_s1031" type="#_x0000_t202" style="position:absolute;margin-left:61.350000000000001pt;margin-top:799.89999999999998pt;width:56.1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2024-20671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10037445</wp:posOffset>
              </wp:positionV>
              <wp:extent cx="713105" cy="100330"/>
              <wp:wrapNone/>
              <wp:docPr id="7" name="Shape 7"/>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2024-20671</w:t>
                          </w:r>
                        </w:p>
                      </w:txbxContent>
                    </wps:txbx>
                    <wps:bodyPr wrap="none" lIns="0" tIns="0" rIns="0" bIns="0">
                      <a:spAutoFit/>
                    </wps:bodyPr>
                  </wps:wsp>
                </a:graphicData>
              </a:graphic>
            </wp:anchor>
          </w:drawing>
        </mc:Choice>
        <mc:Fallback>
          <w:pict>
            <v:shape id="_x0000_s1033" type="#_x0000_t202" style="position:absolute;margin-left:70.200000000000003pt;margin-top:790.35000000000002pt;width:56.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2024-20671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3924300</wp:posOffset>
              </wp:positionH>
              <wp:positionV relativeFrom="page">
                <wp:posOffset>709930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pt;margin-top:55.899999999999999pt;width:5.0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09F"/>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Заголовок №3_"/>
    <w:basedOn w:val="DefaultParagraphFont"/>
    <w:link w:val="Style12"/>
    <w:rPr>
      <w:rFonts w:ascii="Times New Roman" w:eastAsia="Times New Roman" w:hAnsi="Times New Roman" w:cs="Times New Roman"/>
      <w:b/>
      <w:bCs/>
      <w:i w:val="0"/>
      <w:iCs w:val="0"/>
      <w:smallCaps w:val="0"/>
      <w:strike w:val="0"/>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8">
    <w:name w:val="Заголовок №2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4">
    <w:name w:val="Подпись к таблице_"/>
    <w:basedOn w:val="DefaultParagraphFont"/>
    <w:link w:val="Style23"/>
    <w:rPr>
      <w:rFonts w:ascii="Times New Roman" w:eastAsia="Times New Roman" w:hAnsi="Times New Roman" w:cs="Times New Roman"/>
      <w:b w:val="0"/>
      <w:bCs w:val="0"/>
      <w:i w:val="0"/>
      <w:iCs w:val="0"/>
      <w:smallCaps w:val="0"/>
      <w:strike w:val="0"/>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32">
    <w:name w:val="Основной текст (2)_"/>
    <w:basedOn w:val="DefaultParagraphFont"/>
    <w:link w:val="Style31"/>
    <w:rPr>
      <w:rFonts w:ascii="Arial" w:eastAsia="Arial" w:hAnsi="Arial" w:cs="Arial"/>
      <w:b w:val="0"/>
      <w:bCs w:val="0"/>
      <w:i w:val="0"/>
      <w:iCs w:val="0"/>
      <w:smallCaps w:val="0"/>
      <w:strike w:val="0"/>
      <w:color w:val="424242"/>
      <w:sz w:val="12"/>
      <w:szCs w:val="12"/>
      <w:u w:val="none"/>
    </w:rPr>
  </w:style>
  <w:style w:type="character" w:customStyle="1" w:styleId="CharStyle37">
    <w:name w:val="Основной текст (5)_"/>
    <w:basedOn w:val="DefaultParagraphFont"/>
    <w:link w:val="Style36"/>
    <w:rPr>
      <w:rFonts w:ascii="Times New Roman" w:eastAsia="Times New Roman" w:hAnsi="Times New Roman" w:cs="Times New Roman"/>
      <w:b w:val="0"/>
      <w:bCs w:val="0"/>
      <w:i w:val="0"/>
      <w:iCs w:val="0"/>
      <w:smallCaps w:val="0"/>
      <w:strike w:val="0"/>
      <w:sz w:val="28"/>
      <w:szCs w:val="28"/>
      <w:u w:val="none"/>
    </w:rPr>
  </w:style>
  <w:style w:type="character" w:customStyle="1" w:styleId="CharStyle39">
    <w:name w:val="Основной текст (4)_"/>
    <w:basedOn w:val="DefaultParagraphFont"/>
    <w:link w:val="Style38"/>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line="259" w:lineRule="auto"/>
    </w:pPr>
    <w:rPr>
      <w:rFonts w:ascii="Times New Roman" w:eastAsia="Times New Roman" w:hAnsi="Times New Roman" w:cs="Times New Roman"/>
      <w:b/>
      <w:bCs/>
      <w:i w:val="0"/>
      <w:iCs w:val="0"/>
      <w:smallCaps w:val="0"/>
      <w:strike w:val="0"/>
      <w:color w:val="45609F"/>
      <w:sz w:val="19"/>
      <w:szCs w:val="19"/>
      <w:u w:val="none"/>
    </w:rPr>
  </w:style>
  <w:style w:type="paragraph" w:customStyle="1" w:styleId="Style9">
    <w:name w:val="Заголовок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Заголовок №3"/>
    <w:basedOn w:val="Normal"/>
    <w:link w:val="CharStyle13"/>
    <w:pPr>
      <w:widowControl w:val="0"/>
      <w:shd w:val="clear" w:color="auto" w:fill="auto"/>
      <w:spacing w:after="120"/>
      <w:jc w:val="center"/>
      <w:outlineLvl w:val="2"/>
    </w:pPr>
    <w:rPr>
      <w:rFonts w:ascii="Times New Roman" w:eastAsia="Times New Roman" w:hAnsi="Times New Roman" w:cs="Times New Roman"/>
      <w:b/>
      <w:bCs/>
      <w:i w:val="0"/>
      <w:iCs w:val="0"/>
      <w:smallCaps w:val="0"/>
      <w:strike w:val="0"/>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Заголовок №2"/>
    <w:basedOn w:val="Normal"/>
    <w:link w:val="CharStyle18"/>
    <w:pPr>
      <w:widowControl w:val="0"/>
      <w:shd w:val="clear" w:color="auto" w:fill="auto"/>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3">
    <w:name w:val="Подпись к таблице"/>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5">
    <w:name w:val="Другое"/>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1">
    <w:name w:val="Основной текст (2)"/>
    <w:basedOn w:val="Normal"/>
    <w:link w:val="CharStyle32"/>
    <w:pPr>
      <w:widowControl w:val="0"/>
      <w:shd w:val="clear" w:color="auto" w:fill="auto"/>
      <w:ind w:left="3800"/>
    </w:pPr>
    <w:rPr>
      <w:rFonts w:ascii="Arial" w:eastAsia="Arial" w:hAnsi="Arial" w:cs="Arial"/>
      <w:b w:val="0"/>
      <w:bCs w:val="0"/>
      <w:i w:val="0"/>
      <w:iCs w:val="0"/>
      <w:smallCaps w:val="0"/>
      <w:strike w:val="0"/>
      <w:color w:val="424242"/>
      <w:sz w:val="12"/>
      <w:szCs w:val="12"/>
      <w:u w:val="none"/>
    </w:rPr>
  </w:style>
  <w:style w:type="paragraph" w:customStyle="1" w:styleId="Style36">
    <w:name w:val="Основной текст (5)"/>
    <w:basedOn w:val="Normal"/>
    <w:link w:val="CharStyle37"/>
    <w:pPr>
      <w:widowControl w:val="0"/>
      <w:shd w:val="clear" w:color="auto" w:fill="auto"/>
      <w:jc w:val="right"/>
    </w:pPr>
    <w:rPr>
      <w:rFonts w:ascii="Times New Roman" w:eastAsia="Times New Roman" w:hAnsi="Times New Roman" w:cs="Times New Roman"/>
      <w:b w:val="0"/>
      <w:bCs w:val="0"/>
      <w:i w:val="0"/>
      <w:iCs w:val="0"/>
      <w:smallCaps w:val="0"/>
      <w:strike w:val="0"/>
      <w:sz w:val="28"/>
      <w:szCs w:val="28"/>
      <w:u w:val="none"/>
    </w:rPr>
  </w:style>
  <w:style w:type="paragraph" w:customStyle="1" w:styleId="Style38">
    <w:name w:val="Основной текст (4)"/>
    <w:basedOn w:val="Normal"/>
    <w:link w:val="CharStyle39"/>
    <w:pPr>
      <w:widowControl w:val="0"/>
      <w:shd w:val="clear" w:color="auto" w:fill="auto"/>
      <w:spacing w:after="120" w:line="218" w:lineRule="auto"/>
      <w:ind w:left="4440"/>
    </w:pPr>
    <w:rPr>
      <w:rFonts w:ascii="Times New Roman" w:eastAsia="Times New Roman" w:hAnsi="Times New Roman" w:cs="Times New Roman"/>
      <w:b w:val="0"/>
      <w:bCs w:val="0"/>
      <w:i w:val="0"/>
      <w:iCs w:val="0"/>
      <w:smallCaps w:val="0"/>
      <w:strike w:val="0"/>
      <w:color w:val="23232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