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xmlns:w15="http://schemas.microsoft.com/office/word/2012/wordml" mc:Ignorable="w15">
  <w:body>
    <w:p>
      <w:pPr>
        <w:widowControl w:val="0"/>
        <w:spacing w:after="685" w:line="1" w:lineRule="exact"/>
      </w:pPr>
      <w:r>
        <w:drawing>
          <wp:anchor distT="0" distB="0" distL="0" distR="0" simplePos="0" relativeHeight="62914690" behindDoc="1" locked="0" layoutInCell="1" allowOverlap="1">
            <wp:simplePos x="0" y="0"/>
            <wp:positionH relativeFrom="page">
              <wp:posOffset>1842135</wp:posOffset>
            </wp:positionH>
            <wp:positionV relativeFrom="margin">
              <wp:posOffset>0</wp:posOffset>
            </wp:positionV>
            <wp:extent cx="402590" cy="438785"/>
            <wp:wrapNone/>
            <wp:docPr id="1" name="Shape 1"/>
            <a:graphic xmlns:a="http://schemas.openxmlformats.org/drawingml/2006/main">
              <a:graphicData uri="http://schemas.openxmlformats.org/drawingml/2006/picture">
                <pic:pic xmlns:pic="http://schemas.openxmlformats.org/drawingml/2006/picture">
                  <pic:nvPicPr>
                    <pic:cNvPr id="2" name="Picture box 2"/>
                    <pic:cNvPicPr/>
                  </pic:nvPicPr>
                  <pic:blipFill>
                    <a:blip r:embed="rId5"/>
                    <a:stretch/>
                  </pic:blipFill>
                  <pic:spPr>
                    <a:xfrm>
                      <a:ext cx="402590" cy="438785"/>
                    </a:xfrm>
                    <a:prstGeom prst="rect"/>
                  </pic:spPr>
                </pic:pic>
              </a:graphicData>
            </a:graphic>
          </wp:anchor>
        </w:drawing>
      </w:r>
    </w:p>
    <w:p>
      <w:pPr>
        <w:widowControl w:val="0"/>
        <w:spacing w:line="1" w:lineRule="exact"/>
        <w:sectPr>
          <w:headerReference w:type="default" r:id="rId7"/>
          <w:footerReference w:type="default" r:id="rId8"/>
          <w:headerReference w:type="first" r:id="rId9"/>
          <w:footerReference w:type="first" r:id="rId10"/>
          <w:footnotePr>
            <w:pos w:val="pageBottom"/>
            <w:numFmt w:val="decimal"/>
            <w:numRestart w:val="continuous"/>
          </w:footnotePr>
          <w:pgSz w:w="11900" w:h="16840"/>
          <w:pgMar w:top="390" w:right="541" w:bottom="933" w:left="1106" w:header="0" w:footer="3" w:gutter="0"/>
          <w:pgNumType w:start="1"/>
          <w:cols w:space="720"/>
          <w:noEndnote/>
          <w:titlePg/>
          <w:rtlGutter w:val="0"/>
          <w:docGrid w:linePitch="360"/>
        </w:sectPr>
      </w:pPr>
    </w:p>
    <w:p>
      <w:pPr>
        <w:pStyle w:val="Style5"/>
        <w:keepNext w:val="0"/>
        <w:keepLines w:val="0"/>
        <w:widowControl w:val="0"/>
        <w:shd w:val="clear" w:color="auto" w:fill="auto"/>
        <w:bidi w:val="0"/>
        <w:spacing w:before="0" w:after="0" w:line="240" w:lineRule="auto"/>
        <w:ind w:left="0" w:right="0" w:firstLine="0"/>
        <w:jc w:val="center"/>
      </w:pPr>
      <w:r>
        <w:rPr>
          <w:spacing w:val="0"/>
          <w:w w:val="100"/>
          <w:position w:val="0"/>
          <w:shd w:val="clear" w:color="auto" w:fill="auto"/>
          <w:lang w:val="ru-RU" w:eastAsia="ru-RU" w:bidi="ru-RU"/>
        </w:rPr>
        <w:t>ФЕДЕРАЛЬНАЯ</w:t>
      </w:r>
    </w:p>
    <w:p>
      <w:pPr>
        <w:pStyle w:val="Style5"/>
        <w:keepNext w:val="0"/>
        <w:keepLines w:val="0"/>
        <w:widowControl w:val="0"/>
        <w:shd w:val="clear" w:color="auto" w:fill="auto"/>
        <w:bidi w:val="0"/>
        <w:spacing w:before="0" w:after="200" w:line="240" w:lineRule="auto"/>
        <w:ind w:left="0" w:right="0" w:firstLine="480"/>
        <w:jc w:val="left"/>
      </w:pPr>
      <w:r>
        <w:rPr>
          <w:spacing w:val="0"/>
          <w:w w:val="100"/>
          <w:position w:val="0"/>
          <w:shd w:val="clear" w:color="auto" w:fill="auto"/>
          <w:lang w:val="ru-RU" w:eastAsia="ru-RU" w:bidi="ru-RU"/>
        </w:rPr>
        <w:t>АНТИМОНОПОЛЬНАЯ СЛУЖБА</w:t>
      </w:r>
    </w:p>
    <w:p>
      <w:pPr>
        <w:pStyle w:val="Style5"/>
        <w:keepNext w:val="0"/>
        <w:keepLines w:val="0"/>
        <w:widowControl w:val="0"/>
        <w:shd w:val="clear" w:color="auto" w:fill="auto"/>
        <w:bidi w:val="0"/>
        <w:spacing w:before="0" w:after="0" w:line="240" w:lineRule="auto"/>
        <w:ind w:left="0" w:right="0" w:firstLine="0"/>
        <w:jc w:val="center"/>
      </w:pPr>
      <w:r>
        <w:rPr>
          <w:spacing w:val="0"/>
          <w:w w:val="100"/>
          <w:position w:val="0"/>
          <w:shd w:val="clear" w:color="auto" w:fill="auto"/>
          <w:lang w:val="ru-RU" w:eastAsia="ru-RU" w:bidi="ru-RU"/>
        </w:rPr>
        <w:t>УПРАВЛЕНИЕ</w:t>
      </w:r>
    </w:p>
    <w:p>
      <w:pPr>
        <w:pStyle w:val="Style5"/>
        <w:keepNext w:val="0"/>
        <w:keepLines w:val="0"/>
        <w:widowControl w:val="0"/>
        <w:shd w:val="clear" w:color="auto" w:fill="auto"/>
        <w:bidi w:val="0"/>
        <w:spacing w:before="0" w:after="200" w:line="240" w:lineRule="auto"/>
        <w:ind w:left="0" w:right="0" w:firstLine="0"/>
        <w:jc w:val="center"/>
      </w:pPr>
      <w:r>
        <w:rPr>
          <w:spacing w:val="0"/>
          <w:w w:val="100"/>
          <w:position w:val="0"/>
          <w:shd w:val="clear" w:color="auto" w:fill="auto"/>
          <w:lang w:val="ru-RU" w:eastAsia="ru-RU" w:bidi="ru-RU"/>
        </w:rPr>
        <w:t>Федеральной антимонопольной службы</w:t>
        <w:br/>
        <w:t>по Нижегородской области</w:t>
      </w:r>
    </w:p>
    <w:p>
      <w:pPr>
        <w:pStyle w:val="Style5"/>
        <w:keepNext w:val="0"/>
        <w:keepLines w:val="0"/>
        <w:widowControl w:val="0"/>
        <w:shd w:val="clear" w:color="auto" w:fill="auto"/>
        <w:bidi w:val="0"/>
        <w:spacing w:before="0" w:after="0" w:line="240" w:lineRule="auto"/>
        <w:ind w:left="0" w:right="0" w:firstLine="0"/>
        <w:jc w:val="center"/>
      </w:pPr>
      <w:r>
        <w:rPr>
          <w:b w:val="0"/>
          <w:bCs w:val="0"/>
          <w:spacing w:val="0"/>
          <w:w w:val="100"/>
          <w:position w:val="0"/>
          <w:shd w:val="clear" w:color="auto" w:fill="auto"/>
          <w:lang w:val="ru-RU" w:eastAsia="ru-RU" w:bidi="ru-RU"/>
        </w:rPr>
        <w:t>пл. Горького, 6</w:t>
      </w:r>
    </w:p>
    <w:p>
      <w:pPr>
        <w:pStyle w:val="Style5"/>
        <w:keepNext w:val="0"/>
        <w:keepLines w:val="0"/>
        <w:widowControl w:val="0"/>
        <w:shd w:val="clear" w:color="auto" w:fill="auto"/>
        <w:bidi w:val="0"/>
        <w:spacing w:before="0" w:after="0" w:line="240" w:lineRule="auto"/>
        <w:ind w:left="0" w:right="0" w:firstLine="840"/>
        <w:jc w:val="left"/>
      </w:pPr>
      <w:r>
        <w:rPr>
          <w:b w:val="0"/>
          <w:bCs w:val="0"/>
          <w:spacing w:val="0"/>
          <w:w w:val="100"/>
          <w:position w:val="0"/>
          <w:shd w:val="clear" w:color="auto" w:fill="auto"/>
          <w:lang w:val="ru-RU" w:eastAsia="ru-RU" w:bidi="ru-RU"/>
        </w:rPr>
        <w:t>г. Нижний Новгород, 603000</w:t>
      </w:r>
    </w:p>
    <w:p>
      <w:pPr>
        <w:pStyle w:val="Style5"/>
        <w:keepNext w:val="0"/>
        <w:keepLines w:val="0"/>
        <w:widowControl w:val="0"/>
        <w:shd w:val="clear" w:color="auto" w:fill="auto"/>
        <w:bidi w:val="0"/>
        <w:spacing w:before="0" w:after="0" w:line="240" w:lineRule="auto"/>
        <w:ind w:left="0" w:right="0" w:firstLine="280"/>
        <w:jc w:val="both"/>
      </w:pPr>
      <w:r>
        <w:rPr>
          <w:b w:val="0"/>
          <w:bCs w:val="0"/>
          <w:spacing w:val="0"/>
          <w:w w:val="100"/>
          <w:position w:val="0"/>
          <w:shd w:val="clear" w:color="auto" w:fill="auto"/>
          <w:lang w:val="ru-RU" w:eastAsia="ru-RU" w:bidi="ru-RU"/>
        </w:rPr>
        <w:t>тел. (831) 431-73-73, (831) 431-73-83</w:t>
      </w:r>
    </w:p>
    <w:p>
      <w:pPr>
        <w:pStyle w:val="Style5"/>
        <w:keepNext w:val="0"/>
        <w:keepLines w:val="0"/>
        <w:widowControl w:val="0"/>
        <w:shd w:val="clear" w:color="auto" w:fill="auto"/>
        <w:bidi w:val="0"/>
        <w:spacing w:before="0" w:after="80" w:line="240" w:lineRule="auto"/>
        <w:ind w:left="0" w:right="0" w:firstLine="0"/>
        <w:jc w:val="center"/>
      </w:pPr>
      <w:r>
        <w:rPr>
          <w:b w:val="0"/>
          <w:bCs w:val="0"/>
          <w:spacing w:val="0"/>
          <w:w w:val="100"/>
          <w:position w:val="0"/>
          <w:u w:val="single"/>
          <w:shd w:val="clear" w:color="auto" w:fill="auto"/>
          <w:lang w:val="ru-RU" w:eastAsia="ru-RU" w:bidi="ru-RU"/>
        </w:rPr>
        <w:t>е-таИ: 1о52@Га8.еоу.ги</w:t>
      </w:r>
    </w:p>
    <w:p>
      <w:pPr>
        <w:pStyle w:val="Style9"/>
        <w:keepNext/>
        <w:keepLines/>
        <w:widowControl w:val="0"/>
        <w:shd w:val="clear" w:color="auto" w:fill="auto"/>
        <w:tabs>
          <w:tab w:pos="1838" w:val="left"/>
        </w:tabs>
        <w:bidi w:val="0"/>
        <w:spacing w:before="0" w:line="240" w:lineRule="auto"/>
        <w:ind w:left="0" w:right="0" w:firstLine="0"/>
        <w:jc w:val="left"/>
      </w:pPr>
      <w:bookmarkStart w:id="0" w:name="bookmark0"/>
      <w:r>
        <w:rPr>
          <w:color w:val="000000"/>
          <w:spacing w:val="0"/>
          <w:w w:val="100"/>
          <w:position w:val="0"/>
          <w:shd w:val="clear" w:color="auto" w:fill="auto"/>
          <w:lang w:val="ru-RU" w:eastAsia="ru-RU" w:bidi="ru-RU"/>
        </w:rPr>
        <w:t>3</w:t>
      </w:r>
      <w:r>
        <w:fldChar w:fldCharType="begin"/>
      </w:r>
      <w:r>
        <w:rPr/>
        <w:instrText> HYPERLINK "file://f207ca94-a13c-4ba0-b72d-f018c9eed8f1/" </w:instrText>
      </w:r>
      <w:r>
        <w:fldChar w:fldCharType="separate"/>
      </w:r>
      <w:r>
        <w:rPr>
          <w:color w:val="000000"/>
          <w:spacing w:val="0"/>
          <w:w w:val="100"/>
          <w:position w:val="0"/>
          <w:shd w:val="clear" w:color="auto" w:fill="auto"/>
          <w:lang w:val="ru-RU" w:eastAsia="ru-RU" w:bidi="ru-RU"/>
        </w:rPr>
        <w:t>0.09.2024</w:t>
      </w:r>
      <w:r>
        <w:rPr>
          <w:color w:val="000000"/>
          <w:spacing w:val="0"/>
          <w:w w:val="100"/>
          <w:position w:val="0"/>
          <w:u w:val="none"/>
          <w:shd w:val="clear" w:color="auto" w:fill="auto"/>
          <w:lang w:val="ru-RU" w:eastAsia="ru-RU" w:bidi="ru-RU"/>
        </w:rPr>
        <w:tab/>
      </w:r>
      <w:r>
        <w:fldChar w:fldCharType="end"/>
      </w:r>
      <w:r>
        <w:rPr>
          <w:color w:val="000000"/>
          <w:spacing w:val="0"/>
          <w:w w:val="100"/>
          <w:position w:val="0"/>
          <w:u w:val="none"/>
          <w:shd w:val="clear" w:color="auto" w:fill="auto"/>
          <w:lang w:val="ru-RU" w:eastAsia="ru-RU" w:bidi="ru-RU"/>
        </w:rPr>
        <w:t xml:space="preserve">№ </w:t>
      </w:r>
      <w:r>
        <w:rPr>
          <w:color w:val="000000"/>
          <w:spacing w:val="0"/>
          <w:w w:val="100"/>
          <w:position w:val="0"/>
          <w:shd w:val="clear" w:color="auto" w:fill="auto"/>
          <w:lang w:val="ru-RU" w:eastAsia="ru-RU" w:bidi="ru-RU"/>
        </w:rPr>
        <w:t>ИК/18147/</w:t>
      </w:r>
      <w:r>
        <w:rPr>
          <w:color w:val="000000"/>
          <w:spacing w:val="0"/>
          <w:w w:val="100"/>
          <w:position w:val="0"/>
          <w:u w:val="none"/>
          <w:shd w:val="clear" w:color="auto" w:fill="auto"/>
          <w:lang w:val="ru-RU" w:eastAsia="ru-RU" w:bidi="ru-RU"/>
        </w:rPr>
        <w:t>24</w:t>
      </w:r>
      <w:bookmarkEnd w:id="0"/>
    </w:p>
    <w:p>
      <w:pPr>
        <w:pStyle w:val="Style5"/>
        <w:keepNext w:val="0"/>
        <w:keepLines w:val="0"/>
        <w:widowControl w:val="0"/>
        <w:shd w:val="clear" w:color="auto" w:fill="auto"/>
        <w:bidi w:val="0"/>
        <w:spacing w:before="0" w:after="620" w:line="240" w:lineRule="auto"/>
        <w:ind w:left="0" w:right="0" w:firstLine="0"/>
        <w:jc w:val="left"/>
      </w:pPr>
      <w:r>
        <w:rPr>
          <w:b w:val="0"/>
          <w:bCs w:val="0"/>
          <w:spacing w:val="0"/>
          <w:w w:val="100"/>
          <w:position w:val="0"/>
          <w:shd w:val="clear" w:color="auto" w:fill="auto"/>
          <w:lang w:val="ru-RU" w:eastAsia="ru-RU" w:bidi="ru-RU"/>
        </w:rPr>
        <w:t xml:space="preserve">На №  от</w:t>
      </w:r>
    </w:p>
    <w:p>
      <w:pPr>
        <w:pStyle w:val="Style12"/>
        <w:keepNext w:val="0"/>
        <w:keepLines w:val="0"/>
        <w:widowControl w:val="0"/>
        <w:shd w:val="clear" w:color="auto" w:fill="auto"/>
        <w:bidi w:val="0"/>
        <w:spacing w:before="0" w:after="0" w:line="240" w:lineRule="auto"/>
        <w:ind w:left="0" w:right="0" w:firstLine="0"/>
        <w:jc w:val="center"/>
      </w:pPr>
      <w:r>
        <w:rPr>
          <w:color w:val="000000"/>
          <w:spacing w:val="0"/>
          <w:w w:val="100"/>
          <w:position w:val="0"/>
          <w:sz w:val="24"/>
          <w:szCs w:val="24"/>
          <w:shd w:val="clear" w:color="auto" w:fill="auto"/>
          <w:lang w:val="ru-RU" w:eastAsia="ru-RU" w:bidi="ru-RU"/>
        </w:rPr>
        <w:t>Решение по жалобе</w:t>
        <w:br/>
        <w:t>№052/06/105-2400/2024</w:t>
      </w:r>
    </w:p>
    <w:p>
      <w:pPr>
        <w:pStyle w:val="Style12"/>
        <w:keepNext w:val="0"/>
        <w:keepLines w:val="0"/>
        <w:widowControl w:val="0"/>
        <w:shd w:val="clear" w:color="auto" w:fill="auto"/>
        <w:bidi w:val="0"/>
        <w:spacing w:before="0" w:after="260" w:line="240" w:lineRule="auto"/>
        <w:ind w:left="0" w:right="0" w:firstLine="0"/>
        <w:jc w:val="left"/>
        <w:rPr>
          <w:sz w:val="26"/>
          <w:szCs w:val="26"/>
        </w:rPr>
      </w:pPr>
      <w:r>
        <w:rPr>
          <w:b/>
          <w:bCs/>
          <w:color w:val="000000"/>
          <w:spacing w:val="0"/>
          <w:w w:val="100"/>
          <w:position w:val="0"/>
          <w:sz w:val="26"/>
          <w:szCs w:val="26"/>
          <w:shd w:val="clear" w:color="auto" w:fill="auto"/>
          <w:lang w:val="ru-RU" w:eastAsia="ru-RU" w:bidi="ru-RU"/>
        </w:rPr>
        <w:t xml:space="preserve">Государственное казённое учреждение Нижегородской области "Главное управление автомобильных дорог" </w:t>
      </w:r>
      <w:r>
        <w:rPr>
          <w:color w:val="000000"/>
          <w:spacing w:val="0"/>
          <w:w w:val="100"/>
          <w:position w:val="0"/>
          <w:sz w:val="26"/>
          <w:szCs w:val="26"/>
          <w:shd w:val="clear" w:color="auto" w:fill="auto"/>
          <w:lang w:val="ru-RU" w:eastAsia="ru-RU" w:bidi="ru-RU"/>
        </w:rPr>
        <w:t>603086, Нижегородская область, город Нижний Новгород, Керченская ул., д.12 ро§1диа4@уап4ех. ги</w:t>
      </w:r>
    </w:p>
    <w:p>
      <w:pPr>
        <w:pStyle w:val="Style12"/>
        <w:keepNext w:val="0"/>
        <w:keepLines w:val="0"/>
        <w:widowControl w:val="0"/>
        <w:shd w:val="clear" w:color="auto" w:fill="auto"/>
        <w:bidi w:val="0"/>
        <w:spacing w:before="0" w:after="0" w:line="240" w:lineRule="auto"/>
        <w:ind w:left="0" w:right="0" w:firstLine="0"/>
        <w:jc w:val="left"/>
        <w:rPr>
          <w:sz w:val="26"/>
          <w:szCs w:val="26"/>
        </w:rPr>
      </w:pPr>
      <w:r>
        <w:rPr>
          <w:b/>
          <w:bCs/>
          <w:color w:val="000000"/>
          <w:spacing w:val="0"/>
          <w:w w:val="100"/>
          <w:position w:val="0"/>
          <w:sz w:val="26"/>
          <w:szCs w:val="26"/>
          <w:shd w:val="clear" w:color="auto" w:fill="auto"/>
          <w:lang w:val="ru-RU" w:eastAsia="ru-RU" w:bidi="ru-RU"/>
        </w:rPr>
        <w:t>ООО "А.Элит-групп"</w:t>
      </w:r>
    </w:p>
    <w:p>
      <w:pPr>
        <w:pStyle w:val="Style12"/>
        <w:keepNext w:val="0"/>
        <w:keepLines w:val="0"/>
        <w:widowControl w:val="0"/>
        <w:shd w:val="clear" w:color="auto" w:fill="auto"/>
        <w:bidi w:val="0"/>
        <w:spacing w:before="0" w:after="0" w:line="240" w:lineRule="auto"/>
        <w:ind w:left="0" w:right="0" w:firstLine="0"/>
        <w:jc w:val="left"/>
        <w:rPr>
          <w:sz w:val="26"/>
          <w:szCs w:val="26"/>
        </w:rPr>
      </w:pPr>
      <w:r>
        <w:rPr>
          <w:color w:val="000000"/>
          <w:spacing w:val="0"/>
          <w:w w:val="100"/>
          <w:position w:val="0"/>
          <w:sz w:val="26"/>
          <w:szCs w:val="26"/>
          <w:shd w:val="clear" w:color="auto" w:fill="auto"/>
          <w:lang w:val="ru-RU" w:eastAsia="ru-RU" w:bidi="ru-RU"/>
        </w:rPr>
        <w:t>420107, г. Казань, ул. Марселя</w:t>
      </w:r>
    </w:p>
    <w:p>
      <w:pPr>
        <w:pStyle w:val="Style12"/>
        <w:keepNext w:val="0"/>
        <w:keepLines w:val="0"/>
        <w:widowControl w:val="0"/>
        <w:shd w:val="clear" w:color="auto" w:fill="auto"/>
        <w:bidi w:val="0"/>
        <w:spacing w:before="0" w:after="260" w:line="240" w:lineRule="auto"/>
        <w:ind w:left="0" w:right="0" w:firstLine="0"/>
        <w:jc w:val="left"/>
        <w:rPr>
          <w:sz w:val="26"/>
          <w:szCs w:val="26"/>
        </w:rPr>
      </w:pPr>
      <w:r>
        <w:rPr>
          <w:color w:val="000000"/>
          <w:spacing w:val="0"/>
          <w:w w:val="100"/>
          <w:position w:val="0"/>
          <w:sz w:val="26"/>
          <w:szCs w:val="26"/>
          <w:shd w:val="clear" w:color="auto" w:fill="auto"/>
          <w:lang w:val="ru-RU" w:eastAsia="ru-RU" w:bidi="ru-RU"/>
        </w:rPr>
        <w:t>Салимжанова, д. 9, корп. 2, пом. 408 оооаеШ-дгоир@уап4ех.ги</w:t>
      </w:r>
    </w:p>
    <w:p>
      <w:pPr>
        <w:pStyle w:val="Style12"/>
        <w:keepNext w:val="0"/>
        <w:keepLines w:val="0"/>
        <w:widowControl w:val="0"/>
        <w:shd w:val="clear" w:color="auto" w:fill="auto"/>
        <w:bidi w:val="0"/>
        <w:spacing w:before="0" w:after="0" w:line="240" w:lineRule="auto"/>
        <w:ind w:left="0" w:right="0" w:firstLine="0"/>
        <w:jc w:val="left"/>
        <w:rPr>
          <w:sz w:val="26"/>
          <w:szCs w:val="26"/>
        </w:rPr>
      </w:pPr>
      <w:r>
        <w:rPr>
          <w:b/>
          <w:bCs/>
          <w:color w:val="000000"/>
          <w:spacing w:val="0"/>
          <w:w w:val="100"/>
          <w:position w:val="0"/>
          <w:sz w:val="26"/>
          <w:szCs w:val="26"/>
          <w:shd w:val="clear" w:color="auto" w:fill="auto"/>
          <w:lang w:val="ru-RU" w:eastAsia="ru-RU" w:bidi="ru-RU"/>
        </w:rPr>
        <w:t>ЭТП Газпромбанк</w:t>
      </w:r>
    </w:p>
    <w:p>
      <w:pPr>
        <w:pStyle w:val="Style12"/>
        <w:keepNext w:val="0"/>
        <w:keepLines w:val="0"/>
        <w:widowControl w:val="0"/>
        <w:shd w:val="clear" w:color="auto" w:fill="auto"/>
        <w:bidi w:val="0"/>
        <w:spacing w:before="0" w:after="0" w:line="240" w:lineRule="auto"/>
        <w:ind w:left="0" w:right="0" w:firstLine="0"/>
        <w:jc w:val="left"/>
        <w:rPr>
          <w:sz w:val="26"/>
          <w:szCs w:val="26"/>
        </w:rPr>
        <w:sectPr>
          <w:footnotePr>
            <w:pos w:val="pageBottom"/>
            <w:numFmt w:val="decimal"/>
            <w:numRestart w:val="continuous"/>
          </w:footnotePr>
          <w:type w:val="continuous"/>
          <w:pgSz w:w="11900" w:h="16840"/>
          <w:pgMar w:top="390" w:right="781" w:bottom="2187" w:left="1140" w:header="0" w:footer="3" w:gutter="0"/>
          <w:cols w:num="2" w:space="542"/>
          <w:noEndnote/>
          <w:rtlGutter w:val="0"/>
          <w:docGrid w:linePitch="360"/>
        </w:sectPr>
      </w:pPr>
      <w:r>
        <w:rPr>
          <w:color w:val="000000"/>
          <w:spacing w:val="0"/>
          <w:w w:val="100"/>
          <w:position w:val="0"/>
          <w:sz w:val="26"/>
          <w:szCs w:val="26"/>
          <w:shd w:val="clear" w:color="auto" w:fill="auto"/>
          <w:lang w:val="ru-RU" w:eastAsia="ru-RU" w:bidi="ru-RU"/>
        </w:rPr>
        <w:t>117342, город Москва, Миклухо-Маклая улица, дом 40, подвал помещение I ком 25 т!о@ефдрЪ.ги, тагке!:тд@ефдрЪ.ги</w:t>
      </w:r>
    </w:p>
    <w:p>
      <w:pPr>
        <w:widowControl w:val="0"/>
        <w:spacing w:before="93" w:after="93" w:line="240" w:lineRule="exact"/>
        <w:rPr>
          <w:sz w:val="19"/>
          <w:szCs w:val="19"/>
        </w:rPr>
      </w:pPr>
    </w:p>
    <w:p>
      <w:pPr>
        <w:widowControl w:val="0"/>
        <w:spacing w:line="1" w:lineRule="exact"/>
        <w:sectPr>
          <w:footnotePr>
            <w:pos w:val="pageBottom"/>
            <w:numFmt w:val="decimal"/>
            <w:numRestart w:val="continuous"/>
          </w:footnotePr>
          <w:type w:val="continuous"/>
          <w:pgSz w:w="11900" w:h="16840"/>
          <w:pgMar w:top="1567" w:right="0" w:bottom="1679" w:left="0" w:header="0" w:footer="3" w:gutter="0"/>
          <w:cols w:space="720"/>
          <w:noEndnote/>
          <w:rtlGutter w:val="0"/>
          <w:docGrid w:linePitch="360"/>
        </w:sectPr>
      </w:pPr>
    </w:p>
    <w:p>
      <w:pPr>
        <w:pStyle w:val="Style12"/>
        <w:keepNext w:val="0"/>
        <w:keepLines w:val="0"/>
        <w:widowControl w:val="0"/>
        <w:shd w:val="clear" w:color="auto" w:fill="auto"/>
        <w:bidi w:val="0"/>
        <w:spacing w:before="0" w:after="240" w:line="240" w:lineRule="auto"/>
        <w:ind w:left="0" w:right="0" w:firstLine="0"/>
        <w:jc w:val="center"/>
      </w:pPr>
      <w:r>
        <w:rPr>
          <w:b/>
          <w:bCs/>
          <w:color w:val="000000"/>
          <w:spacing w:val="0"/>
          <w:w w:val="100"/>
          <w:position w:val="0"/>
          <w:sz w:val="24"/>
          <w:szCs w:val="24"/>
          <w:shd w:val="clear" w:color="auto" w:fill="auto"/>
          <w:lang w:val="ru-RU" w:eastAsia="ru-RU" w:bidi="ru-RU"/>
        </w:rPr>
        <w:t>РЕШЕНИЕ</w:t>
        <w:br/>
        <w:t>№ 052/06/105-2400/2024</w:t>
      </w:r>
    </w:p>
    <w:p>
      <w:pPr>
        <w:pStyle w:val="Style12"/>
        <w:keepNext w:val="0"/>
        <w:keepLines w:val="0"/>
        <w:widowControl w:val="0"/>
        <w:shd w:val="clear" w:color="auto" w:fill="auto"/>
        <w:bidi w:val="0"/>
        <w:spacing w:before="0" w:after="240" w:line="240" w:lineRule="auto"/>
        <w:ind w:left="0" w:right="0" w:firstLine="0"/>
        <w:jc w:val="right"/>
      </w:pPr>
      <w:r>
        <mc:AlternateContent>
          <mc:Choice Requires="wps">
            <w:drawing>
              <wp:anchor distT="0" distB="0" distL="114300" distR="114300" simplePos="0" relativeHeight="125829378" behindDoc="0" locked="0" layoutInCell="1" allowOverlap="1">
                <wp:simplePos x="0" y="0"/>
                <wp:positionH relativeFrom="page">
                  <wp:posOffset>705485</wp:posOffset>
                </wp:positionH>
                <wp:positionV relativeFrom="paragraph">
                  <wp:posOffset>12700</wp:posOffset>
                </wp:positionV>
                <wp:extent cx="1456690" cy="216535"/>
                <wp:wrapSquare wrapText="right"/>
                <wp:docPr id="9" name="Shape 9"/>
                <a:graphic xmlns:a="http://schemas.openxmlformats.org/drawingml/2006/main">
                  <a:graphicData uri="http://schemas.microsoft.com/office/word/2010/wordprocessingShape">
                    <wps:wsp>
                      <wps:cNvSpPr txBox="1"/>
                      <wps:spPr>
                        <a:xfrm>
                          <a:ext cx="1456690" cy="216535"/>
                        </a:xfrm>
                        <a:prstGeom prst="rect"/>
                        <a:noFill/>
                      </wps:spPr>
                      <wps:txbx>
                        <w:txbxContent>
                          <w:p>
                            <w:pPr>
                              <w:pStyle w:val="Style12"/>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ru-RU" w:eastAsia="ru-RU" w:bidi="ru-RU"/>
                              </w:rPr>
                              <w:t>26 сентября 2024 года</w:t>
                            </w:r>
                          </w:p>
                        </w:txbxContent>
                      </wps:txbx>
                      <wps:bodyPr wrap="none" lIns="0" tIns="0" rIns="0" bIns="0">
                        <a:noAutoFit/>
                      </wps:bodyPr>
                    </wps:wsp>
                  </a:graphicData>
                </a:graphic>
              </wp:anchor>
            </w:drawing>
          </mc:Choice>
          <mc:Fallback>
            <w:pict>
              <v:shape id="_x0000_s1035" type="#_x0000_t202" style="position:absolute;margin-left:55.550000000000004pt;margin-top:1.pt;width:114.7pt;height:17.050000000000001pt;z-index:-125829375;mso-wrap-distance-left:9.pt;mso-wrap-distance-right:9.pt;mso-position-horizontal-relative:page" filled="f" stroked="f">
                <v:textbox inset="0,0,0,0">
                  <w:txbxContent>
                    <w:p>
                      <w:pPr>
                        <w:pStyle w:val="Style12"/>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ru-RU" w:eastAsia="ru-RU" w:bidi="ru-RU"/>
                        </w:rPr>
                        <w:t>26 сентября 2024 года</w:t>
                      </w:r>
                    </w:p>
                  </w:txbxContent>
                </v:textbox>
                <w10:wrap type="square" side="right" anchorx="page"/>
              </v:shape>
            </w:pict>
          </mc:Fallback>
        </mc:AlternateContent>
      </w:r>
      <w:r>
        <w:rPr>
          <w:color w:val="000000"/>
          <w:spacing w:val="0"/>
          <w:w w:val="100"/>
          <w:position w:val="0"/>
          <w:sz w:val="24"/>
          <w:szCs w:val="24"/>
          <w:shd w:val="clear" w:color="auto" w:fill="auto"/>
          <w:lang w:val="ru-RU" w:eastAsia="ru-RU" w:bidi="ru-RU"/>
        </w:rPr>
        <w:t>город Нижний Новгород</w:t>
      </w:r>
    </w:p>
    <w:p>
      <w:pPr>
        <w:pStyle w:val="Style12"/>
        <w:keepNext w:val="0"/>
        <w:keepLines w:val="0"/>
        <w:widowControl w:val="0"/>
        <w:shd w:val="clear" w:color="auto" w:fill="auto"/>
        <w:bidi w:val="0"/>
        <w:spacing w:before="0" w:after="240" w:line="240" w:lineRule="auto"/>
        <w:ind w:left="0" w:right="0" w:firstLine="680"/>
        <w:jc w:val="both"/>
      </w:pPr>
      <w:r>
        <w:rPr>
          <w:color w:val="000000"/>
          <w:spacing w:val="0"/>
          <w:w w:val="100"/>
          <w:position w:val="0"/>
          <w:sz w:val="24"/>
          <w:szCs w:val="24"/>
          <w:shd w:val="clear" w:color="auto" w:fill="auto"/>
          <w:lang w:val="ru-RU" w:eastAsia="ru-RU" w:bidi="ru-RU"/>
        </w:rPr>
        <w:t>Комиссия Управления Федеральной антимонопольной службы по Нижегородской области по контролю в сфере закупок в составе:</w:t>
      </w:r>
    </w:p>
    <w:p>
      <w:pPr>
        <w:pStyle w:val="Style12"/>
        <w:keepNext w:val="0"/>
        <w:keepLines w:val="0"/>
        <w:widowControl w:val="0"/>
        <w:shd w:val="clear" w:color="auto" w:fill="auto"/>
        <w:bidi w:val="0"/>
        <w:spacing w:before="0" w:after="0" w:line="240" w:lineRule="auto"/>
        <w:ind w:left="0" w:right="0" w:firstLine="600"/>
        <w:jc w:val="left"/>
      </w:pPr>
      <w:r>
        <mc:AlternateContent>
          <mc:Choice Requires="wps">
            <w:drawing>
              <wp:anchor distT="0" distB="0" distL="114300" distR="114300" simplePos="0" relativeHeight="125829380" behindDoc="0" locked="0" layoutInCell="1" allowOverlap="1">
                <wp:simplePos x="0" y="0"/>
                <wp:positionH relativeFrom="page">
                  <wp:posOffset>708660</wp:posOffset>
                </wp:positionH>
                <wp:positionV relativeFrom="paragraph">
                  <wp:posOffset>12700</wp:posOffset>
                </wp:positionV>
                <wp:extent cx="1057910" cy="740410"/>
                <wp:wrapSquare wrapText="right"/>
                <wp:docPr id="11" name="Shape 11"/>
                <a:graphic xmlns:a="http://schemas.openxmlformats.org/drawingml/2006/main">
                  <a:graphicData uri="http://schemas.microsoft.com/office/word/2010/wordprocessingShape">
                    <wps:wsp>
                      <wps:cNvSpPr txBox="1"/>
                      <wps:spPr>
                        <a:xfrm>
                          <a:ext cx="1057910" cy="740410"/>
                        </a:xfrm>
                        <a:prstGeom prst="rect"/>
                        <a:noFill/>
                      </wps:spPr>
                      <wps:txbx>
                        <w:txbxContent>
                          <w:p>
                            <w:pPr>
                              <w:pStyle w:val="Style12"/>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ru-RU" w:eastAsia="ru-RU" w:bidi="ru-RU"/>
                              </w:rPr>
                              <w:t>- Канаева И.С.</w:t>
                            </w:r>
                          </w:p>
                          <w:p>
                            <w:pPr>
                              <w:pStyle w:val="Style12"/>
                              <w:keepNext w:val="0"/>
                              <w:keepLines w:val="0"/>
                              <w:widowControl w:val="0"/>
                              <w:shd w:val="clear" w:color="auto" w:fill="auto"/>
                              <w:bidi w:val="0"/>
                              <w:spacing w:before="0" w:after="240" w:line="240" w:lineRule="auto"/>
                              <w:ind w:left="0" w:right="0" w:firstLine="0"/>
                              <w:jc w:val="left"/>
                            </w:pPr>
                            <w:r>
                              <w:rPr>
                                <w:color w:val="000000"/>
                                <w:spacing w:val="0"/>
                                <w:w w:val="100"/>
                                <w:position w:val="0"/>
                                <w:sz w:val="24"/>
                                <w:szCs w:val="24"/>
                                <w:shd w:val="clear" w:color="auto" w:fill="auto"/>
                                <w:lang w:val="ru-RU" w:eastAsia="ru-RU" w:bidi="ru-RU"/>
                              </w:rPr>
                              <w:t>- Клевцова А.А.</w:t>
                            </w:r>
                          </w:p>
                          <w:p>
                            <w:pPr>
                              <w:pStyle w:val="Style12"/>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ru-RU" w:eastAsia="ru-RU" w:bidi="ru-RU"/>
                              </w:rPr>
                              <w:t>- Войнова М.К.</w:t>
                            </w:r>
                          </w:p>
                        </w:txbxContent>
                      </wps:txbx>
                      <wps:bodyPr lIns="0" tIns="0" rIns="0" bIns="0">
                        <a:noAutoFit/>
                      </wps:bodyPr>
                    </wps:wsp>
                  </a:graphicData>
                </a:graphic>
              </wp:anchor>
            </w:drawing>
          </mc:Choice>
          <mc:Fallback>
            <w:pict>
              <v:shape id="_x0000_s1037" type="#_x0000_t202" style="position:absolute;margin-left:55.800000000000004pt;margin-top:1.pt;width:83.299999999999997pt;height:58.300000000000004pt;z-index:-125829373;mso-wrap-distance-left:9.pt;mso-wrap-distance-right:9.pt;mso-position-horizontal-relative:page" filled="f" stroked="f">
                <v:textbox inset="0,0,0,0">
                  <w:txbxContent>
                    <w:p>
                      <w:pPr>
                        <w:pStyle w:val="Style12"/>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ru-RU" w:eastAsia="ru-RU" w:bidi="ru-RU"/>
                        </w:rPr>
                        <w:t>- Канаева И.С.</w:t>
                      </w:r>
                    </w:p>
                    <w:p>
                      <w:pPr>
                        <w:pStyle w:val="Style12"/>
                        <w:keepNext w:val="0"/>
                        <w:keepLines w:val="0"/>
                        <w:widowControl w:val="0"/>
                        <w:shd w:val="clear" w:color="auto" w:fill="auto"/>
                        <w:bidi w:val="0"/>
                        <w:spacing w:before="0" w:after="240" w:line="240" w:lineRule="auto"/>
                        <w:ind w:left="0" w:right="0" w:firstLine="0"/>
                        <w:jc w:val="left"/>
                      </w:pPr>
                      <w:r>
                        <w:rPr>
                          <w:color w:val="000000"/>
                          <w:spacing w:val="0"/>
                          <w:w w:val="100"/>
                          <w:position w:val="0"/>
                          <w:sz w:val="24"/>
                          <w:szCs w:val="24"/>
                          <w:shd w:val="clear" w:color="auto" w:fill="auto"/>
                          <w:lang w:val="ru-RU" w:eastAsia="ru-RU" w:bidi="ru-RU"/>
                        </w:rPr>
                        <w:t>- Клевцова А.А.</w:t>
                      </w:r>
                    </w:p>
                    <w:p>
                      <w:pPr>
                        <w:pStyle w:val="Style12"/>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ru-RU" w:eastAsia="ru-RU" w:bidi="ru-RU"/>
                        </w:rPr>
                        <w:t>- Войнова М.К.</w:t>
                      </w:r>
                    </w:p>
                  </w:txbxContent>
                </v:textbox>
                <w10:wrap type="square" side="right" anchorx="page"/>
              </v:shape>
            </w:pict>
          </mc:Fallback>
        </mc:AlternateContent>
      </w:r>
      <w:r>
        <w:rPr>
          <w:color w:val="000000"/>
          <w:spacing w:val="0"/>
          <w:w w:val="100"/>
          <w:position w:val="0"/>
          <w:sz w:val="24"/>
          <w:szCs w:val="24"/>
          <w:shd w:val="clear" w:color="auto" w:fill="auto"/>
          <w:lang w:val="ru-RU" w:eastAsia="ru-RU" w:bidi="ru-RU"/>
        </w:rPr>
        <w:t>председатель комиссии, заместитель руководителя управления;</w:t>
      </w:r>
    </w:p>
    <w:p>
      <w:pPr>
        <w:pStyle w:val="Style12"/>
        <w:keepNext w:val="0"/>
        <w:keepLines w:val="0"/>
        <w:widowControl w:val="0"/>
        <w:shd w:val="clear" w:color="auto" w:fill="auto"/>
        <w:bidi w:val="0"/>
        <w:spacing w:before="0" w:after="0" w:line="240" w:lineRule="auto"/>
        <w:ind w:left="600" w:right="0" w:firstLine="80"/>
        <w:jc w:val="both"/>
      </w:pPr>
      <w:r>
        <w:rPr>
          <w:color w:val="000000"/>
          <w:spacing w:val="0"/>
          <w:w w:val="100"/>
          <w:position w:val="0"/>
          <w:sz w:val="24"/>
          <w:szCs w:val="24"/>
          <w:shd w:val="clear" w:color="auto" w:fill="auto"/>
          <w:lang w:val="ru-RU" w:eastAsia="ru-RU" w:bidi="ru-RU"/>
        </w:rPr>
        <w:t>член комиссии, начальник отдела контроля государственных и муниципальных закупок,</w:t>
      </w:r>
    </w:p>
    <w:p>
      <w:pPr>
        <w:pStyle w:val="Style12"/>
        <w:keepNext w:val="0"/>
        <w:keepLines w:val="0"/>
        <w:widowControl w:val="0"/>
        <w:shd w:val="clear" w:color="auto" w:fill="auto"/>
        <w:tabs>
          <w:tab w:pos="1390" w:val="left"/>
          <w:tab w:pos="4050" w:val="left"/>
        </w:tabs>
        <w:bidi w:val="0"/>
        <w:spacing w:before="0" w:after="0" w:line="240" w:lineRule="auto"/>
        <w:ind w:left="600" w:right="0" w:firstLine="80"/>
        <w:jc w:val="both"/>
      </w:pPr>
      <w:r>
        <w:rPr>
          <w:color w:val="000000"/>
          <w:spacing w:val="0"/>
          <w:w w:val="100"/>
          <w:position w:val="0"/>
          <w:sz w:val="24"/>
          <w:szCs w:val="24"/>
          <w:shd w:val="clear" w:color="auto" w:fill="auto"/>
          <w:lang w:val="ru-RU" w:eastAsia="ru-RU" w:bidi="ru-RU"/>
        </w:rPr>
        <w:t>член</w:t>
        <w:tab/>
        <w:t>комиссии, ведущий</w:t>
        <w:tab/>
        <w:t>специалист-эксперт отдела контроля</w:t>
      </w:r>
    </w:p>
    <w:p>
      <w:pPr>
        <w:pStyle w:val="Style12"/>
        <w:keepNext w:val="0"/>
        <w:keepLines w:val="0"/>
        <w:widowControl w:val="0"/>
        <w:shd w:val="clear" w:color="auto" w:fill="auto"/>
        <w:bidi w:val="0"/>
        <w:spacing w:before="0" w:after="240" w:line="240" w:lineRule="auto"/>
        <w:ind w:left="0" w:right="0" w:firstLine="600"/>
        <w:jc w:val="left"/>
      </w:pPr>
      <w:r>
        <w:rPr>
          <w:color w:val="000000"/>
          <w:spacing w:val="0"/>
          <w:w w:val="100"/>
          <w:position w:val="0"/>
          <w:sz w:val="24"/>
          <w:szCs w:val="24"/>
          <w:shd w:val="clear" w:color="auto" w:fill="auto"/>
          <w:lang w:val="ru-RU" w:eastAsia="ru-RU" w:bidi="ru-RU"/>
        </w:rPr>
        <w:t xml:space="preserve">государственных и муниципальных закупок, </w:t>
      </w:r>
      <w:r>
        <w:rPr>
          <w:color w:val="000000"/>
          <w:spacing w:val="0"/>
          <w:w w:val="100"/>
          <w:position w:val="0"/>
          <w:sz w:val="24"/>
          <w:szCs w:val="24"/>
          <w:shd w:val="clear" w:color="auto" w:fill="auto"/>
          <w:lang w:val="ru-RU" w:eastAsia="ru-RU" w:bidi="ru-RU"/>
        </w:rPr>
        <w:t>при участии посредством видео-конференц-связи:</w:t>
      </w:r>
    </w:p>
    <w:p>
      <w:pPr>
        <w:pStyle w:val="Style12"/>
        <w:keepNext w:val="0"/>
        <w:keepLines w:val="0"/>
        <w:widowControl w:val="0"/>
        <w:shd w:val="clear" w:color="auto" w:fill="auto"/>
        <w:bidi w:val="0"/>
        <w:spacing w:before="0" w:after="240" w:line="240" w:lineRule="auto"/>
        <w:ind w:left="280" w:right="0" w:hanging="280"/>
        <w:jc w:val="both"/>
      </w:pPr>
      <w:r>
        <mc:AlternateContent>
          <mc:Choice Requires="wps">
            <w:drawing>
              <wp:anchor distT="0" distB="0" distL="152400" distR="152400" simplePos="0" relativeHeight="125829382" behindDoc="0" locked="0" layoutInCell="1" allowOverlap="1">
                <wp:simplePos x="0" y="0"/>
                <wp:positionH relativeFrom="page">
                  <wp:posOffset>708660</wp:posOffset>
                </wp:positionH>
                <wp:positionV relativeFrom="paragraph">
                  <wp:posOffset>12700</wp:posOffset>
                </wp:positionV>
                <wp:extent cx="1256030" cy="740410"/>
                <wp:wrapSquare wrapText="right"/>
                <wp:docPr id="13" name="Shape 13"/>
                <a:graphic xmlns:a="http://schemas.openxmlformats.org/drawingml/2006/main">
                  <a:graphicData uri="http://schemas.microsoft.com/office/word/2010/wordprocessingShape">
                    <wps:wsp>
                      <wps:cNvSpPr txBox="1"/>
                      <wps:spPr>
                        <a:xfrm>
                          <a:ext cx="1256030" cy="740410"/>
                        </a:xfrm>
                        <a:prstGeom prst="rect"/>
                        <a:noFill/>
                      </wps:spPr>
                      <wps:txbx>
                        <w:txbxContent>
                          <w:p>
                            <w:pPr>
                              <w:pStyle w:val="Style12"/>
                              <w:keepNext w:val="0"/>
                              <w:keepLines w:val="0"/>
                              <w:widowControl w:val="0"/>
                              <w:shd w:val="clear" w:color="auto" w:fill="auto"/>
                              <w:bidi w:val="0"/>
                              <w:spacing w:before="0" w:after="240" w:line="240" w:lineRule="auto"/>
                              <w:ind w:left="0" w:right="0" w:firstLine="0"/>
                              <w:jc w:val="left"/>
                            </w:pPr>
                            <w:r>
                              <w:rPr>
                                <w:color w:val="000000"/>
                                <w:spacing w:val="0"/>
                                <w:w w:val="100"/>
                                <w:position w:val="0"/>
                                <w:sz w:val="24"/>
                                <w:szCs w:val="24"/>
                                <w:shd w:val="clear" w:color="auto" w:fill="auto"/>
                                <w:lang w:val="ru-RU" w:eastAsia="ru-RU" w:bidi="ru-RU"/>
                              </w:rPr>
                              <w:t>- Прушинская В.А.</w:t>
                            </w:r>
                          </w:p>
                          <w:p>
                            <w:pPr>
                              <w:pStyle w:val="Style12"/>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ru-RU" w:eastAsia="ru-RU" w:bidi="ru-RU"/>
                              </w:rPr>
                              <w:t>- Лесниковой М.В.</w:t>
                            </w:r>
                          </w:p>
                          <w:p>
                            <w:pPr>
                              <w:pStyle w:val="Style12"/>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ru-RU" w:eastAsia="ru-RU" w:bidi="ru-RU"/>
                              </w:rPr>
                              <w:t>- Ахтариева И.Р.</w:t>
                            </w:r>
                          </w:p>
                        </w:txbxContent>
                      </wps:txbx>
                      <wps:bodyPr lIns="0" tIns="0" rIns="0" bIns="0">
                        <a:noAutoFit/>
                      </wps:bodyPr>
                    </wps:wsp>
                  </a:graphicData>
                </a:graphic>
              </wp:anchor>
            </w:drawing>
          </mc:Choice>
          <mc:Fallback>
            <w:pict>
              <v:shape id="_x0000_s1039" type="#_x0000_t202" style="position:absolute;margin-left:55.800000000000004pt;margin-top:1.pt;width:98.900000000000006pt;height:58.300000000000004pt;z-index:-125829371;mso-wrap-distance-left:12.pt;mso-wrap-distance-right:12.pt;mso-position-horizontal-relative:page" filled="f" stroked="f">
                <v:textbox inset="0,0,0,0">
                  <w:txbxContent>
                    <w:p>
                      <w:pPr>
                        <w:pStyle w:val="Style12"/>
                        <w:keepNext w:val="0"/>
                        <w:keepLines w:val="0"/>
                        <w:widowControl w:val="0"/>
                        <w:shd w:val="clear" w:color="auto" w:fill="auto"/>
                        <w:bidi w:val="0"/>
                        <w:spacing w:before="0" w:after="240" w:line="240" w:lineRule="auto"/>
                        <w:ind w:left="0" w:right="0" w:firstLine="0"/>
                        <w:jc w:val="left"/>
                      </w:pPr>
                      <w:r>
                        <w:rPr>
                          <w:color w:val="000000"/>
                          <w:spacing w:val="0"/>
                          <w:w w:val="100"/>
                          <w:position w:val="0"/>
                          <w:sz w:val="24"/>
                          <w:szCs w:val="24"/>
                          <w:shd w:val="clear" w:color="auto" w:fill="auto"/>
                          <w:lang w:val="ru-RU" w:eastAsia="ru-RU" w:bidi="ru-RU"/>
                        </w:rPr>
                        <w:t>- Прушинская В.А.</w:t>
                      </w:r>
                    </w:p>
                    <w:p>
                      <w:pPr>
                        <w:pStyle w:val="Style12"/>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ru-RU" w:eastAsia="ru-RU" w:bidi="ru-RU"/>
                        </w:rPr>
                        <w:t>- Лесниковой М.В.</w:t>
                      </w:r>
                    </w:p>
                    <w:p>
                      <w:pPr>
                        <w:pStyle w:val="Style12"/>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ru-RU" w:eastAsia="ru-RU" w:bidi="ru-RU"/>
                        </w:rPr>
                        <w:t>- Ахтариева И.Р.</w:t>
                      </w:r>
                    </w:p>
                  </w:txbxContent>
                </v:textbox>
                <w10:wrap type="square" side="right" anchorx="page"/>
              </v:shape>
            </w:pict>
          </mc:Fallback>
        </mc:AlternateContent>
      </w:r>
      <w:r>
        <w:rPr>
          <w:color w:val="000000"/>
          <w:spacing w:val="0"/>
          <w:w w:val="100"/>
          <w:position w:val="0"/>
          <w:sz w:val="24"/>
          <w:szCs w:val="24"/>
          <w:shd w:val="clear" w:color="auto" w:fill="auto"/>
          <w:lang w:val="ru-RU" w:eastAsia="ru-RU" w:bidi="ru-RU"/>
        </w:rPr>
        <w:t>- представителя ГКУ НО "ГУАД" (доверенность №02-24-100 от 28.12.2024), представителя ГКУ НО "ЦРЗ НО" (доверенность №10 от 21.11.2023), представителя ООО "А.Элит-групп" (доверенность №2 от 11.03.2024),</w:t>
      </w:r>
    </w:p>
    <w:p>
      <w:pPr>
        <w:pStyle w:val="Style12"/>
        <w:keepNext w:val="0"/>
        <w:keepLines w:val="0"/>
        <w:widowControl w:val="0"/>
        <w:shd w:val="clear" w:color="auto" w:fill="auto"/>
        <w:bidi w:val="0"/>
        <w:spacing w:before="0" w:after="240" w:line="240" w:lineRule="auto"/>
        <w:ind w:left="0" w:right="0" w:firstLine="0"/>
        <w:jc w:val="both"/>
      </w:pPr>
      <w:r>
        <w:rPr>
          <w:color w:val="000000"/>
          <w:spacing w:val="0"/>
          <w:w w:val="100"/>
          <w:position w:val="0"/>
          <w:sz w:val="24"/>
          <w:szCs w:val="24"/>
          <w:shd w:val="clear" w:color="auto" w:fill="auto"/>
          <w:lang w:val="ru-RU" w:eastAsia="ru-RU" w:bidi="ru-RU"/>
        </w:rPr>
        <w:t xml:space="preserve">рассмотрев посредством видеоконферецсвязи жалобу Общества с ограниченной ответственностью "А.Элит-групп" (далее также - ООО "А.Элит-групп", общество, заявитель) на действия Государственного казённого учреждения Нижегородской области "Главное управление автомобильных дорог" и на действия Государственного казённого учреждения Нижегородской области "Центр размещения заказа Нижегородской области" (далее также — уполномоченный орган) при определении поставщика путем проведения открытого конкурса в электронной форме на право заключения контракта по объекту закупки: «Выполнение проектных, изыскательских </w:t>
      </w:r>
      <w:r>
        <w:rPr>
          <w:color w:val="000000"/>
          <w:spacing w:val="0"/>
          <w:w w:val="100"/>
          <w:position w:val="0"/>
          <w:sz w:val="24"/>
          <w:szCs w:val="24"/>
          <w:shd w:val="clear" w:color="auto" w:fill="auto"/>
          <w:lang w:val="ru-RU" w:eastAsia="ru-RU" w:bidi="ru-RU"/>
        </w:rPr>
        <w:t>работ и комплекса работ по капитальному ремонту объекта: "Капитальный ремонт участка автомобильной дороги (22 ОП РЗ 22К-0045) Спасское-Варганы с мостом через р.Ватраска на км 8+498 в Спасском районе Нижегородской области"», номер извещения 0832200006624001040,</w:t>
      </w:r>
    </w:p>
    <w:p>
      <w:pPr>
        <w:pStyle w:val="Style12"/>
        <w:keepNext w:val="0"/>
        <w:keepLines w:val="0"/>
        <w:widowControl w:val="0"/>
        <w:shd w:val="clear" w:color="auto" w:fill="auto"/>
        <w:bidi w:val="0"/>
        <w:spacing w:before="0" w:after="280" w:line="240" w:lineRule="auto"/>
        <w:ind w:left="0" w:right="0" w:firstLine="0"/>
        <w:jc w:val="center"/>
      </w:pPr>
      <w:r>
        <w:rPr>
          <w:b/>
          <w:bCs/>
          <w:color w:val="000000"/>
          <w:spacing w:val="0"/>
          <w:w w:val="100"/>
          <w:position w:val="0"/>
          <w:sz w:val="24"/>
          <w:szCs w:val="24"/>
          <w:shd w:val="clear" w:color="auto" w:fill="auto"/>
          <w:lang w:val="ru-RU" w:eastAsia="ru-RU" w:bidi="ru-RU"/>
        </w:rPr>
        <w:t>установила:</w:t>
      </w:r>
    </w:p>
    <w:p>
      <w:pPr>
        <w:pStyle w:val="Style12"/>
        <w:keepNext w:val="0"/>
        <w:keepLines w:val="0"/>
        <w:widowControl w:val="0"/>
        <w:shd w:val="clear" w:color="auto" w:fill="auto"/>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В Управление Федеральной антимонопольной службы по Нижегородской области поступила жалоба заявителя на действия заказчика при проведении открытого конкурса в электронной форме на право заключения контракта по объекту закупки: «Выполнение проектных, изыскательских работ и комплекса работ по капитальному ремонту объекта: "Капитальный ремонт участка автомобильной дороги (22 ОП РЗ 22К-0045) Спасское-Варганы с мостом через р.Ватраска на км 8+498 в Спасском районе Нижегородской области"», номер извещения 0832200006624001040.</w:t>
      </w:r>
    </w:p>
    <w:p>
      <w:pPr>
        <w:pStyle w:val="Style12"/>
        <w:keepNext w:val="0"/>
        <w:keepLines w:val="0"/>
        <w:widowControl w:val="0"/>
        <w:shd w:val="clear" w:color="auto" w:fill="auto"/>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По мнению заявителя, действия заказчика не соответствуют требованиям положений Федерального закона от 05.04.2013 №44-ФЗ «О контрактной системе в сфере закупок товаров, работ, услуг для обеспечения государственных и муниципальных нужд» (далее также - Закон о контрактной системе).</w:t>
      </w:r>
    </w:p>
    <w:p>
      <w:pPr>
        <w:pStyle w:val="Style12"/>
        <w:keepNext w:val="0"/>
        <w:keepLines w:val="0"/>
        <w:widowControl w:val="0"/>
        <w:shd w:val="clear" w:color="auto" w:fill="auto"/>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Представители заказчика на заседании Комиссии Нижегородского УФАС России с доводами, изложенными в жалобе заявителя, не согласились, факт нарушений требований Закона о контрактной системе не признали, считают жалобу заявителя необоснованной, а требования, изложенные в ней, не подлежащими удовлетворению.</w:t>
      </w:r>
    </w:p>
    <w:p>
      <w:pPr>
        <w:pStyle w:val="Style12"/>
        <w:keepNext w:val="0"/>
        <w:keepLines w:val="0"/>
        <w:widowControl w:val="0"/>
        <w:shd w:val="clear" w:color="auto" w:fill="auto"/>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Комиссия Управления Федеральной антимонопольной службы по Нижегородской области по контролю в сфере закупок, выслушав доводы лиц, участвующих в рассмотрении жалобы, исследовав их в совокупности с имеющимися в деле материалами и осуществив внеплановую проверку рассматриваемой закупки в соответствии с требованиями части 15 статьи 99 Закона о контрактной системе, пришла к следующим выводам.</w:t>
      </w:r>
    </w:p>
    <w:p>
      <w:pPr>
        <w:pStyle w:val="Style12"/>
        <w:keepNext w:val="0"/>
        <w:keepLines w:val="0"/>
        <w:widowControl w:val="0"/>
        <w:numPr>
          <w:ilvl w:val="0"/>
          <w:numId w:val="1"/>
        </w:numPr>
        <w:shd w:val="clear" w:color="auto" w:fill="auto"/>
        <w:tabs>
          <w:tab w:pos="1009" w:val="left"/>
        </w:tabs>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30.08.2024 в единой информационной системе и на сайте электронной площадки - ЭТП Газпромбанк - размещено извещение о проведении открытого конкурса в электронной форме.</w:t>
      </w:r>
    </w:p>
    <w:p>
      <w:pPr>
        <w:pStyle w:val="Style12"/>
        <w:keepNext w:val="0"/>
        <w:keepLines w:val="0"/>
        <w:widowControl w:val="0"/>
        <w:shd w:val="clear" w:color="auto" w:fill="auto"/>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Начальная (максимальная) цена контракта - 200 794 930,00 рублей.</w:t>
      </w:r>
    </w:p>
    <w:p>
      <w:pPr>
        <w:pStyle w:val="Style12"/>
        <w:keepNext w:val="0"/>
        <w:keepLines w:val="0"/>
        <w:widowControl w:val="0"/>
        <w:numPr>
          <w:ilvl w:val="0"/>
          <w:numId w:val="1"/>
        </w:numPr>
        <w:shd w:val="clear" w:color="auto" w:fill="auto"/>
        <w:tabs>
          <w:tab w:pos="1033" w:val="left"/>
        </w:tabs>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По мнению заявителя, действия конкурсной комиссии при оценке заявки ООО "А.Элит- групп" не соответствуют требованиям Закона о контрактной системе.</w:t>
      </w:r>
    </w:p>
    <w:p>
      <w:pPr>
        <w:pStyle w:val="Style12"/>
        <w:keepNext w:val="0"/>
        <w:keepLines w:val="0"/>
        <w:widowControl w:val="0"/>
        <w:shd w:val="clear" w:color="auto" w:fill="auto"/>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Также, по мнению заявителя жалобы, заявка победителя закупки не соответствует требованиям постановление Правительства РФ от 29.12.2021 ^ 2571 "О требованиях к участникам закупки товаров, работ, услуг для обеспечения государственных и муниципальных нужд и признании утратившими силу некоторых актов и отдельных положений актов Правительства Российской Федерации".</w:t>
      </w:r>
    </w:p>
    <w:p>
      <w:pPr>
        <w:pStyle w:val="Style12"/>
        <w:keepNext w:val="0"/>
        <w:keepLines w:val="0"/>
        <w:widowControl w:val="0"/>
        <w:shd w:val="clear" w:color="auto" w:fill="auto"/>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Электронный конкурс начинается с размещения в единой информационной системе извещения об осуществлении закупки (ч. 1 ст. 48 Закона о контрактной системе).</w:t>
      </w:r>
    </w:p>
    <w:p>
      <w:pPr>
        <w:pStyle w:val="Style12"/>
        <w:keepNext w:val="0"/>
        <w:keepLines w:val="0"/>
        <w:widowControl w:val="0"/>
        <w:shd w:val="clear" w:color="auto" w:fill="auto"/>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Согласно пп. «а» п. 1 ч. 11 ст. 48 Закона о контрактной системе не позднее двух рабочих дней со дня, следующего за днем получения вторых частей заявок на участие в закупке, информации и документов в соответствии с пунктом 2 части 10 настоящей статьи, но не позднее даты окончания срока рассмотрения и оценки вторых частей заявок на участие в закупке, установленной в извещении об осуществлении закупки: члены комиссии по осуществлению закупок: рассматривают вторые части заявок на участие в закупке, а также информацию и документы, направленные оператором электронной площадки в соответствии с пунктом 2 части 10 настоящей статьи, и принимают решение о признании второй части заявки на участие в закупке соответствующей требованиям извещения об осуществлении закупки или об отклонении заявки на участие в закупке.</w:t>
      </w:r>
    </w:p>
    <w:p>
      <w:pPr>
        <w:pStyle w:val="Style12"/>
        <w:keepNext w:val="0"/>
        <w:keepLines w:val="0"/>
        <w:widowControl w:val="0"/>
        <w:shd w:val="clear" w:color="auto" w:fill="auto"/>
        <w:bidi w:val="0"/>
        <w:spacing w:before="0" w:after="0" w:line="240" w:lineRule="auto"/>
        <w:ind w:left="0" w:right="0" w:firstLine="700"/>
        <w:jc w:val="both"/>
      </w:pPr>
      <w:r>
        <w:rPr>
          <w:color w:val="000000"/>
          <w:spacing w:val="0"/>
          <w:w w:val="100"/>
          <w:position w:val="0"/>
          <w:sz w:val="24"/>
          <w:szCs w:val="24"/>
          <w:shd w:val="clear" w:color="auto" w:fill="auto"/>
          <w:lang w:val="ru-RU" w:eastAsia="ru-RU" w:bidi="ru-RU"/>
        </w:rPr>
        <w:t xml:space="preserve">Пунктом 3 ч. 12 ст. 48 Закона о контрактной системе установлено, что при рассмотрении </w:t>
      </w:r>
      <w:r>
        <w:rPr>
          <w:color w:val="000000"/>
          <w:spacing w:val="0"/>
          <w:w w:val="100"/>
          <w:position w:val="0"/>
          <w:sz w:val="24"/>
          <w:szCs w:val="24"/>
          <w:shd w:val="clear" w:color="auto" w:fill="auto"/>
          <w:lang w:val="ru-RU" w:eastAsia="ru-RU" w:bidi="ru-RU"/>
        </w:rPr>
        <w:t>вторых частей заявок на участие в закупке соответствующая заявка подлежит отклонению в случаях:</w:t>
      </w:r>
    </w:p>
    <w:p>
      <w:pPr>
        <w:pStyle w:val="Style12"/>
        <w:keepNext w:val="0"/>
        <w:keepLines w:val="0"/>
        <w:widowControl w:val="0"/>
        <w:numPr>
          <w:ilvl w:val="0"/>
          <w:numId w:val="1"/>
        </w:numPr>
        <w:shd w:val="clear" w:color="auto" w:fill="auto"/>
        <w:tabs>
          <w:tab w:pos="1042" w:val="left"/>
        </w:tabs>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несоответствия участника закупки требованиям, установленным в извещении об осуществлении закупки в соответствии с ч. 1 ст. 31 настоящего Федерального закона, требованиям, установленным в извещении об осуществлении закупки в соответствии с ч.ч. 1.1, 2 и 2.1 (при наличии таких требований) ст. 31 настоящего Федерального закона.</w:t>
      </w:r>
    </w:p>
    <w:p>
      <w:pPr>
        <w:pStyle w:val="Style12"/>
        <w:keepNext w:val="0"/>
        <w:keepLines w:val="0"/>
        <w:widowControl w:val="0"/>
        <w:shd w:val="clear" w:color="auto" w:fill="auto"/>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В соответствии с п. 2 ч. 11 ст. 48 Закона о контрактной системе заказчик формирует с использованием электронной площадки протокол рассмотрения и оценки вторых частей заявок на участие в закупке, после подписания членами комиссии по осуществлению закупок такого протокола усиленными электронными подписями подписывает его усиленной электронной подписью лица, имеющего право действовать от имени заказчика, и направляет оператору электронной площадки.</w:t>
      </w:r>
    </w:p>
    <w:p>
      <w:pPr>
        <w:pStyle w:val="Style12"/>
        <w:keepNext w:val="0"/>
        <w:keepLines w:val="0"/>
        <w:widowControl w:val="0"/>
        <w:shd w:val="clear" w:color="auto" w:fill="auto"/>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Согласно п. 2 ч. 13 ст. 48 Закона о контрактной системе протокол рассмотрения и оценки вторых частей заявок на участие в закупке должен содержать информацию о принятом решении о признании второй части заявки на участие в закупке соответствующей извещению об осуществлении закупки или об отклонении заявки на участие в закупке с обоснованием такого решения и с указанием положений настоящего Федерального закона, извещения об осуществлении закупки, которым не соответствует такая заявка, положений заявки на участие в закупке, которые не соответствуют настоящему Федеральному закону, извещению об осуществлении закупки.</w:t>
      </w:r>
    </w:p>
    <w:p>
      <w:pPr>
        <w:pStyle w:val="Style12"/>
        <w:keepNext w:val="0"/>
        <w:keepLines w:val="0"/>
        <w:widowControl w:val="0"/>
        <w:shd w:val="clear" w:color="auto" w:fill="auto"/>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В силу п. 2 ч. 14 ст. 48 Закона о контрактной не позднее одного часа с момента получения направленного в соответствии с пунктом 2 части 11 настоящей статьи протокола рассмотрения и оценки вторых частей заявок на участие в закупке оператор электронной площадки размещает протоколы, предусмотренные частями 6 и 13 настоящей статьи, в единой информационной системе и на электронной площадке.</w:t>
      </w:r>
    </w:p>
    <w:p>
      <w:pPr>
        <w:pStyle w:val="Style12"/>
        <w:keepNext w:val="0"/>
        <w:keepLines w:val="0"/>
        <w:widowControl w:val="0"/>
        <w:shd w:val="clear" w:color="auto" w:fill="auto"/>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Как установлено ч. 5.1 ст. 106 Закона о контрактной системе представление информации и документов, предусмотренных ч. 5 настоящей статьи, не требуется в случае их размещения в соответствии с настоящим Федеральным законом на официальном сайте. При этом, если информация и документы, предусмотренные ч. 5 настоящей статьи и размещенные на официальном сайте, не соответствуют информации и документам, составленным в ходе определения поставщика (подрядчика, исполнителя) или аккредитации участника закупки на электронной площадке, специализированной электронной площадке, приоритет имеют информация и документы, размещенные на официальном сайте.</w:t>
      </w:r>
    </w:p>
    <w:p>
      <w:pPr>
        <w:pStyle w:val="Style12"/>
        <w:keepNext w:val="0"/>
        <w:keepLines w:val="0"/>
        <w:widowControl w:val="0"/>
        <w:shd w:val="clear" w:color="auto" w:fill="auto"/>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Протоколом рассмотрения и оценки вторых частей заявок на участие в открытом конкурсе в электронной форме от 18.09.2024 №ПРОШ и протоколом подведения итогов определения поставщика (подрядчика, исполнителя) от 18.09.2024 №ИЭОК1, комиссией заказчика заявке с идентификационным №15 (ООО "А.Элит-групп") оценка присвоена — 60 баллов.</w:t>
      </w:r>
    </w:p>
    <w:p>
      <w:pPr>
        <w:pStyle w:val="Style12"/>
        <w:keepNext w:val="0"/>
        <w:keepLines w:val="0"/>
        <w:widowControl w:val="0"/>
        <w:shd w:val="clear" w:color="auto" w:fill="auto"/>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Согласно пункту 12 части 1 статьи 42 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 содержащее следующую информацию:</w:t>
      </w:r>
    </w:p>
    <w:p>
      <w:pPr>
        <w:pStyle w:val="Style12"/>
        <w:keepNext w:val="0"/>
        <w:keepLines w:val="0"/>
        <w:widowControl w:val="0"/>
        <w:shd w:val="clear" w:color="auto" w:fill="auto"/>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12) требования, предъявляемые к участникам закупки в соответствии с частью 1 статьи 31 настоящего Федерального закона, требования, предъявляемые к участникам закупки в соответствии с частями 2 и 2.1 (при наличии таких требований) статьи 31 настоящего Федерального закона, и исчерпывающий перечень документов, подтверждающих соответствие участника закупки таким требованиям, а также требование, предъявляемое к участникам закупки в соответствии с частью 1.1 статьи 31 настоящего Федерального закона (при наличии такого требования).</w:t>
      </w:r>
    </w:p>
    <w:p>
      <w:pPr>
        <w:pStyle w:val="Style12"/>
        <w:keepNext w:val="0"/>
        <w:keepLines w:val="0"/>
        <w:widowControl w:val="0"/>
        <w:shd w:val="clear" w:color="auto" w:fill="auto"/>
        <w:bidi w:val="0"/>
        <w:spacing w:before="0" w:after="0" w:line="240" w:lineRule="auto"/>
        <w:ind w:left="0" w:right="0" w:firstLine="760"/>
        <w:jc w:val="both"/>
      </w:pPr>
      <w:r>
        <w:rPr>
          <w:color w:val="000000"/>
          <w:spacing w:val="0"/>
          <w:w w:val="100"/>
          <w:position w:val="0"/>
          <w:sz w:val="24"/>
          <w:szCs w:val="24"/>
          <w:shd w:val="clear" w:color="auto" w:fill="auto"/>
          <w:lang w:val="ru-RU" w:eastAsia="ru-RU" w:bidi="ru-RU"/>
        </w:rPr>
        <w:t>В силу части 2 статьи 31 Закона о контрактной системе Правительство Российской Федерации вправе устанавливать к участникам закупок отдельных видов товаров, работ, услуг, участникам отдельных видов закупок дополнительные требования, в том числе к наличию:</w:t>
      </w:r>
    </w:p>
    <w:p>
      <w:pPr>
        <w:pStyle w:val="Style12"/>
        <w:keepNext w:val="0"/>
        <w:keepLines w:val="0"/>
        <w:widowControl w:val="0"/>
        <w:numPr>
          <w:ilvl w:val="0"/>
          <w:numId w:val="3"/>
        </w:numPr>
        <w:shd w:val="clear" w:color="auto" w:fill="auto"/>
        <w:tabs>
          <w:tab w:pos="1123" w:val="left"/>
        </w:tabs>
        <w:bidi w:val="0"/>
        <w:spacing w:before="0" w:after="0" w:line="240" w:lineRule="auto"/>
        <w:ind w:left="0" w:right="0" w:firstLine="760"/>
        <w:jc w:val="both"/>
      </w:pPr>
      <w:r>
        <w:rPr>
          <w:color w:val="000000"/>
          <w:spacing w:val="0"/>
          <w:w w:val="100"/>
          <w:position w:val="0"/>
          <w:sz w:val="24"/>
          <w:szCs w:val="24"/>
          <w:shd w:val="clear" w:color="auto" w:fill="auto"/>
          <w:lang w:val="ru-RU" w:eastAsia="ru-RU" w:bidi="ru-RU"/>
        </w:rPr>
        <w:t>финансовых ресурсов для исполнения контракта;</w:t>
      </w:r>
    </w:p>
    <w:p>
      <w:pPr>
        <w:pStyle w:val="Style12"/>
        <w:keepNext w:val="0"/>
        <w:keepLines w:val="0"/>
        <w:widowControl w:val="0"/>
        <w:numPr>
          <w:ilvl w:val="0"/>
          <w:numId w:val="3"/>
        </w:numPr>
        <w:shd w:val="clear" w:color="auto" w:fill="auto"/>
        <w:tabs>
          <w:tab w:pos="1116" w:val="left"/>
        </w:tabs>
        <w:bidi w:val="0"/>
        <w:spacing w:before="0" w:after="0" w:line="240" w:lineRule="auto"/>
        <w:ind w:left="0" w:right="0" w:firstLine="760"/>
        <w:jc w:val="both"/>
      </w:pPr>
      <w:r>
        <w:rPr>
          <w:color w:val="000000"/>
          <w:spacing w:val="0"/>
          <w:w w:val="100"/>
          <w:position w:val="0"/>
          <w:sz w:val="24"/>
          <w:szCs w:val="24"/>
          <w:shd w:val="clear" w:color="auto" w:fill="auto"/>
          <w:lang w:val="ru-RU" w:eastAsia="ru-RU" w:bidi="ru-RU"/>
        </w:rPr>
        <w:t>на праве собственности или ином законном основании оборудования и других материальных ресурсов для исполнения контракта;</w:t>
      </w:r>
    </w:p>
    <w:p>
      <w:pPr>
        <w:pStyle w:val="Style12"/>
        <w:keepNext w:val="0"/>
        <w:keepLines w:val="0"/>
        <w:widowControl w:val="0"/>
        <w:numPr>
          <w:ilvl w:val="0"/>
          <w:numId w:val="3"/>
        </w:numPr>
        <w:shd w:val="clear" w:color="auto" w:fill="auto"/>
        <w:tabs>
          <w:tab w:pos="1138" w:val="left"/>
        </w:tabs>
        <w:bidi w:val="0"/>
        <w:spacing w:before="0" w:after="0" w:line="240" w:lineRule="auto"/>
        <w:ind w:left="0" w:right="0" w:firstLine="760"/>
        <w:jc w:val="both"/>
      </w:pPr>
      <w:r>
        <w:rPr>
          <w:color w:val="000000"/>
          <w:spacing w:val="0"/>
          <w:w w:val="100"/>
          <w:position w:val="0"/>
          <w:sz w:val="24"/>
          <w:szCs w:val="24"/>
          <w:shd w:val="clear" w:color="auto" w:fill="auto"/>
          <w:lang w:val="ru-RU" w:eastAsia="ru-RU" w:bidi="ru-RU"/>
        </w:rPr>
        <w:t>опыта работы, связанного с предметом контракта, и деловой репутации;</w:t>
      </w:r>
    </w:p>
    <w:p>
      <w:pPr>
        <w:pStyle w:val="Style12"/>
        <w:keepNext w:val="0"/>
        <w:keepLines w:val="0"/>
        <w:widowControl w:val="0"/>
        <w:numPr>
          <w:ilvl w:val="0"/>
          <w:numId w:val="3"/>
        </w:numPr>
        <w:shd w:val="clear" w:color="auto" w:fill="auto"/>
        <w:tabs>
          <w:tab w:pos="1116" w:val="left"/>
        </w:tabs>
        <w:bidi w:val="0"/>
        <w:spacing w:before="0" w:after="0" w:line="240" w:lineRule="auto"/>
        <w:ind w:left="0" w:right="0" w:firstLine="760"/>
        <w:jc w:val="both"/>
      </w:pPr>
      <w:r>
        <w:rPr>
          <w:color w:val="000000"/>
          <w:spacing w:val="0"/>
          <w:w w:val="100"/>
          <w:position w:val="0"/>
          <w:sz w:val="24"/>
          <w:szCs w:val="24"/>
          <w:shd w:val="clear" w:color="auto" w:fill="auto"/>
          <w:lang w:val="ru-RU" w:eastAsia="ru-RU" w:bidi="ru-RU"/>
        </w:rPr>
        <w:t>необходимого количества специалистов и иных работников определенного уровня квалификации для исполнения контракта.</w:t>
      </w:r>
    </w:p>
    <w:p>
      <w:pPr>
        <w:pStyle w:val="Style12"/>
        <w:keepNext w:val="0"/>
        <w:keepLines w:val="0"/>
        <w:widowControl w:val="0"/>
        <w:shd w:val="clear" w:color="auto" w:fill="auto"/>
        <w:bidi w:val="0"/>
        <w:spacing w:before="0" w:after="0" w:line="240" w:lineRule="auto"/>
        <w:ind w:left="0" w:right="0" w:firstLine="760"/>
        <w:jc w:val="both"/>
      </w:pPr>
      <w:r>
        <w:rPr>
          <w:color w:val="000000"/>
          <w:spacing w:val="0"/>
          <w:w w:val="100"/>
          <w:position w:val="0"/>
          <w:sz w:val="24"/>
          <w:szCs w:val="24"/>
          <w:shd w:val="clear" w:color="auto" w:fill="auto"/>
          <w:lang w:val="ru-RU" w:eastAsia="ru-RU" w:bidi="ru-RU"/>
        </w:rPr>
        <w:t>На основании части 4 статьи 31 Закона о контрактной системе в случае установления Правительством Российской Федерации в соответствии с частью 2 названной статьи дополнительных требований к участникам закупок заказчики при определении поставщиков (подрядчиков, исполнителей) обязаны устанавливать такие дополнительные требования.</w:t>
      </w:r>
    </w:p>
    <w:p>
      <w:pPr>
        <w:pStyle w:val="Style12"/>
        <w:keepNext w:val="0"/>
        <w:keepLines w:val="0"/>
        <w:widowControl w:val="0"/>
        <w:shd w:val="clear" w:color="auto" w:fill="auto"/>
        <w:bidi w:val="0"/>
        <w:spacing w:before="0" w:after="0" w:line="240" w:lineRule="auto"/>
        <w:ind w:left="0" w:right="0" w:firstLine="760"/>
        <w:jc w:val="both"/>
      </w:pPr>
      <w:r>
        <w:rPr>
          <w:color w:val="000000"/>
          <w:spacing w:val="0"/>
          <w:w w:val="100"/>
          <w:position w:val="0"/>
          <w:sz w:val="24"/>
          <w:szCs w:val="24"/>
          <w:shd w:val="clear" w:color="auto" w:fill="auto"/>
          <w:lang w:val="ru-RU" w:eastAsia="ru-RU" w:bidi="ru-RU"/>
        </w:rPr>
        <w:t>Дополнительные требования к участникам закупки установлены Постановлением Правительства РФ от 29.12.2021 № 2571 «О требованиях к участникам закупки товаров, работ, услуг для обеспечения государственных и муниципальных нужд и признании утратившими силу некоторых актов и отдельных положений актов Правительства Российской Федерации».</w:t>
      </w:r>
    </w:p>
    <w:p>
      <w:pPr>
        <w:pStyle w:val="Style12"/>
        <w:keepNext w:val="0"/>
        <w:keepLines w:val="0"/>
        <w:widowControl w:val="0"/>
        <w:shd w:val="clear" w:color="auto" w:fill="auto"/>
        <w:bidi w:val="0"/>
        <w:spacing w:before="0" w:after="0" w:line="240" w:lineRule="auto"/>
        <w:ind w:left="0" w:right="0" w:firstLine="760"/>
        <w:jc w:val="both"/>
      </w:pPr>
      <w:r>
        <w:rPr>
          <w:color w:val="000000"/>
          <w:spacing w:val="0"/>
          <w:w w:val="100"/>
          <w:position w:val="0"/>
          <w:sz w:val="24"/>
          <w:szCs w:val="24"/>
          <w:shd w:val="clear" w:color="auto" w:fill="auto"/>
          <w:lang w:val="ru-RU" w:eastAsia="ru-RU" w:bidi="ru-RU"/>
        </w:rPr>
        <w:t>Комиссией Нижегородского УФАС России установлено, что заказчиком, уполномоченным учреждением в извещении о проведении открытого конкурса (4 раздел I извещения) установлены дополнительные требования в соответствии с позицией 17 раздела III приложения к Постановлению Правительства Российской Федерации от 29.12.2021 № 2571.</w:t>
      </w:r>
    </w:p>
    <w:p>
      <w:pPr>
        <w:pStyle w:val="Style12"/>
        <w:keepNext w:val="0"/>
        <w:keepLines w:val="0"/>
        <w:widowControl w:val="0"/>
        <w:shd w:val="clear" w:color="auto" w:fill="auto"/>
        <w:bidi w:val="0"/>
        <w:spacing w:before="0" w:after="0" w:line="240" w:lineRule="auto"/>
        <w:ind w:left="0" w:right="0" w:firstLine="940"/>
        <w:jc w:val="both"/>
      </w:pPr>
      <w:r>
        <w:rPr>
          <w:color w:val="000000"/>
          <w:spacing w:val="0"/>
          <w:w w:val="100"/>
          <w:position w:val="0"/>
          <w:sz w:val="24"/>
          <w:szCs w:val="24"/>
          <w:shd w:val="clear" w:color="auto" w:fill="auto"/>
          <w:lang w:val="ru-RU" w:eastAsia="ru-RU" w:bidi="ru-RU"/>
        </w:rPr>
        <w:t>В соответствии с Позицией 17 Приложения к Постановлению Правительства № 2571 заказчик обязан установить дополнительные требования к участникам закупки в случае, если объектом закупки являются работы по строительству, реконструкции, капитальному ремонту автомобильной дороги</w:t>
      </w:r>
    </w:p>
    <w:p>
      <w:pPr>
        <w:pStyle w:val="Style12"/>
        <w:keepNext w:val="0"/>
        <w:keepLines w:val="0"/>
        <w:widowControl w:val="0"/>
        <w:shd w:val="clear" w:color="auto" w:fill="auto"/>
        <w:bidi w:val="0"/>
        <w:spacing w:before="0" w:after="0" w:line="240" w:lineRule="auto"/>
        <w:ind w:left="0" w:right="0" w:firstLine="940"/>
        <w:jc w:val="both"/>
      </w:pPr>
      <w:r>
        <w:rPr>
          <w:color w:val="000000"/>
          <w:spacing w:val="0"/>
          <w:w w:val="100"/>
          <w:position w:val="0"/>
          <w:sz w:val="24"/>
          <w:szCs w:val="24"/>
          <w:shd w:val="clear" w:color="auto" w:fill="auto"/>
          <w:lang w:val="ru-RU" w:eastAsia="ru-RU" w:bidi="ru-RU"/>
        </w:rPr>
        <w:t>Такие требования должны устанавливаться заказчиком в следующем виде:</w:t>
      </w:r>
    </w:p>
    <w:p>
      <w:pPr>
        <w:pStyle w:val="Style12"/>
        <w:keepNext w:val="0"/>
        <w:keepLines w:val="0"/>
        <w:widowControl w:val="0"/>
        <w:shd w:val="clear" w:color="auto" w:fill="auto"/>
        <w:bidi w:val="0"/>
        <w:spacing w:before="0" w:after="0" w:line="240" w:lineRule="auto"/>
        <w:ind w:left="0" w:right="0" w:firstLine="940"/>
        <w:jc w:val="both"/>
      </w:pPr>
      <w:r>
        <w:rPr>
          <w:i/>
          <w:iCs/>
          <w:color w:val="000000"/>
          <w:spacing w:val="0"/>
          <w:w w:val="100"/>
          <w:position w:val="0"/>
          <w:sz w:val="24"/>
          <w:szCs w:val="24"/>
          <w:shd w:val="clear" w:color="auto" w:fill="auto"/>
          <w:lang w:val="ru-RU" w:eastAsia="ru-RU" w:bidi="ru-RU"/>
        </w:rPr>
        <w:t>наличие у участника закупки следующего опыта выполнения работ:</w:t>
      </w:r>
    </w:p>
    <w:p>
      <w:pPr>
        <w:pStyle w:val="Style12"/>
        <w:keepNext w:val="0"/>
        <w:keepLines w:val="0"/>
        <w:widowControl w:val="0"/>
        <w:numPr>
          <w:ilvl w:val="0"/>
          <w:numId w:val="5"/>
        </w:numPr>
        <w:shd w:val="clear" w:color="auto" w:fill="auto"/>
        <w:tabs>
          <w:tab w:pos="1314" w:val="left"/>
        </w:tabs>
        <w:bidi w:val="0"/>
        <w:spacing w:before="0" w:after="0" w:line="240" w:lineRule="auto"/>
        <w:ind w:left="0" w:right="0" w:firstLine="940"/>
        <w:jc w:val="both"/>
      </w:pPr>
      <w:r>
        <w:rPr>
          <w:i/>
          <w:iCs/>
          <w:color w:val="000000"/>
          <w:spacing w:val="0"/>
          <w:w w:val="100"/>
          <w:position w:val="0"/>
          <w:sz w:val="24"/>
          <w:szCs w:val="24"/>
          <w:shd w:val="clear" w:color="auto" w:fill="auto"/>
          <w:lang w:val="ru-RU" w:eastAsia="ru-RU" w:bidi="ru-RU"/>
        </w:rPr>
        <w:t>опыт исполнения договора строительного подряда, предусматривающего выполнение работ по строительству, реконструкции автомобильной дороги;</w:t>
      </w:r>
    </w:p>
    <w:p>
      <w:pPr>
        <w:pStyle w:val="Style12"/>
        <w:keepNext w:val="0"/>
        <w:keepLines w:val="0"/>
        <w:widowControl w:val="0"/>
        <w:shd w:val="clear" w:color="auto" w:fill="auto"/>
        <w:bidi w:val="0"/>
        <w:spacing w:before="0" w:after="0" w:line="240" w:lineRule="auto"/>
        <w:ind w:left="0" w:right="0" w:firstLine="940"/>
        <w:jc w:val="both"/>
      </w:pPr>
      <w:r>
        <w:rPr>
          <w:i/>
          <w:iCs/>
          <w:color w:val="000000"/>
          <w:spacing w:val="0"/>
          <w:w w:val="100"/>
          <w:position w:val="0"/>
          <w:sz w:val="24"/>
          <w:szCs w:val="24"/>
          <w:shd w:val="clear" w:color="auto" w:fill="auto"/>
          <w:lang w:val="ru-RU" w:eastAsia="ru-RU" w:bidi="ru-RU"/>
        </w:rPr>
        <w:t>или</w:t>
      </w:r>
    </w:p>
    <w:p>
      <w:pPr>
        <w:pStyle w:val="Style12"/>
        <w:keepNext w:val="0"/>
        <w:keepLines w:val="0"/>
        <w:widowControl w:val="0"/>
        <w:numPr>
          <w:ilvl w:val="0"/>
          <w:numId w:val="5"/>
        </w:numPr>
        <w:shd w:val="clear" w:color="auto" w:fill="auto"/>
        <w:tabs>
          <w:tab w:pos="1280" w:val="left"/>
        </w:tabs>
        <w:bidi w:val="0"/>
        <w:spacing w:before="0" w:after="0" w:line="240" w:lineRule="auto"/>
        <w:ind w:left="0" w:right="0" w:firstLine="940"/>
        <w:jc w:val="both"/>
      </w:pPr>
      <w:r>
        <w:rPr>
          <w:i/>
          <w:iCs/>
          <w:color w:val="000000"/>
          <w:spacing w:val="0"/>
          <w:w w:val="100"/>
          <w:position w:val="0"/>
          <w:sz w:val="24"/>
          <w:szCs w:val="24"/>
          <w:shd w:val="clear" w:color="auto" w:fill="auto"/>
          <w:lang w:val="ru-RU" w:eastAsia="ru-RU" w:bidi="ru-RU"/>
        </w:rPr>
        <w:t>опыт исполнения договора**, предусматривающего выполнение работ по капитальному ремонту автомобильной дороги;</w:t>
      </w:r>
    </w:p>
    <w:p>
      <w:pPr>
        <w:pStyle w:val="Style12"/>
        <w:keepNext w:val="0"/>
        <w:keepLines w:val="0"/>
        <w:widowControl w:val="0"/>
        <w:shd w:val="clear" w:color="auto" w:fill="auto"/>
        <w:bidi w:val="0"/>
        <w:spacing w:before="0" w:after="0" w:line="240" w:lineRule="auto"/>
        <w:ind w:left="0" w:right="0" w:firstLine="940"/>
        <w:jc w:val="both"/>
      </w:pPr>
      <w:r>
        <w:rPr>
          <w:i/>
          <w:iCs/>
          <w:color w:val="000000"/>
          <w:spacing w:val="0"/>
          <w:w w:val="100"/>
          <w:position w:val="0"/>
          <w:sz w:val="24"/>
          <w:szCs w:val="24"/>
          <w:shd w:val="clear" w:color="auto" w:fill="auto"/>
          <w:lang w:val="ru-RU" w:eastAsia="ru-RU" w:bidi="ru-RU"/>
        </w:rPr>
        <w:t>или</w:t>
      </w:r>
    </w:p>
    <w:p>
      <w:pPr>
        <w:pStyle w:val="Style12"/>
        <w:keepNext w:val="0"/>
        <w:keepLines w:val="0"/>
        <w:widowControl w:val="0"/>
        <w:numPr>
          <w:ilvl w:val="0"/>
          <w:numId w:val="5"/>
        </w:numPr>
        <w:shd w:val="clear" w:color="auto" w:fill="auto"/>
        <w:tabs>
          <w:tab w:pos="1280" w:val="left"/>
        </w:tabs>
        <w:bidi w:val="0"/>
        <w:spacing w:before="0" w:after="0" w:line="240" w:lineRule="auto"/>
        <w:ind w:left="0" w:right="0" w:firstLine="940"/>
        <w:jc w:val="both"/>
      </w:pPr>
      <w:r>
        <w:rPr>
          <w:i/>
          <w:iCs/>
          <w:color w:val="000000"/>
          <w:spacing w:val="0"/>
          <w:w w:val="100"/>
          <w:position w:val="0"/>
          <w:sz w:val="24"/>
          <w:szCs w:val="24"/>
          <w:shd w:val="clear" w:color="auto" w:fill="auto"/>
          <w:lang w:val="ru-RU" w:eastAsia="ru-RU" w:bidi="ru-RU"/>
        </w:rPr>
        <w:t>опыт выполнения участником закупки, являющимся застройщиком, работ по строительству, реконструкции, капитальному ремонту автомобильной дороги.</w:t>
      </w:r>
    </w:p>
    <w:p>
      <w:pPr>
        <w:pStyle w:val="Style12"/>
        <w:keepNext w:val="0"/>
        <w:keepLines w:val="0"/>
        <w:widowControl w:val="0"/>
        <w:shd w:val="clear" w:color="auto" w:fill="auto"/>
        <w:bidi w:val="0"/>
        <w:spacing w:before="0" w:after="0" w:line="240" w:lineRule="auto"/>
        <w:ind w:left="0" w:right="0" w:firstLine="940"/>
        <w:jc w:val="both"/>
      </w:pPr>
      <w:r>
        <w:rPr>
          <w:i/>
          <w:iCs/>
          <w:color w:val="000000"/>
          <w:spacing w:val="0"/>
          <w:w w:val="100"/>
          <w:position w:val="0"/>
          <w:sz w:val="24"/>
          <w:szCs w:val="24"/>
          <w:shd w:val="clear" w:color="auto" w:fill="auto"/>
          <w:lang w:val="ru-RU" w:eastAsia="ru-RU" w:bidi="ru-RU"/>
        </w:rPr>
        <w:t>Цена*** выполненных работ по договорам, предусмотренным пунктами 1 или 2 настоящей части, цена выполненных работ, предусмотренных пунктом 3 настоящей части, должна составлять: не менее 40 процентов начальной (максимальной) цены контракта, заключаемого по результатам определения поставщика (подрядчика, исполнителя), если начальная (максимальная) цена контракта составляет или превышает 100 млн. рублей, но не превышает 500 млн. рублей.</w:t>
      </w:r>
    </w:p>
    <w:p>
      <w:pPr>
        <w:pStyle w:val="Style12"/>
        <w:keepNext w:val="0"/>
        <w:keepLines w:val="0"/>
        <w:widowControl w:val="0"/>
        <w:shd w:val="clear" w:color="auto" w:fill="auto"/>
        <w:bidi w:val="0"/>
        <w:spacing w:before="0" w:after="0" w:line="240" w:lineRule="auto"/>
        <w:ind w:left="0" w:right="0" w:firstLine="940"/>
        <w:jc w:val="both"/>
      </w:pPr>
      <w:r>
        <w:rPr>
          <w:color w:val="000000"/>
          <w:spacing w:val="0"/>
          <w:w w:val="100"/>
          <w:position w:val="0"/>
          <w:sz w:val="24"/>
          <w:szCs w:val="24"/>
          <w:shd w:val="clear" w:color="auto" w:fill="auto"/>
          <w:lang w:val="ru-RU" w:eastAsia="ru-RU" w:bidi="ru-RU"/>
        </w:rPr>
        <w:t>В соответствии с абзацем 3 подпункта «а» пункта 3 Постановления Правительства № 2571 положения настоящего постановления применяются при проведении конкурентных способов определения поставщиков (подрядчиков, исполнителей), при этом позиции 6 - 13, 17 и 18 приложения применяются в случае, если при осуществлении закупки начальная (максимальная) цена контракта для обеспечения федеральных нужд превышает 10 млн. рублей, для обеспечения нужд субъектов Российской Федерации, муниципальных нужд - 5 млн. рублей.</w:t>
      </w:r>
    </w:p>
    <w:p>
      <w:pPr>
        <w:pStyle w:val="Style12"/>
        <w:keepNext w:val="0"/>
        <w:keepLines w:val="0"/>
        <w:widowControl w:val="0"/>
        <w:shd w:val="clear" w:color="auto" w:fill="auto"/>
        <w:bidi w:val="0"/>
        <w:spacing w:before="0" w:after="0" w:line="240" w:lineRule="auto"/>
        <w:ind w:left="0" w:right="0" w:firstLine="940"/>
        <w:jc w:val="both"/>
      </w:pPr>
      <w:r>
        <w:rPr>
          <w:color w:val="000000"/>
          <w:spacing w:val="0"/>
          <w:w w:val="100"/>
          <w:position w:val="0"/>
          <w:sz w:val="24"/>
          <w:szCs w:val="24"/>
          <w:shd w:val="clear" w:color="auto" w:fill="auto"/>
          <w:lang w:val="ru-RU" w:eastAsia="ru-RU" w:bidi="ru-RU"/>
        </w:rPr>
        <w:t>Начальная (максимальная) цена контракта составляет — 200 794 930,00 рублей.</w:t>
      </w:r>
    </w:p>
    <w:p>
      <w:pPr>
        <w:pStyle w:val="Style12"/>
        <w:keepNext w:val="0"/>
        <w:keepLines w:val="0"/>
        <w:widowControl w:val="0"/>
        <w:shd w:val="clear" w:color="auto" w:fill="auto"/>
        <w:bidi w:val="0"/>
        <w:spacing w:before="0" w:after="0" w:line="240" w:lineRule="auto"/>
        <w:ind w:left="0" w:right="0" w:firstLine="940"/>
        <w:jc w:val="both"/>
      </w:pPr>
      <w:r>
        <w:rPr>
          <w:color w:val="000000"/>
          <w:spacing w:val="0"/>
          <w:w w:val="100"/>
          <w:position w:val="0"/>
          <w:sz w:val="24"/>
          <w:szCs w:val="24"/>
          <w:shd w:val="clear" w:color="auto" w:fill="auto"/>
          <w:lang w:val="ru-RU" w:eastAsia="ru-RU" w:bidi="ru-RU"/>
        </w:rPr>
        <w:t xml:space="preserve">Объект закупки: «Выполнение проектных, изыскательских работ и комплекса работ по </w:t>
      </w:r>
      <w:r>
        <w:rPr>
          <w:color w:val="000000"/>
          <w:spacing w:val="0"/>
          <w:w w:val="100"/>
          <w:position w:val="0"/>
          <w:sz w:val="24"/>
          <w:szCs w:val="24"/>
          <w:shd w:val="clear" w:color="auto" w:fill="auto"/>
          <w:lang w:val="ru-RU" w:eastAsia="ru-RU" w:bidi="ru-RU"/>
        </w:rPr>
        <w:t>капитальному ремонту объекта: "Капитальный ремонт участка автомобильной дороги (22 ОП РЗ 22К-0045) Спасское-Варганы с мостом через р.Ватраска на км 8+498 в Спасском районе Нижегородской области"».</w:t>
      </w:r>
    </w:p>
    <w:p>
      <w:pPr>
        <w:pStyle w:val="Style12"/>
        <w:keepNext w:val="0"/>
        <w:keepLines w:val="0"/>
        <w:widowControl w:val="0"/>
        <w:shd w:val="clear" w:color="auto" w:fill="auto"/>
        <w:bidi w:val="0"/>
        <w:spacing w:before="0" w:after="0" w:line="240" w:lineRule="auto"/>
        <w:ind w:left="0" w:right="0" w:firstLine="920"/>
        <w:jc w:val="both"/>
      </w:pPr>
      <w:r>
        <w:rPr>
          <w:color w:val="000000"/>
          <w:spacing w:val="0"/>
          <w:w w:val="100"/>
          <w:position w:val="0"/>
          <w:sz w:val="24"/>
          <w:szCs w:val="24"/>
          <w:shd w:val="clear" w:color="auto" w:fill="auto"/>
          <w:lang w:val="ru-RU" w:eastAsia="ru-RU" w:bidi="ru-RU"/>
        </w:rPr>
        <w:t>Таким образом, заказчиком, уполномоченным учреждением правомерно установлены дополнительные требования в соответствии с позицией 17 раздела III приложения к Постановлению Правительства Российской Федерации от 29.12.2021 № 2571.</w:t>
      </w:r>
    </w:p>
    <w:p>
      <w:pPr>
        <w:pStyle w:val="Style12"/>
        <w:keepNext w:val="0"/>
        <w:keepLines w:val="0"/>
        <w:widowControl w:val="0"/>
        <w:shd w:val="clear" w:color="auto" w:fill="auto"/>
        <w:bidi w:val="0"/>
        <w:spacing w:before="0" w:after="0" w:line="240" w:lineRule="auto"/>
        <w:ind w:left="0" w:right="0" w:firstLine="920"/>
        <w:jc w:val="both"/>
      </w:pPr>
      <w:r>
        <w:rPr>
          <w:color w:val="000000"/>
          <w:spacing w:val="0"/>
          <w:w w:val="100"/>
          <w:position w:val="0"/>
          <w:sz w:val="24"/>
          <w:szCs w:val="24"/>
          <w:shd w:val="clear" w:color="auto" w:fill="auto"/>
          <w:lang w:val="ru-RU" w:eastAsia="ru-RU" w:bidi="ru-RU"/>
        </w:rPr>
        <w:t>Для подтверждения опыта в соответствии с дополнительными требованиями, установленными в извещении о проведении открытого конкурса, ООО "А.Элит-групп" в составе своей заявки приложило договор.</w:t>
      </w:r>
    </w:p>
    <w:p>
      <w:pPr>
        <w:pStyle w:val="Style12"/>
        <w:keepNext w:val="0"/>
        <w:keepLines w:val="0"/>
        <w:widowControl w:val="0"/>
        <w:shd w:val="clear" w:color="auto" w:fill="auto"/>
        <w:bidi w:val="0"/>
        <w:spacing w:before="0" w:after="0" w:line="240" w:lineRule="auto"/>
        <w:ind w:left="0" w:right="0" w:firstLine="920"/>
        <w:jc w:val="both"/>
      </w:pPr>
      <w:r>
        <w:rPr>
          <w:color w:val="000000"/>
          <w:spacing w:val="0"/>
          <w:w w:val="100"/>
          <w:position w:val="0"/>
          <w:sz w:val="24"/>
          <w:szCs w:val="24"/>
          <w:shd w:val="clear" w:color="auto" w:fill="auto"/>
          <w:lang w:val="ru-RU" w:eastAsia="ru-RU" w:bidi="ru-RU"/>
        </w:rPr>
        <w:t>Вместе с тем, как указывает заявитель, контракт, которое общество представило для подтверждения опыта было взято с официального сайта Единой информационной системы в сфере закупок ЕИС Закупки. Размещением Контрактов в ЕИС занимаются Заказчики, подрядчик никак не может повлиять на содержание электронного документа или электронного образа документа. Каких-либо дополнительных требований к электронному документу или электронному образу документа Постановлением Правительства РФ от 31.12.2021 № 2604 и конкурсной документацией не установлено. Кроме того в составе договора находилась реестровая запись договора.</w:t>
      </w:r>
    </w:p>
    <w:p>
      <w:pPr>
        <w:pStyle w:val="Style12"/>
        <w:keepNext w:val="0"/>
        <w:keepLines w:val="0"/>
        <w:widowControl w:val="0"/>
        <w:shd w:val="clear" w:color="auto" w:fill="auto"/>
        <w:bidi w:val="0"/>
        <w:spacing w:before="0" w:after="0" w:line="240" w:lineRule="auto"/>
        <w:ind w:left="0" w:right="0" w:firstLine="920"/>
        <w:jc w:val="both"/>
      </w:pPr>
      <w:r>
        <w:rPr>
          <w:color w:val="000000"/>
          <w:spacing w:val="0"/>
          <w:w w:val="100"/>
          <w:position w:val="0"/>
          <w:sz w:val="24"/>
          <w:szCs w:val="24"/>
          <w:shd w:val="clear" w:color="auto" w:fill="auto"/>
          <w:lang w:val="ru-RU" w:eastAsia="ru-RU" w:bidi="ru-RU"/>
        </w:rPr>
        <w:t>Рассмотрев сведения, представленные заявителем в составе своей заявки, антимонопольным органом установлено, что контракт не соответствуют детализирующим показателям по причинам: не соответствия Постановлению Правительства РФ от 31.12.2021 № 2604, порядку рассмотрения и оценки заявок на участие в конкурсе ряд контрактов (договоров) направлены не в форме электронного документа или не в форме электронного образа бумажного документа (отсутствуют подписи всех сторон).</w:t>
      </w:r>
    </w:p>
    <w:p>
      <w:pPr>
        <w:pStyle w:val="Style12"/>
        <w:keepNext w:val="0"/>
        <w:keepLines w:val="0"/>
        <w:widowControl w:val="0"/>
        <w:shd w:val="clear" w:color="auto" w:fill="auto"/>
        <w:bidi w:val="0"/>
        <w:spacing w:before="0" w:after="0" w:line="240" w:lineRule="auto"/>
        <w:ind w:left="0" w:right="0" w:firstLine="920"/>
        <w:jc w:val="both"/>
      </w:pPr>
      <w:r>
        <w:rPr>
          <w:color w:val="000000"/>
          <w:spacing w:val="0"/>
          <w:w w:val="100"/>
          <w:position w:val="0"/>
          <w:sz w:val="24"/>
          <w:szCs w:val="24"/>
          <w:shd w:val="clear" w:color="auto" w:fill="auto"/>
          <w:lang w:val="ru-RU" w:eastAsia="ru-RU" w:bidi="ru-RU"/>
        </w:rPr>
        <w:t>Таким образом, такой контракт (договор) не может быть принят в качестве надлежащего подтверждения наличия опыта у участника закупки, предусмотренного позицией 17 раздела III Приложения к Постановлению Правительства Российской Федерации от 29.12.2021 № 2571, в связи с чем действия конкурсной комиссии не противоречат положениям Закона о контрактной системе.</w:t>
      </w:r>
    </w:p>
    <w:p>
      <w:pPr>
        <w:pStyle w:val="Style12"/>
        <w:keepNext w:val="0"/>
        <w:keepLines w:val="0"/>
        <w:widowControl w:val="0"/>
        <w:shd w:val="clear" w:color="auto" w:fill="auto"/>
        <w:bidi w:val="0"/>
        <w:spacing w:before="0" w:after="0" w:line="240" w:lineRule="auto"/>
        <w:ind w:left="0" w:right="0" w:firstLine="920"/>
        <w:jc w:val="both"/>
      </w:pPr>
      <w:r>
        <w:rPr>
          <w:color w:val="000000"/>
          <w:spacing w:val="0"/>
          <w:w w:val="100"/>
          <w:position w:val="0"/>
          <w:sz w:val="24"/>
          <w:szCs w:val="24"/>
          <w:shd w:val="clear" w:color="auto" w:fill="auto"/>
          <w:lang w:val="ru-RU" w:eastAsia="ru-RU" w:bidi="ru-RU"/>
        </w:rPr>
        <w:t>Доказательств иного заявителем жалобы в материалы дела не представлено.</w:t>
      </w:r>
    </w:p>
    <w:p>
      <w:pPr>
        <w:pStyle w:val="Style12"/>
        <w:keepNext w:val="0"/>
        <w:keepLines w:val="0"/>
        <w:widowControl w:val="0"/>
        <w:shd w:val="clear" w:color="auto" w:fill="auto"/>
        <w:bidi w:val="0"/>
        <w:spacing w:before="0" w:after="0" w:line="240" w:lineRule="auto"/>
        <w:ind w:left="0" w:right="0" w:firstLine="920"/>
        <w:jc w:val="both"/>
      </w:pPr>
      <w:r>
        <w:rPr>
          <w:color w:val="000000"/>
          <w:spacing w:val="0"/>
          <w:w w:val="100"/>
          <w:position w:val="0"/>
          <w:sz w:val="24"/>
          <w:szCs w:val="24"/>
          <w:shd w:val="clear" w:color="auto" w:fill="auto"/>
          <w:lang w:val="ru-RU" w:eastAsia="ru-RU" w:bidi="ru-RU"/>
        </w:rPr>
        <w:t>Комиссия Нижегородского УФАС России рассмотрев второй довод заявителя жалобы пришло к следующему выводу.</w:t>
      </w:r>
    </w:p>
    <w:p>
      <w:pPr>
        <w:pStyle w:val="Style12"/>
        <w:keepNext w:val="0"/>
        <w:keepLines w:val="0"/>
        <w:widowControl w:val="0"/>
        <w:shd w:val="clear" w:color="auto" w:fill="auto"/>
        <w:bidi w:val="0"/>
        <w:spacing w:before="0" w:after="0" w:line="240" w:lineRule="auto"/>
        <w:ind w:left="0" w:right="0" w:firstLine="920"/>
        <w:jc w:val="both"/>
      </w:pPr>
      <w:r>
        <w:rPr>
          <w:color w:val="000000"/>
          <w:spacing w:val="0"/>
          <w:w w:val="100"/>
          <w:position w:val="0"/>
          <w:sz w:val="24"/>
          <w:szCs w:val="24"/>
          <w:shd w:val="clear" w:color="auto" w:fill="auto"/>
          <w:lang w:val="ru-RU" w:eastAsia="ru-RU" w:bidi="ru-RU"/>
        </w:rPr>
        <w:t>Для подтверждения опыта в соответствии с дополнительными требованиями, установленными в извещении о проведении открытого конкурса, в составе заявки №13 приложен договор.</w:t>
      </w:r>
    </w:p>
    <w:p>
      <w:pPr>
        <w:pStyle w:val="Style12"/>
        <w:keepNext w:val="0"/>
        <w:keepLines w:val="0"/>
        <w:widowControl w:val="0"/>
        <w:shd w:val="clear" w:color="auto" w:fill="auto"/>
        <w:bidi w:val="0"/>
        <w:spacing w:before="0" w:after="0" w:line="240" w:lineRule="auto"/>
        <w:ind w:left="0" w:right="0" w:firstLine="920"/>
        <w:jc w:val="both"/>
      </w:pPr>
      <w:r>
        <w:rPr>
          <w:color w:val="000000"/>
          <w:spacing w:val="0"/>
          <w:w w:val="100"/>
          <w:position w:val="0"/>
          <w:sz w:val="24"/>
          <w:szCs w:val="24"/>
          <w:shd w:val="clear" w:color="auto" w:fill="auto"/>
          <w:lang w:val="ru-RU" w:eastAsia="ru-RU" w:bidi="ru-RU"/>
        </w:rPr>
        <w:t>Рассмотрев сведения, представленные в заявку №13, антимонопольным органом установлено, что контракт соответствуют детализирующим показателям.</w:t>
      </w:r>
    </w:p>
    <w:p>
      <w:pPr>
        <w:pStyle w:val="Style12"/>
        <w:keepNext w:val="0"/>
        <w:keepLines w:val="0"/>
        <w:widowControl w:val="0"/>
        <w:shd w:val="clear" w:color="auto" w:fill="auto"/>
        <w:bidi w:val="0"/>
        <w:spacing w:before="0" w:after="0" w:line="240" w:lineRule="auto"/>
        <w:ind w:left="0" w:right="0" w:firstLine="920"/>
        <w:jc w:val="both"/>
      </w:pPr>
      <w:r>
        <w:rPr>
          <w:color w:val="000000"/>
          <w:spacing w:val="0"/>
          <w:w w:val="100"/>
          <w:position w:val="0"/>
          <w:sz w:val="24"/>
          <w:szCs w:val="24"/>
          <w:shd w:val="clear" w:color="auto" w:fill="auto"/>
          <w:lang w:val="ru-RU" w:eastAsia="ru-RU" w:bidi="ru-RU"/>
        </w:rPr>
        <w:t xml:space="preserve">Довод заявителю жалобы, что договор в составе заявки №13 должен оцениваться по абз. 5 подпункта б) пункта 3 ППРФ № 2571 - договором, предусмотренным пунктом 1 позиции 2, пунктом 1 позиции 9, пунктом 1 позиции 10, пунктом 1 позиции 11, пунктом 1 позиции 12, позицией 14, пунктами 1 и 2 позиции 15, </w:t>
      </w:r>
      <w:r>
        <w:rPr>
          <w:color w:val="000000"/>
          <w:spacing w:val="0"/>
          <w:w w:val="100"/>
          <w:position w:val="0"/>
          <w:sz w:val="24"/>
          <w:szCs w:val="24"/>
          <w:u w:val="single"/>
          <w:shd w:val="clear" w:color="auto" w:fill="auto"/>
          <w:lang w:val="ru-RU" w:eastAsia="ru-RU" w:bidi="ru-RU"/>
        </w:rPr>
        <w:t>пунктом 2 позиции 17</w:t>
      </w:r>
      <w:r>
        <w:rPr>
          <w:color w:val="000000"/>
          <w:spacing w:val="0"/>
          <w:w w:val="100"/>
          <w:position w:val="0"/>
          <w:sz w:val="24"/>
          <w:szCs w:val="24"/>
          <w:shd w:val="clear" w:color="auto" w:fill="auto"/>
          <w:lang w:val="ru-RU" w:eastAsia="ru-RU" w:bidi="ru-RU"/>
        </w:rPr>
        <w:t xml:space="preserve">, пунктами 1 и 2 позиции 18, позициями 32 - 36, пунктом 1 позиции 37, пунктом 1 позиции 39, позициями 40 и 41 приложения в графе "Дополнительные требования к участникам закупки", считается контракт, заключенный и исполненный в соответствии с Законом о контрактной системе, либо договор, заключенный и исполненный в соответствии с Федеральным законом "О закупках товаров, работ, услуг отдельными видами юридических лиц", не обоснован, так как данный договор подлежит оценке по пункту </w:t>
      </w:r>
      <w:r>
        <w:rPr>
          <w:color w:val="000000"/>
          <w:spacing w:val="0"/>
          <w:w w:val="100"/>
          <w:position w:val="0"/>
          <w:sz w:val="24"/>
          <w:szCs w:val="24"/>
          <w:u w:val="single"/>
          <w:shd w:val="clear" w:color="auto" w:fill="auto"/>
          <w:lang w:val="ru-RU" w:eastAsia="ru-RU" w:bidi="ru-RU"/>
        </w:rPr>
        <w:t>1 позиции 17</w:t>
      </w:r>
      <w:r>
        <w:rPr>
          <w:color w:val="000000"/>
          <w:spacing w:val="0"/>
          <w:w w:val="100"/>
          <w:position w:val="0"/>
          <w:sz w:val="24"/>
          <w:szCs w:val="24"/>
          <w:shd w:val="clear" w:color="auto" w:fill="auto"/>
          <w:lang w:val="ru-RU" w:eastAsia="ru-RU" w:bidi="ru-RU"/>
        </w:rPr>
        <w:t xml:space="preserve"> ППРФ № 2571.</w:t>
      </w:r>
    </w:p>
    <w:p>
      <w:pPr>
        <w:pStyle w:val="Style12"/>
        <w:keepNext w:val="0"/>
        <w:keepLines w:val="0"/>
        <w:widowControl w:val="0"/>
        <w:shd w:val="clear" w:color="auto" w:fill="auto"/>
        <w:bidi w:val="0"/>
        <w:spacing w:before="0" w:after="0" w:line="240" w:lineRule="auto"/>
        <w:ind w:left="0" w:right="0" w:firstLine="920"/>
        <w:jc w:val="both"/>
      </w:pPr>
      <w:r>
        <w:rPr>
          <w:color w:val="000000"/>
          <w:spacing w:val="0"/>
          <w:w w:val="100"/>
          <w:position w:val="0"/>
          <w:sz w:val="24"/>
          <w:szCs w:val="24"/>
          <w:shd w:val="clear" w:color="auto" w:fill="auto"/>
          <w:lang w:val="ru-RU" w:eastAsia="ru-RU" w:bidi="ru-RU"/>
        </w:rPr>
        <w:t>В этой связи жалоба ООО "А.Элит-групп" признается необоснованной.</w:t>
      </w:r>
    </w:p>
    <w:p>
      <w:pPr>
        <w:pStyle w:val="Style12"/>
        <w:keepNext w:val="0"/>
        <w:keepLines w:val="0"/>
        <w:widowControl w:val="0"/>
        <w:shd w:val="clear" w:color="auto" w:fill="auto"/>
        <w:bidi w:val="0"/>
        <w:spacing w:before="0" w:after="240" w:line="240" w:lineRule="auto"/>
        <w:ind w:left="0" w:right="0" w:firstLine="720"/>
        <w:jc w:val="both"/>
      </w:pPr>
      <w:r>
        <w:rPr>
          <w:color w:val="000000"/>
          <w:spacing w:val="0"/>
          <w:w w:val="100"/>
          <w:position w:val="0"/>
          <w:sz w:val="24"/>
          <w:szCs w:val="24"/>
          <w:shd w:val="clear" w:color="auto" w:fill="auto"/>
          <w:lang w:val="ru-RU" w:eastAsia="ru-RU" w:bidi="ru-RU"/>
        </w:rPr>
        <w:t>С учетом изложенного, руководствуясь частью 8 статьи 106 Федерального закона от 05.04.2013 №44-ФЗ «О контрактной системе в сфере закупок товаров, работ, услуг для обеспечения государственных и муниципальных нужд», Комиссия Управления Федеральной</w:t>
        <w:br w:type="page"/>
      </w:r>
      <w:r>
        <w:rPr>
          <w:color w:val="000000"/>
          <w:spacing w:val="0"/>
          <w:w w:val="100"/>
          <w:position w:val="0"/>
          <w:sz w:val="24"/>
          <w:szCs w:val="24"/>
          <w:shd w:val="clear" w:color="auto" w:fill="auto"/>
          <w:lang w:val="ru-RU" w:eastAsia="ru-RU" w:bidi="ru-RU"/>
        </w:rPr>
        <w:t>антимонопольной службы по Нижегородской области по контролю в сфере закупок,</w:t>
      </w:r>
    </w:p>
    <w:p>
      <w:pPr>
        <w:pStyle w:val="Style12"/>
        <w:keepNext w:val="0"/>
        <w:keepLines w:val="0"/>
        <w:widowControl w:val="0"/>
        <w:shd w:val="clear" w:color="auto" w:fill="auto"/>
        <w:bidi w:val="0"/>
        <w:spacing w:before="0" w:after="300" w:line="240" w:lineRule="auto"/>
        <w:ind w:left="0" w:right="0" w:firstLine="0"/>
        <w:jc w:val="center"/>
      </w:pPr>
      <w:r>
        <w:rPr>
          <w:b/>
          <w:bCs/>
          <w:color w:val="000000"/>
          <w:spacing w:val="0"/>
          <w:w w:val="100"/>
          <w:position w:val="0"/>
          <w:sz w:val="24"/>
          <w:szCs w:val="24"/>
          <w:shd w:val="clear" w:color="auto" w:fill="auto"/>
          <w:lang w:val="ru-RU" w:eastAsia="ru-RU" w:bidi="ru-RU"/>
        </w:rPr>
        <w:t>решила:</w:t>
      </w:r>
    </w:p>
    <w:p>
      <w:pPr>
        <w:pStyle w:val="Style12"/>
        <w:keepNext w:val="0"/>
        <w:keepLines w:val="0"/>
        <w:widowControl w:val="0"/>
        <w:shd w:val="clear" w:color="auto" w:fill="auto"/>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Признать жалобу ООО "А.Элит-групп" о нарушении Государственного казённого учреждения Нижегородской области "Главное управление автомобильных дорог" и Государственного казённого учреждения Нижегородской области "Центр размещения заказа Нижегородской области" требований законодательства Российской Федерации о контрактной системе в сфере закупок при проведении открытого конкурса на право заключить контракт по объекту закупки: «Выполнение проектных, изыскательских работ и комплекса работ по капитальному ремонту объекта: "Капитальный ремонт участка автомобильной дороги (22 ОП РЗ 22К-0045) Спасское-Варганы с мостом через р.Ватраска на км 8+498 в Спасском районе Нижегородской области"», номер извещения 0832200006624001040, необоснованной.</w:t>
      </w:r>
    </w:p>
    <w:p>
      <w:pPr>
        <w:pStyle w:val="Style12"/>
        <w:keepNext w:val="0"/>
        <w:keepLines w:val="0"/>
        <w:widowControl w:val="0"/>
        <w:shd w:val="clear" w:color="auto" w:fill="auto"/>
        <w:bidi w:val="0"/>
        <w:spacing w:before="0" w:after="0" w:line="240" w:lineRule="auto"/>
        <w:ind w:left="0" w:right="0" w:firstLine="920"/>
        <w:jc w:val="both"/>
      </w:pPr>
      <w:r>
        <w:rPr>
          <w:color w:val="000000"/>
          <w:spacing w:val="0"/>
          <w:w w:val="100"/>
          <w:position w:val="0"/>
          <w:sz w:val="24"/>
          <w:szCs w:val="24"/>
          <w:shd w:val="clear" w:color="auto" w:fill="auto"/>
          <w:lang w:val="ru-RU" w:eastAsia="ru-RU" w:bidi="ru-RU"/>
        </w:rPr>
        <w:t>В соответствии с частью 9 статьи 106 Федерального закона от 05.04.2013 №44-ФЗ «О контрактной системе в сфере закупок товаров, работ, услуг для обеспечения государственных и муниципальных нужд» настоящее решение может быть обжаловано в судебном порядке в течение трех месяцев со дня его принятия.</w:t>
      </w:r>
    </w:p>
    <w:p>
      <w:pPr>
        <w:widowControl w:val="0"/>
        <w:spacing w:line="1" w:lineRule="exact"/>
        <w:sectPr>
          <w:footnotePr>
            <w:pos w:val="pageBottom"/>
            <w:numFmt w:val="decimal"/>
            <w:numRestart w:val="continuous"/>
          </w:footnotePr>
          <w:type w:val="continuous"/>
          <w:pgSz w:w="11900" w:h="16840"/>
          <w:pgMar w:top="1567" w:right="528" w:bottom="1679" w:left="1091" w:header="0" w:footer="3" w:gutter="0"/>
          <w:cols w:space="720"/>
          <w:noEndnote/>
          <w:rtlGutter w:val="0"/>
          <w:docGrid w:linePitch="360"/>
        </w:sectPr>
      </w:pPr>
      <w:r>
        <mc:AlternateContent>
          <mc:Choice Requires="wps">
            <w:drawing>
              <wp:anchor distT="304800" distB="356870" distL="0" distR="0" simplePos="0" relativeHeight="125829384" behindDoc="0" locked="0" layoutInCell="1" allowOverlap="1">
                <wp:simplePos x="0" y="0"/>
                <wp:positionH relativeFrom="page">
                  <wp:posOffset>730885</wp:posOffset>
                </wp:positionH>
                <wp:positionV relativeFrom="paragraph">
                  <wp:posOffset>304800</wp:posOffset>
                </wp:positionV>
                <wp:extent cx="1828800" cy="252730"/>
                <wp:wrapTopAndBottom/>
                <wp:docPr id="15" name="Shape 15"/>
                <a:graphic xmlns:a="http://schemas.openxmlformats.org/drawingml/2006/main">
                  <a:graphicData uri="http://schemas.microsoft.com/office/word/2010/wordprocessingShape">
                    <wps:wsp>
                      <wps:cNvSpPr txBox="1"/>
                      <wps:spPr>
                        <a:xfrm>
                          <a:ext cx="1828800" cy="252730"/>
                        </a:xfrm>
                        <a:prstGeom prst="rect"/>
                        <a:noFill/>
                      </wps:spPr>
                      <wps:txbx>
                        <w:txbxContent>
                          <w:p>
                            <w:pPr>
                              <w:pStyle w:val="Style16"/>
                              <w:keepNext/>
                              <w:keepLines/>
                              <w:widowControl w:val="0"/>
                              <w:shd w:val="clear" w:color="auto" w:fill="auto"/>
                              <w:bidi w:val="0"/>
                              <w:spacing w:before="0" w:after="0" w:line="240" w:lineRule="auto"/>
                              <w:ind w:left="0" w:right="0" w:firstLine="0"/>
                              <w:jc w:val="left"/>
                            </w:pPr>
                            <w:bookmarkStart w:id="2" w:name="bookmark2"/>
                            <w:r>
                              <w:rPr>
                                <w:color w:val="000000"/>
                                <w:spacing w:val="0"/>
                                <w:w w:val="100"/>
                                <w:position w:val="0"/>
                                <w:shd w:val="clear" w:color="auto" w:fill="auto"/>
                                <w:lang w:val="ru-RU" w:eastAsia="ru-RU" w:bidi="ru-RU"/>
                              </w:rPr>
                              <w:t>Председатель комиссии</w:t>
                            </w:r>
                            <w:bookmarkEnd w:id="2"/>
                          </w:p>
                        </w:txbxContent>
                      </wps:txbx>
                      <wps:bodyPr wrap="none" lIns="0" tIns="0" rIns="0" bIns="0">
                        <a:noAutoFit/>
                      </wps:bodyPr>
                    </wps:wsp>
                  </a:graphicData>
                </a:graphic>
              </wp:anchor>
            </w:drawing>
          </mc:Choice>
          <mc:Fallback>
            <w:pict>
              <v:shape id="_x0000_s1041" type="#_x0000_t202" style="position:absolute;margin-left:57.550000000000004pt;margin-top:24.pt;width:144.pt;height:19.900000000000002pt;z-index:-125829369;mso-wrap-distance-left:0;mso-wrap-distance-top:24.pt;mso-wrap-distance-right:0;mso-wrap-distance-bottom:28.100000000000001pt;mso-position-horizontal-relative:page" filled="f" stroked="f">
                <v:textbox inset="0,0,0,0">
                  <w:txbxContent>
                    <w:p>
                      <w:pPr>
                        <w:pStyle w:val="Style16"/>
                        <w:keepNext/>
                        <w:keepLines/>
                        <w:widowControl w:val="0"/>
                        <w:shd w:val="clear" w:color="auto" w:fill="auto"/>
                        <w:bidi w:val="0"/>
                        <w:spacing w:before="0" w:after="0" w:line="240" w:lineRule="auto"/>
                        <w:ind w:left="0" w:right="0" w:firstLine="0"/>
                        <w:jc w:val="left"/>
                      </w:pPr>
                      <w:bookmarkStart w:id="2" w:name="bookmark2"/>
                      <w:r>
                        <w:rPr>
                          <w:color w:val="000000"/>
                          <w:spacing w:val="0"/>
                          <w:w w:val="100"/>
                          <w:position w:val="0"/>
                          <w:shd w:val="clear" w:color="auto" w:fill="auto"/>
                          <w:lang w:val="ru-RU" w:eastAsia="ru-RU" w:bidi="ru-RU"/>
                        </w:rPr>
                        <w:t>Председатель комиссии</w:t>
                      </w:r>
                      <w:bookmarkEnd w:id="2"/>
                    </w:p>
                  </w:txbxContent>
                </v:textbox>
                <w10:wrap type="topAndBottom" anchorx="page"/>
              </v:shape>
            </w:pict>
          </mc:Fallback>
        </mc:AlternateContent>
      </w:r>
      <w:r>
        <w:drawing>
          <wp:anchor distT="341630" distB="0" distL="0" distR="1789430" simplePos="0" relativeHeight="125829386" behindDoc="0" locked="0" layoutInCell="1" allowOverlap="1">
            <wp:simplePos x="0" y="0"/>
            <wp:positionH relativeFrom="page">
              <wp:posOffset>3123565</wp:posOffset>
            </wp:positionH>
            <wp:positionV relativeFrom="paragraph">
              <wp:posOffset>341630</wp:posOffset>
            </wp:positionV>
            <wp:extent cx="389890" cy="572770"/>
            <wp:wrapTopAndBottom/>
            <wp:docPr id="17" name="Shape 17"/>
            <a:graphic xmlns:a="http://schemas.openxmlformats.org/drawingml/2006/main">
              <a:graphicData uri="http://schemas.openxmlformats.org/drawingml/2006/picture">
                <pic:pic xmlns:pic="http://schemas.openxmlformats.org/drawingml/2006/picture">
                  <pic:nvPicPr>
                    <pic:cNvPr id="18" name="Picture box 18"/>
                    <pic:cNvPicPr/>
                  </pic:nvPicPr>
                  <pic:blipFill>
                    <a:blip r:embed="rId11"/>
                    <a:stretch/>
                  </pic:blipFill>
                  <pic:spPr>
                    <a:xfrm>
                      <a:ext cx="389890" cy="572770"/>
                    </a:xfrm>
                    <a:prstGeom prst="rect"/>
                  </pic:spPr>
                </pic:pic>
              </a:graphicData>
            </a:graphic>
          </wp:anchor>
        </w:drawing>
      </w:r>
      <w:r>
        <mc:AlternateContent>
          <mc:Choice Requires="wps">
            <w:drawing>
              <wp:anchor distT="0" distB="0" distL="0" distR="0" simplePos="0" relativeHeight="503316482" behindDoc="0" locked="0" layoutInCell="1" allowOverlap="1">
                <wp:simplePos x="0" y="0"/>
                <wp:positionH relativeFrom="page">
                  <wp:posOffset>3620135</wp:posOffset>
                </wp:positionH>
                <wp:positionV relativeFrom="paragraph">
                  <wp:posOffset>780415</wp:posOffset>
                </wp:positionV>
                <wp:extent cx="1280160" cy="103505"/>
                <wp:wrapNone/>
                <wp:docPr id="19" name="Shape 19"/>
                <a:graphic xmlns:a="http://schemas.openxmlformats.org/drawingml/2006/main">
                  <a:graphicData uri="http://schemas.microsoft.com/office/word/2010/wordprocessingShape">
                    <wps:wsp>
                      <wps:cNvSpPr txBox="1"/>
                      <wps:spPr>
                        <a:xfrm>
                          <a:ext cx="1280160" cy="103505"/>
                        </a:xfrm>
                        <a:prstGeom prst="rect"/>
                        <a:noFill/>
                      </wps:spPr>
                      <wps:txbx>
                        <w:txbxContent>
                          <w:p>
                            <w:pPr>
                              <w:pStyle w:val="Style18"/>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pPr>
                            <w:r>
                              <w:rPr>
                                <w:rFonts w:ascii="Arial" w:eastAsia="Arial" w:hAnsi="Arial" w:cs="Arial"/>
                                <w:b w:val="0"/>
                                <w:bCs w:val="0"/>
                                <w:color w:val="E7E7E7"/>
                                <w:spacing w:val="0"/>
                                <w:w w:val="100"/>
                                <w:position w:val="0"/>
                                <w:shd w:val="clear" w:color="auto" w:fill="auto"/>
                                <w:lang w:val="ru-RU" w:eastAsia="ru-RU" w:bidi="ru-RU"/>
                              </w:rPr>
                              <w:t>СВЕДЕНИЯ О СЕРТИФИКАТЕ ЭП</w:t>
                            </w:r>
                          </w:p>
                        </w:txbxContent>
                      </wps:txbx>
                      <wps:bodyPr lIns="0" tIns="0" rIns="0" bIns="0">
                        <a:noAutoFit/>
                      </wps:bodyPr>
                    </wps:wsp>
                  </a:graphicData>
                </a:graphic>
              </wp:anchor>
            </w:drawing>
          </mc:Choice>
          <mc:Fallback>
            <w:pict>
              <v:shape id="_x0000_s1045" type="#_x0000_t202" style="position:absolute;margin-left:285.05000000000001pt;margin-top:61.450000000000003pt;width:100.8pt;height:8.1500000000000004pt;z-index:251657729;mso-wrap-distance-left:0;mso-wrap-distance-right:0;mso-position-horizontal-relative:page" filled="f" stroked="f">
                <v:textbox inset="0,0,0,0">
                  <w:txbxContent>
                    <w:p>
                      <w:pPr>
                        <w:pStyle w:val="Style18"/>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pPr>
                      <w:r>
                        <w:rPr>
                          <w:rFonts w:ascii="Arial" w:eastAsia="Arial" w:hAnsi="Arial" w:cs="Arial"/>
                          <w:b w:val="0"/>
                          <w:bCs w:val="0"/>
                          <w:color w:val="E7E7E7"/>
                          <w:spacing w:val="0"/>
                          <w:w w:val="100"/>
                          <w:position w:val="0"/>
                          <w:shd w:val="clear" w:color="auto" w:fill="auto"/>
                          <w:lang w:val="ru-RU" w:eastAsia="ru-RU" w:bidi="ru-RU"/>
                        </w:rPr>
                        <w:t>СВЕДЕНИЯ О СЕРТИФИКАТЕ ЭП</w:t>
                      </w:r>
                    </w:p>
                  </w:txbxContent>
                </v:textbox>
                <w10:wrap anchorx="page"/>
              </v:shape>
            </w:pict>
          </mc:Fallback>
        </mc:AlternateContent>
      </w:r>
      <w:r>
        <mc:AlternateContent>
          <mc:Choice Requires="wps">
            <w:drawing>
              <wp:anchor distT="0" distB="0" distL="0" distR="0" simplePos="0" relativeHeight="503316484" behindDoc="0" locked="0" layoutInCell="1" allowOverlap="1">
                <wp:simplePos x="0" y="0"/>
                <wp:positionH relativeFrom="page">
                  <wp:posOffset>3574415</wp:posOffset>
                </wp:positionH>
                <wp:positionV relativeFrom="paragraph">
                  <wp:posOffset>469900</wp:posOffset>
                </wp:positionV>
                <wp:extent cx="1725295" cy="255905"/>
                <wp:wrapNone/>
                <wp:docPr id="21" name="Shape 21"/>
                <a:graphic xmlns:a="http://schemas.openxmlformats.org/drawingml/2006/main">
                  <a:graphicData uri="http://schemas.microsoft.com/office/word/2010/wordprocessingShape">
                    <wps:wsp>
                      <wps:cNvSpPr txBox="1"/>
                      <wps:spPr>
                        <a:xfrm>
                          <a:ext cx="1725295" cy="255905"/>
                        </a:xfrm>
                        <a:prstGeom prst="rect"/>
                        <a:noFill/>
                      </wps:spPr>
                      <wps:txbx>
                        <w:txbxContent>
                          <w:p>
                            <w:pPr>
                              <w:pStyle w:val="Style18"/>
                              <w:keepNext w:val="0"/>
                              <w:keepLines w:val="0"/>
                              <w:widowControl w:val="0"/>
                              <w:shd w:val="clear" w:color="auto" w:fill="auto"/>
                              <w:bidi w:val="0"/>
                              <w:spacing w:before="0" w:after="0" w:line="240" w:lineRule="auto"/>
                              <w:ind w:left="0" w:right="0" w:firstLine="0"/>
                              <w:jc w:val="left"/>
                            </w:pPr>
                            <w:r>
                              <w:rPr>
                                <w:spacing w:val="0"/>
                                <w:w w:val="100"/>
                                <w:position w:val="0"/>
                                <w:shd w:val="clear" w:color="auto" w:fill="auto"/>
                                <w:lang w:val="ru-RU" w:eastAsia="ru-RU" w:bidi="ru-RU"/>
                              </w:rPr>
                              <w:t xml:space="preserve">Подлинник электронного документа, подписанного </w:t>
                            </w:r>
                            <w:r>
                              <w:rPr>
                                <w:color w:val="000000"/>
                                <w:spacing w:val="0"/>
                                <w:w w:val="100"/>
                                <w:position w:val="0"/>
                                <w:shd w:val="clear" w:color="auto" w:fill="auto"/>
                                <w:lang w:val="ru-RU" w:eastAsia="ru-RU" w:bidi="ru-RU"/>
                              </w:rPr>
                              <w:t xml:space="preserve">ЭП, </w:t>
                            </w:r>
                            <w:r>
                              <w:rPr>
                                <w:spacing w:val="0"/>
                                <w:w w:val="100"/>
                                <w:position w:val="0"/>
                                <w:shd w:val="clear" w:color="auto" w:fill="auto"/>
                                <w:lang w:val="ru-RU" w:eastAsia="ru-RU" w:bidi="ru-RU"/>
                              </w:rPr>
                              <w:t>хранится в системе электронного документооборота ФАС России</w:t>
                            </w:r>
                          </w:p>
                        </w:txbxContent>
                      </wps:txbx>
                      <wps:bodyPr lIns="0" tIns="0" rIns="0" bIns="0">
                        <a:noAutoFit/>
                      </wps:bodyPr>
                    </wps:wsp>
                  </a:graphicData>
                </a:graphic>
              </wp:anchor>
            </w:drawing>
          </mc:Choice>
          <mc:Fallback>
            <w:pict>
              <v:shape id="_x0000_s1047" type="#_x0000_t202" style="position:absolute;margin-left:281.44999999999999pt;margin-top:37.pt;width:135.84999999999999pt;height:20.150000000000002pt;z-index:251657731;mso-wrap-distance-left:0;mso-wrap-distance-right:0;mso-position-horizontal-relative:page" filled="f" stroked="f">
                <v:textbox inset="0,0,0,0">
                  <w:txbxContent>
                    <w:p>
                      <w:pPr>
                        <w:pStyle w:val="Style18"/>
                        <w:keepNext w:val="0"/>
                        <w:keepLines w:val="0"/>
                        <w:widowControl w:val="0"/>
                        <w:shd w:val="clear" w:color="auto" w:fill="auto"/>
                        <w:bidi w:val="0"/>
                        <w:spacing w:before="0" w:after="0" w:line="240" w:lineRule="auto"/>
                        <w:ind w:left="0" w:right="0" w:firstLine="0"/>
                        <w:jc w:val="left"/>
                      </w:pPr>
                      <w:r>
                        <w:rPr>
                          <w:spacing w:val="0"/>
                          <w:w w:val="100"/>
                          <w:position w:val="0"/>
                          <w:shd w:val="clear" w:color="auto" w:fill="auto"/>
                          <w:lang w:val="ru-RU" w:eastAsia="ru-RU" w:bidi="ru-RU"/>
                        </w:rPr>
                        <w:t xml:space="preserve">Подлинник электронного документа, подписанного </w:t>
                      </w:r>
                      <w:r>
                        <w:rPr>
                          <w:color w:val="000000"/>
                          <w:spacing w:val="0"/>
                          <w:w w:val="100"/>
                          <w:position w:val="0"/>
                          <w:shd w:val="clear" w:color="auto" w:fill="auto"/>
                          <w:lang w:val="ru-RU" w:eastAsia="ru-RU" w:bidi="ru-RU"/>
                        </w:rPr>
                        <w:t xml:space="preserve">ЭП, </w:t>
                      </w:r>
                      <w:r>
                        <w:rPr>
                          <w:spacing w:val="0"/>
                          <w:w w:val="100"/>
                          <w:position w:val="0"/>
                          <w:shd w:val="clear" w:color="auto" w:fill="auto"/>
                          <w:lang w:val="ru-RU" w:eastAsia="ru-RU" w:bidi="ru-RU"/>
                        </w:rPr>
                        <w:t>хранится в системе электронного документооборота ФАС России</w:t>
                      </w:r>
                    </w:p>
                  </w:txbxContent>
                </v:textbox>
                <w10:wrap anchorx="page"/>
              </v:shape>
            </w:pict>
          </mc:Fallback>
        </mc:AlternateContent>
      </w:r>
      <w:r>
        <mc:AlternateContent>
          <mc:Choice Requires="wps">
            <w:drawing>
              <wp:anchor distT="304800" distB="356870" distL="0" distR="0" simplePos="0" relativeHeight="125829387" behindDoc="0" locked="0" layoutInCell="1" allowOverlap="1">
                <wp:simplePos x="0" y="0"/>
                <wp:positionH relativeFrom="page">
                  <wp:posOffset>6189980</wp:posOffset>
                </wp:positionH>
                <wp:positionV relativeFrom="paragraph">
                  <wp:posOffset>304800</wp:posOffset>
                </wp:positionV>
                <wp:extent cx="1024255" cy="252730"/>
                <wp:wrapTopAndBottom/>
                <wp:docPr id="23" name="Shape 23"/>
                <a:graphic xmlns:a="http://schemas.openxmlformats.org/drawingml/2006/main">
                  <a:graphicData uri="http://schemas.microsoft.com/office/word/2010/wordprocessingShape">
                    <wps:wsp>
                      <wps:cNvSpPr txBox="1"/>
                      <wps:spPr>
                        <a:xfrm>
                          <a:ext cx="1024255" cy="252730"/>
                        </a:xfrm>
                        <a:prstGeom prst="rect"/>
                        <a:noFill/>
                      </wps:spPr>
                      <wps:txbx>
                        <w:txbxContent>
                          <w:p>
                            <w:pPr>
                              <w:pStyle w:val="Style16"/>
                              <w:keepNext/>
                              <w:keepLines/>
                              <w:widowControl w:val="0"/>
                              <w:shd w:val="clear" w:color="auto" w:fill="auto"/>
                              <w:bidi w:val="0"/>
                              <w:spacing w:before="0" w:after="0" w:line="240" w:lineRule="auto"/>
                              <w:ind w:left="0" w:right="0" w:firstLine="0"/>
                              <w:jc w:val="right"/>
                            </w:pPr>
                            <w:bookmarkStart w:id="4" w:name="bookmark4"/>
                            <w:r>
                              <w:rPr>
                                <w:color w:val="000000"/>
                                <w:spacing w:val="0"/>
                                <w:w w:val="100"/>
                                <w:position w:val="0"/>
                                <w:shd w:val="clear" w:color="auto" w:fill="auto"/>
                                <w:lang w:val="ru-RU" w:eastAsia="ru-RU" w:bidi="ru-RU"/>
                              </w:rPr>
                              <w:t>И.С. Канаева</w:t>
                            </w:r>
                            <w:bookmarkEnd w:id="4"/>
                          </w:p>
                        </w:txbxContent>
                      </wps:txbx>
                      <wps:bodyPr wrap="none" lIns="0" tIns="0" rIns="0" bIns="0">
                        <a:noAutoFit/>
                      </wps:bodyPr>
                    </wps:wsp>
                  </a:graphicData>
                </a:graphic>
              </wp:anchor>
            </w:drawing>
          </mc:Choice>
          <mc:Fallback>
            <w:pict>
              <v:shape id="_x0000_s1049" type="#_x0000_t202" style="position:absolute;margin-left:487.40000000000003pt;margin-top:24.pt;width:80.650000000000006pt;height:19.900000000000002pt;z-index:-125829366;mso-wrap-distance-left:0;mso-wrap-distance-top:24.pt;mso-wrap-distance-right:0;mso-wrap-distance-bottom:28.100000000000001pt;mso-position-horizontal-relative:page" filled="f" stroked="f">
                <v:textbox inset="0,0,0,0">
                  <w:txbxContent>
                    <w:p>
                      <w:pPr>
                        <w:pStyle w:val="Style16"/>
                        <w:keepNext/>
                        <w:keepLines/>
                        <w:widowControl w:val="0"/>
                        <w:shd w:val="clear" w:color="auto" w:fill="auto"/>
                        <w:bidi w:val="0"/>
                        <w:spacing w:before="0" w:after="0" w:line="240" w:lineRule="auto"/>
                        <w:ind w:left="0" w:right="0" w:firstLine="0"/>
                        <w:jc w:val="right"/>
                      </w:pPr>
                      <w:bookmarkStart w:id="4" w:name="bookmark4"/>
                      <w:r>
                        <w:rPr>
                          <w:color w:val="000000"/>
                          <w:spacing w:val="0"/>
                          <w:w w:val="100"/>
                          <w:position w:val="0"/>
                          <w:shd w:val="clear" w:color="auto" w:fill="auto"/>
                          <w:lang w:val="ru-RU" w:eastAsia="ru-RU" w:bidi="ru-RU"/>
                        </w:rPr>
                        <w:t>И.С. Канаева</w:t>
                      </w:r>
                      <w:bookmarkEnd w:id="4"/>
                    </w:p>
                  </w:txbxContent>
                </v:textbox>
                <w10:wrap type="topAndBottom" anchorx="page"/>
              </v:shape>
            </w:pict>
          </mc:Fallback>
        </mc:AlternateContent>
      </w:r>
    </w:p>
    <w:p>
      <w:pPr>
        <w:pStyle w:val="Style26"/>
        <w:keepNext w:val="0"/>
        <w:keepLines w:val="0"/>
        <w:widowControl w:val="0"/>
        <w:shd w:val="clear" w:color="auto" w:fill="auto"/>
        <w:bidi w:val="0"/>
        <w:spacing w:before="0" w:after="0" w:line="240" w:lineRule="auto"/>
        <w:ind w:right="0" w:firstLine="0"/>
        <w:jc w:val="both"/>
        <w:rPr>
          <w:sz w:val="11"/>
          <w:szCs w:val="11"/>
        </w:rPr>
      </w:pPr>
      <w:r>
        <w:rPr>
          <w:color w:val="6F6F6F"/>
          <w:spacing w:val="0"/>
          <w:w w:val="100"/>
          <w:position w:val="0"/>
          <w:sz w:val="12"/>
          <w:szCs w:val="12"/>
          <w:shd w:val="clear" w:color="auto" w:fill="auto"/>
          <w:lang w:val="ru-RU" w:eastAsia="ru-RU" w:bidi="ru-RU"/>
        </w:rPr>
        <w:t xml:space="preserve">Кому выдан: </w:t>
      </w:r>
      <w:r>
        <w:rPr>
          <w:color w:val="000000"/>
          <w:spacing w:val="0"/>
          <w:w w:val="100"/>
          <w:position w:val="0"/>
          <w:sz w:val="11"/>
          <w:szCs w:val="11"/>
          <w:shd w:val="clear" w:color="auto" w:fill="auto"/>
          <w:lang w:val="ru-RU" w:eastAsia="ru-RU" w:bidi="ru-RU"/>
        </w:rPr>
        <w:t>Канаева Ирина Сергеевна</w:t>
      </w:r>
    </w:p>
    <w:p>
      <w:pPr>
        <w:pStyle w:val="Style26"/>
        <w:keepNext w:val="0"/>
        <w:keepLines w:val="0"/>
        <w:widowControl w:val="0"/>
        <w:shd w:val="clear" w:color="auto" w:fill="auto"/>
        <w:bidi w:val="0"/>
        <w:spacing w:before="0" w:after="0" w:line="240" w:lineRule="auto"/>
        <w:ind w:right="0" w:firstLine="0"/>
        <w:jc w:val="left"/>
      </w:pPr>
      <w:r>
        <w:rPr>
          <w:spacing w:val="0"/>
          <w:w w:val="100"/>
          <w:position w:val="0"/>
          <w:shd w:val="clear" w:color="auto" w:fill="auto"/>
          <w:lang w:val="ru-RU" w:eastAsia="ru-RU" w:bidi="ru-RU"/>
        </w:rPr>
        <w:t xml:space="preserve">Сертификат </w:t>
      </w:r>
      <w:r>
        <w:rPr>
          <w:color w:val="000000"/>
          <w:spacing w:val="0"/>
          <w:w w:val="100"/>
          <w:position w:val="0"/>
          <w:shd w:val="clear" w:color="auto" w:fill="auto"/>
          <w:lang w:val="ru-RU" w:eastAsia="ru-RU" w:bidi="ru-RU"/>
        </w:rPr>
        <w:t xml:space="preserve">№ </w:t>
      </w:r>
      <w:r>
        <w:rPr>
          <w:spacing w:val="0"/>
          <w:w w:val="100"/>
          <w:position w:val="0"/>
          <w:shd w:val="clear" w:color="auto" w:fill="auto"/>
          <w:lang w:val="ru-RU" w:eastAsia="ru-RU" w:bidi="ru-RU"/>
        </w:rPr>
        <w:t>00Е96ОС66979СВВ6ЕАЕВЕ7249Е54АСЕ02</w:t>
      </w:r>
      <w:r>
        <w:rPr>
          <w:spacing w:val="0"/>
          <w:w w:val="100"/>
          <w:position w:val="0"/>
          <w:shd w:val="clear" w:color="auto" w:fill="auto"/>
          <w:lang w:val="ru-RU" w:eastAsia="ru-RU" w:bidi="ru-RU"/>
        </w:rPr>
        <w:t>!</w:t>
      </w:r>
    </w:p>
    <w:p>
      <w:pPr>
        <w:pStyle w:val="Style26"/>
        <w:keepNext w:val="0"/>
        <w:keepLines w:val="0"/>
        <w:widowControl w:val="0"/>
        <w:shd w:val="clear" w:color="auto" w:fill="auto"/>
        <w:bidi w:val="0"/>
        <w:spacing w:before="0" w:after="0" w:line="240" w:lineRule="auto"/>
        <w:ind w:left="0" w:right="0" w:firstLine="0"/>
        <w:jc w:val="center"/>
      </w:pPr>
      <w:r>
        <w:rPr>
          <w:spacing w:val="0"/>
          <w:w w:val="100"/>
          <w:position w:val="0"/>
          <w:shd w:val="clear" w:color="auto" w:fill="auto"/>
          <w:lang w:val="ru-RU" w:eastAsia="ru-RU" w:bidi="ru-RU"/>
        </w:rPr>
        <w:t xml:space="preserve">Действителен </w:t>
      </w:r>
      <w:r>
        <w:rPr>
          <w:color w:val="000000"/>
          <w:spacing w:val="0"/>
          <w:w w:val="100"/>
          <w:position w:val="0"/>
          <w:shd w:val="clear" w:color="auto" w:fill="auto"/>
          <w:lang w:val="ru-RU" w:eastAsia="ru-RU" w:bidi="ru-RU"/>
        </w:rPr>
        <w:t xml:space="preserve">с </w:t>
      </w:r>
      <w:r>
        <w:rPr>
          <w:spacing w:val="0"/>
          <w:w w:val="100"/>
          <w:position w:val="0"/>
          <w:shd w:val="clear" w:color="auto" w:fill="auto"/>
          <w:lang w:val="ru-RU" w:eastAsia="ru-RU" w:bidi="ru-RU"/>
        </w:rPr>
        <w:t xml:space="preserve">11.07.2024 по </w:t>
      </w:r>
      <w:r>
        <w:rPr>
          <w:color w:val="6F6F6F"/>
          <w:spacing w:val="0"/>
          <w:w w:val="100"/>
          <w:position w:val="0"/>
          <w:shd w:val="clear" w:color="auto" w:fill="auto"/>
          <w:lang w:val="ru-RU" w:eastAsia="ru-RU" w:bidi="ru-RU"/>
        </w:rPr>
        <w:t>04.10.2025</w:t>
      </w:r>
    </w:p>
    <w:p>
      <w:pPr>
        <w:widowControl w:val="0"/>
        <w:spacing w:line="1" w:lineRule="exact"/>
        <w:sectPr>
          <w:footnotePr>
            <w:pos w:val="pageBottom"/>
            <w:numFmt w:val="decimal"/>
            <w:numRestart w:val="continuous"/>
          </w:footnotePr>
          <w:type w:val="continuous"/>
          <w:pgSz w:w="11900" w:h="16840"/>
          <w:pgMar w:top="1671" w:right="527" w:bottom="1666" w:left="1106" w:header="0" w:footer="3" w:gutter="0"/>
          <w:cols w:space="720"/>
          <w:noEndnote/>
          <w:rtlGutter w:val="0"/>
          <w:docGrid w:linePitch="360"/>
        </w:sectPr>
      </w:pPr>
      <w:r>
        <mc:AlternateContent>
          <mc:Choice Requires="wps">
            <w:drawing>
              <wp:anchor distT="88900" distB="356235" distL="0" distR="0" simplePos="0" relativeHeight="125829389" behindDoc="0" locked="0" layoutInCell="1" allowOverlap="1">
                <wp:simplePos x="0" y="0"/>
                <wp:positionH relativeFrom="page">
                  <wp:posOffset>730885</wp:posOffset>
                </wp:positionH>
                <wp:positionV relativeFrom="paragraph">
                  <wp:posOffset>88900</wp:posOffset>
                </wp:positionV>
                <wp:extent cx="1341120" cy="250190"/>
                <wp:wrapTopAndBottom/>
                <wp:docPr id="25" name="Shape 25"/>
                <a:graphic xmlns:a="http://schemas.openxmlformats.org/drawingml/2006/main">
                  <a:graphicData uri="http://schemas.microsoft.com/office/word/2010/wordprocessingShape">
                    <wps:wsp>
                      <wps:cNvSpPr txBox="1"/>
                      <wps:spPr>
                        <a:xfrm>
                          <a:ext cx="1341120" cy="250190"/>
                        </a:xfrm>
                        <a:prstGeom prst="rect"/>
                        <a:noFill/>
                      </wps:spPr>
                      <wps:txbx>
                        <w:txbxContent>
                          <w:p>
                            <w:pPr>
                              <w:pStyle w:val="Style16"/>
                              <w:keepNext/>
                              <w:keepLines/>
                              <w:widowControl w:val="0"/>
                              <w:shd w:val="clear" w:color="auto" w:fill="auto"/>
                              <w:bidi w:val="0"/>
                              <w:spacing w:before="0" w:after="0" w:line="240" w:lineRule="auto"/>
                              <w:ind w:left="0" w:right="0" w:firstLine="0"/>
                              <w:jc w:val="left"/>
                            </w:pPr>
                            <w:bookmarkStart w:id="6" w:name="bookmark6"/>
                            <w:r>
                              <w:rPr>
                                <w:color w:val="000000"/>
                                <w:spacing w:val="0"/>
                                <w:w w:val="100"/>
                                <w:position w:val="0"/>
                                <w:shd w:val="clear" w:color="auto" w:fill="auto"/>
                                <w:lang w:val="ru-RU" w:eastAsia="ru-RU" w:bidi="ru-RU"/>
                              </w:rPr>
                              <w:t>Члены комиссии:</w:t>
                            </w:r>
                            <w:bookmarkEnd w:id="6"/>
                          </w:p>
                        </w:txbxContent>
                      </wps:txbx>
                      <wps:bodyPr wrap="none" lIns="0" tIns="0" rIns="0" bIns="0">
                        <a:noAutoFit/>
                      </wps:bodyPr>
                    </wps:wsp>
                  </a:graphicData>
                </a:graphic>
              </wp:anchor>
            </w:drawing>
          </mc:Choice>
          <mc:Fallback>
            <w:pict>
              <v:shape id="_x0000_s1051" type="#_x0000_t202" style="position:absolute;margin-left:57.550000000000004pt;margin-top:7.pt;width:105.60000000000001pt;height:19.699999999999999pt;z-index:-125829364;mso-wrap-distance-left:0;mso-wrap-distance-top:7.pt;mso-wrap-distance-right:0;mso-wrap-distance-bottom:28.050000000000001pt;mso-position-horizontal-relative:page" filled="f" stroked="f">
                <v:textbox inset="0,0,0,0">
                  <w:txbxContent>
                    <w:p>
                      <w:pPr>
                        <w:pStyle w:val="Style16"/>
                        <w:keepNext/>
                        <w:keepLines/>
                        <w:widowControl w:val="0"/>
                        <w:shd w:val="clear" w:color="auto" w:fill="auto"/>
                        <w:bidi w:val="0"/>
                        <w:spacing w:before="0" w:after="0" w:line="240" w:lineRule="auto"/>
                        <w:ind w:left="0" w:right="0" w:firstLine="0"/>
                        <w:jc w:val="left"/>
                      </w:pPr>
                      <w:bookmarkStart w:id="6" w:name="bookmark6"/>
                      <w:r>
                        <w:rPr>
                          <w:color w:val="000000"/>
                          <w:spacing w:val="0"/>
                          <w:w w:val="100"/>
                          <w:position w:val="0"/>
                          <w:shd w:val="clear" w:color="auto" w:fill="auto"/>
                          <w:lang w:val="ru-RU" w:eastAsia="ru-RU" w:bidi="ru-RU"/>
                        </w:rPr>
                        <w:t>Члены комиссии:</w:t>
                      </w:r>
                      <w:bookmarkEnd w:id="6"/>
                    </w:p>
                  </w:txbxContent>
                </v:textbox>
                <w10:wrap type="topAndBottom" anchorx="page"/>
              </v:shape>
            </w:pict>
          </mc:Fallback>
        </mc:AlternateContent>
      </w:r>
      <w:r>
        <w:drawing>
          <wp:anchor distT="125730" distB="0" distL="0" distR="1789430" simplePos="0" relativeHeight="125829391" behindDoc="0" locked="0" layoutInCell="1" allowOverlap="1">
            <wp:simplePos x="0" y="0"/>
            <wp:positionH relativeFrom="page">
              <wp:posOffset>3123565</wp:posOffset>
            </wp:positionH>
            <wp:positionV relativeFrom="paragraph">
              <wp:posOffset>125730</wp:posOffset>
            </wp:positionV>
            <wp:extent cx="389890" cy="572770"/>
            <wp:wrapTopAndBottom/>
            <wp:docPr id="27" name="Shape 27"/>
            <a:graphic xmlns:a="http://schemas.openxmlformats.org/drawingml/2006/main">
              <a:graphicData uri="http://schemas.openxmlformats.org/drawingml/2006/picture">
                <pic:pic xmlns:pic="http://schemas.openxmlformats.org/drawingml/2006/picture">
                  <pic:nvPicPr>
                    <pic:cNvPr id="28" name="Picture box 28"/>
                    <pic:cNvPicPr/>
                  </pic:nvPicPr>
                  <pic:blipFill>
                    <a:blip r:embed="rId13"/>
                    <a:stretch/>
                  </pic:blipFill>
                  <pic:spPr>
                    <a:xfrm>
                      <a:ext cx="389890" cy="572770"/>
                    </a:xfrm>
                    <a:prstGeom prst="rect"/>
                  </pic:spPr>
                </pic:pic>
              </a:graphicData>
            </a:graphic>
          </wp:anchor>
        </w:drawing>
      </w:r>
      <w:r>
        <mc:AlternateContent>
          <mc:Choice Requires="wps">
            <w:drawing>
              <wp:anchor distT="0" distB="0" distL="0" distR="0" simplePos="0" relativeHeight="503316486" behindDoc="0" locked="0" layoutInCell="1" allowOverlap="1">
                <wp:simplePos x="0" y="0"/>
                <wp:positionH relativeFrom="page">
                  <wp:posOffset>3620135</wp:posOffset>
                </wp:positionH>
                <wp:positionV relativeFrom="paragraph">
                  <wp:posOffset>561340</wp:posOffset>
                </wp:positionV>
                <wp:extent cx="1276985" cy="103505"/>
                <wp:wrapNone/>
                <wp:docPr id="29" name="Shape 29"/>
                <a:graphic xmlns:a="http://schemas.openxmlformats.org/drawingml/2006/main">
                  <a:graphicData uri="http://schemas.microsoft.com/office/word/2010/wordprocessingShape">
                    <wps:wsp>
                      <wps:cNvSpPr txBox="1"/>
                      <wps:spPr>
                        <a:xfrm>
                          <a:ext cx="1276985" cy="103505"/>
                        </a:xfrm>
                        <a:prstGeom prst="rect"/>
                        <a:noFill/>
                      </wps:spPr>
                      <wps:txbx>
                        <w:txbxContent>
                          <w:p>
                            <w:pPr>
                              <w:pStyle w:val="Style18"/>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pPr>
                            <w:r>
                              <w:rPr>
                                <w:rFonts w:ascii="Arial" w:eastAsia="Arial" w:hAnsi="Arial" w:cs="Arial"/>
                                <w:b w:val="0"/>
                                <w:bCs w:val="0"/>
                                <w:color w:val="FFFFFF"/>
                                <w:spacing w:val="0"/>
                                <w:w w:val="100"/>
                                <w:position w:val="0"/>
                                <w:shd w:val="clear" w:color="auto" w:fill="auto"/>
                                <w:lang w:val="ru-RU" w:eastAsia="ru-RU" w:bidi="ru-RU"/>
                              </w:rPr>
                              <w:t>СВЕДЕНИЯ О СЕРТИФИКАТЕ ЭП</w:t>
                            </w:r>
                          </w:p>
                        </w:txbxContent>
                      </wps:txbx>
                      <wps:bodyPr lIns="0" tIns="0" rIns="0" bIns="0">
                        <a:noAutoFit/>
                      </wps:bodyPr>
                    </wps:wsp>
                  </a:graphicData>
                </a:graphic>
              </wp:anchor>
            </w:drawing>
          </mc:Choice>
          <mc:Fallback>
            <w:pict>
              <v:shape id="_x0000_s1055" type="#_x0000_t202" style="position:absolute;margin-left:285.05000000000001pt;margin-top:44.200000000000003pt;width:100.55pt;height:8.1500000000000004pt;z-index:251657733;mso-wrap-distance-left:0;mso-wrap-distance-right:0;mso-position-horizontal-relative:page" filled="f" stroked="f">
                <v:textbox inset="0,0,0,0">
                  <w:txbxContent>
                    <w:p>
                      <w:pPr>
                        <w:pStyle w:val="Style18"/>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pPr>
                      <w:r>
                        <w:rPr>
                          <w:rFonts w:ascii="Arial" w:eastAsia="Arial" w:hAnsi="Arial" w:cs="Arial"/>
                          <w:b w:val="0"/>
                          <w:bCs w:val="0"/>
                          <w:color w:val="FFFFFF"/>
                          <w:spacing w:val="0"/>
                          <w:w w:val="100"/>
                          <w:position w:val="0"/>
                          <w:shd w:val="clear" w:color="auto" w:fill="auto"/>
                          <w:lang w:val="ru-RU" w:eastAsia="ru-RU" w:bidi="ru-RU"/>
                        </w:rPr>
                        <w:t>СВЕДЕНИЯ О СЕРТИФИКАТЕ ЭП</w:t>
                      </w:r>
                    </w:p>
                  </w:txbxContent>
                </v:textbox>
                <w10:wrap anchorx="page"/>
              </v:shape>
            </w:pict>
          </mc:Fallback>
        </mc:AlternateContent>
      </w:r>
      <w:r>
        <mc:AlternateContent>
          <mc:Choice Requires="wps">
            <w:drawing>
              <wp:anchor distT="0" distB="0" distL="0" distR="0" simplePos="0" relativeHeight="503316488" behindDoc="0" locked="0" layoutInCell="1" allowOverlap="1">
                <wp:simplePos x="0" y="0"/>
                <wp:positionH relativeFrom="page">
                  <wp:posOffset>3574415</wp:posOffset>
                </wp:positionH>
                <wp:positionV relativeFrom="paragraph">
                  <wp:posOffset>250825</wp:posOffset>
                </wp:positionV>
                <wp:extent cx="1725295" cy="255905"/>
                <wp:wrapNone/>
                <wp:docPr id="31" name="Shape 31"/>
                <a:graphic xmlns:a="http://schemas.openxmlformats.org/drawingml/2006/main">
                  <a:graphicData uri="http://schemas.microsoft.com/office/word/2010/wordprocessingShape">
                    <wps:wsp>
                      <wps:cNvSpPr txBox="1"/>
                      <wps:spPr>
                        <a:xfrm>
                          <a:ext cx="1725295" cy="255905"/>
                        </a:xfrm>
                        <a:prstGeom prst="rect"/>
                        <a:noFill/>
                      </wps:spPr>
                      <wps:txbx>
                        <w:txbxContent>
                          <w:p>
                            <w:pPr>
                              <w:pStyle w:val="Style18"/>
                              <w:keepNext w:val="0"/>
                              <w:keepLines w:val="0"/>
                              <w:widowControl w:val="0"/>
                              <w:shd w:val="clear" w:color="auto" w:fill="auto"/>
                              <w:bidi w:val="0"/>
                              <w:spacing w:before="0" w:after="0" w:line="240" w:lineRule="auto"/>
                              <w:ind w:left="0" w:right="0" w:firstLine="0"/>
                              <w:jc w:val="left"/>
                            </w:pPr>
                            <w:r>
                              <w:rPr>
                                <w:spacing w:val="0"/>
                                <w:w w:val="100"/>
                                <w:position w:val="0"/>
                                <w:shd w:val="clear" w:color="auto" w:fill="auto"/>
                                <w:lang w:val="ru-RU" w:eastAsia="ru-RU" w:bidi="ru-RU"/>
                              </w:rPr>
                              <w:t xml:space="preserve">Подлинник электронного документа, подписанного </w:t>
                            </w:r>
                            <w:r>
                              <w:rPr>
                                <w:color w:val="000000"/>
                                <w:spacing w:val="0"/>
                                <w:w w:val="100"/>
                                <w:position w:val="0"/>
                                <w:shd w:val="clear" w:color="auto" w:fill="auto"/>
                                <w:lang w:val="ru-RU" w:eastAsia="ru-RU" w:bidi="ru-RU"/>
                              </w:rPr>
                              <w:t xml:space="preserve">ЭП, </w:t>
                            </w:r>
                            <w:r>
                              <w:rPr>
                                <w:spacing w:val="0"/>
                                <w:w w:val="100"/>
                                <w:position w:val="0"/>
                                <w:shd w:val="clear" w:color="auto" w:fill="auto"/>
                                <w:lang w:val="ru-RU" w:eastAsia="ru-RU" w:bidi="ru-RU"/>
                              </w:rPr>
                              <w:t>хранится в системе электронного документооборота ФАС России</w:t>
                            </w:r>
                          </w:p>
                        </w:txbxContent>
                      </wps:txbx>
                      <wps:bodyPr lIns="0" tIns="0" rIns="0" bIns="0">
                        <a:noAutoFit/>
                      </wps:bodyPr>
                    </wps:wsp>
                  </a:graphicData>
                </a:graphic>
              </wp:anchor>
            </w:drawing>
          </mc:Choice>
          <mc:Fallback>
            <w:pict>
              <v:shape id="_x0000_s1057" type="#_x0000_t202" style="position:absolute;margin-left:281.44999999999999pt;margin-top:19.75pt;width:135.84999999999999pt;height:20.150000000000002pt;z-index:251657735;mso-wrap-distance-left:0;mso-wrap-distance-right:0;mso-position-horizontal-relative:page" filled="f" stroked="f">
                <v:textbox inset="0,0,0,0">
                  <w:txbxContent>
                    <w:p>
                      <w:pPr>
                        <w:pStyle w:val="Style18"/>
                        <w:keepNext w:val="0"/>
                        <w:keepLines w:val="0"/>
                        <w:widowControl w:val="0"/>
                        <w:shd w:val="clear" w:color="auto" w:fill="auto"/>
                        <w:bidi w:val="0"/>
                        <w:spacing w:before="0" w:after="0" w:line="240" w:lineRule="auto"/>
                        <w:ind w:left="0" w:right="0" w:firstLine="0"/>
                        <w:jc w:val="left"/>
                      </w:pPr>
                      <w:r>
                        <w:rPr>
                          <w:spacing w:val="0"/>
                          <w:w w:val="100"/>
                          <w:position w:val="0"/>
                          <w:shd w:val="clear" w:color="auto" w:fill="auto"/>
                          <w:lang w:val="ru-RU" w:eastAsia="ru-RU" w:bidi="ru-RU"/>
                        </w:rPr>
                        <w:t xml:space="preserve">Подлинник электронного документа, подписанного </w:t>
                      </w:r>
                      <w:r>
                        <w:rPr>
                          <w:color w:val="000000"/>
                          <w:spacing w:val="0"/>
                          <w:w w:val="100"/>
                          <w:position w:val="0"/>
                          <w:shd w:val="clear" w:color="auto" w:fill="auto"/>
                          <w:lang w:val="ru-RU" w:eastAsia="ru-RU" w:bidi="ru-RU"/>
                        </w:rPr>
                        <w:t xml:space="preserve">ЭП, </w:t>
                      </w:r>
                      <w:r>
                        <w:rPr>
                          <w:spacing w:val="0"/>
                          <w:w w:val="100"/>
                          <w:position w:val="0"/>
                          <w:shd w:val="clear" w:color="auto" w:fill="auto"/>
                          <w:lang w:val="ru-RU" w:eastAsia="ru-RU" w:bidi="ru-RU"/>
                        </w:rPr>
                        <w:t>хранится в системе электронного документооборота ФАС России</w:t>
                      </w:r>
                    </w:p>
                  </w:txbxContent>
                </v:textbox>
                <w10:wrap anchorx="page"/>
              </v:shape>
            </w:pict>
          </mc:Fallback>
        </mc:AlternateContent>
      </w:r>
      <w:r>
        <mc:AlternateContent>
          <mc:Choice Requires="wps">
            <w:drawing>
              <wp:anchor distT="88900" distB="356235" distL="0" distR="0" simplePos="0" relativeHeight="125829392" behindDoc="0" locked="0" layoutInCell="1" allowOverlap="1">
                <wp:simplePos x="0" y="0"/>
                <wp:positionH relativeFrom="page">
                  <wp:posOffset>6073775</wp:posOffset>
                </wp:positionH>
                <wp:positionV relativeFrom="paragraph">
                  <wp:posOffset>88900</wp:posOffset>
                </wp:positionV>
                <wp:extent cx="1139825" cy="250190"/>
                <wp:wrapTopAndBottom/>
                <wp:docPr id="33" name="Shape 33"/>
                <a:graphic xmlns:a="http://schemas.openxmlformats.org/drawingml/2006/main">
                  <a:graphicData uri="http://schemas.microsoft.com/office/word/2010/wordprocessingShape">
                    <wps:wsp>
                      <wps:cNvSpPr txBox="1"/>
                      <wps:spPr>
                        <a:xfrm>
                          <a:ext cx="1139825" cy="250190"/>
                        </a:xfrm>
                        <a:prstGeom prst="rect"/>
                        <a:noFill/>
                      </wps:spPr>
                      <wps:txbx>
                        <w:txbxContent>
                          <w:p>
                            <w:pPr>
                              <w:pStyle w:val="Style16"/>
                              <w:keepNext/>
                              <w:keepLines/>
                              <w:widowControl w:val="0"/>
                              <w:shd w:val="clear" w:color="auto" w:fill="auto"/>
                              <w:bidi w:val="0"/>
                              <w:spacing w:before="0" w:after="0" w:line="240" w:lineRule="auto"/>
                              <w:ind w:left="0" w:right="0" w:firstLine="0"/>
                              <w:jc w:val="center"/>
                            </w:pPr>
                            <w:bookmarkStart w:id="8" w:name="bookmark8"/>
                            <w:r>
                              <w:rPr>
                                <w:color w:val="000000"/>
                                <w:spacing w:val="0"/>
                                <w:w w:val="100"/>
                                <w:position w:val="0"/>
                                <w:shd w:val="clear" w:color="auto" w:fill="auto"/>
                                <w:lang w:val="ru-RU" w:eastAsia="ru-RU" w:bidi="ru-RU"/>
                              </w:rPr>
                              <w:t>А.А. Клевцова</w:t>
                            </w:r>
                            <w:bookmarkEnd w:id="8"/>
                          </w:p>
                        </w:txbxContent>
                      </wps:txbx>
                      <wps:bodyPr wrap="none" lIns="0" tIns="0" rIns="0" bIns="0">
                        <a:noAutoFit/>
                      </wps:bodyPr>
                    </wps:wsp>
                  </a:graphicData>
                </a:graphic>
              </wp:anchor>
            </w:drawing>
          </mc:Choice>
          <mc:Fallback>
            <w:pict>
              <v:shape id="_x0000_s1059" type="#_x0000_t202" style="position:absolute;margin-left:478.25pt;margin-top:7.pt;width:89.75pt;height:19.699999999999999pt;z-index:-125829361;mso-wrap-distance-left:0;mso-wrap-distance-top:7.pt;mso-wrap-distance-right:0;mso-wrap-distance-bottom:28.050000000000001pt;mso-position-horizontal-relative:page" filled="f" stroked="f">
                <v:textbox inset="0,0,0,0">
                  <w:txbxContent>
                    <w:p>
                      <w:pPr>
                        <w:pStyle w:val="Style16"/>
                        <w:keepNext/>
                        <w:keepLines/>
                        <w:widowControl w:val="0"/>
                        <w:shd w:val="clear" w:color="auto" w:fill="auto"/>
                        <w:bidi w:val="0"/>
                        <w:spacing w:before="0" w:after="0" w:line="240" w:lineRule="auto"/>
                        <w:ind w:left="0" w:right="0" w:firstLine="0"/>
                        <w:jc w:val="center"/>
                      </w:pPr>
                      <w:bookmarkStart w:id="8" w:name="bookmark8"/>
                      <w:r>
                        <w:rPr>
                          <w:color w:val="000000"/>
                          <w:spacing w:val="0"/>
                          <w:w w:val="100"/>
                          <w:position w:val="0"/>
                          <w:shd w:val="clear" w:color="auto" w:fill="auto"/>
                          <w:lang w:val="ru-RU" w:eastAsia="ru-RU" w:bidi="ru-RU"/>
                        </w:rPr>
                        <w:t>А.А. Клевцова</w:t>
                      </w:r>
                      <w:bookmarkEnd w:id="8"/>
                    </w:p>
                  </w:txbxContent>
                </v:textbox>
                <w10:wrap type="topAndBottom" anchorx="page"/>
              </v:shape>
            </w:pict>
          </mc:Fallback>
        </mc:AlternateContent>
      </w:r>
    </w:p>
    <w:p>
      <w:pPr>
        <w:pStyle w:val="Style26"/>
        <w:keepNext w:val="0"/>
        <w:keepLines w:val="0"/>
        <w:widowControl w:val="0"/>
        <w:shd w:val="clear" w:color="auto" w:fill="auto"/>
        <w:bidi w:val="0"/>
        <w:spacing w:before="0" w:after="0" w:line="240" w:lineRule="auto"/>
        <w:ind w:right="0" w:firstLine="0"/>
        <w:jc w:val="left"/>
        <w:rPr>
          <w:sz w:val="11"/>
          <w:szCs w:val="11"/>
        </w:rPr>
      </w:pPr>
      <w:r>
        <w:rPr>
          <w:color w:val="6F6F6F"/>
          <w:spacing w:val="0"/>
          <w:w w:val="100"/>
          <w:position w:val="0"/>
          <w:sz w:val="12"/>
          <w:szCs w:val="12"/>
          <w:shd w:val="clear" w:color="auto" w:fill="auto"/>
          <w:lang w:val="ru-RU" w:eastAsia="ru-RU" w:bidi="ru-RU"/>
        </w:rPr>
        <w:t xml:space="preserve">Кому выдан: </w:t>
      </w:r>
      <w:r>
        <w:rPr>
          <w:color w:val="000000"/>
          <w:spacing w:val="0"/>
          <w:w w:val="100"/>
          <w:position w:val="0"/>
          <w:sz w:val="11"/>
          <w:szCs w:val="11"/>
          <w:shd w:val="clear" w:color="auto" w:fill="auto"/>
          <w:lang w:val="ru-RU" w:eastAsia="ru-RU" w:bidi="ru-RU"/>
        </w:rPr>
        <w:t>Клевцова Анжелика Александровна</w:t>
      </w:r>
    </w:p>
    <w:p>
      <w:pPr>
        <w:pStyle w:val="Style26"/>
        <w:keepNext w:val="0"/>
        <w:keepLines w:val="0"/>
        <w:widowControl w:val="0"/>
        <w:shd w:val="clear" w:color="auto" w:fill="auto"/>
        <w:bidi w:val="0"/>
        <w:spacing w:before="0" w:after="0" w:line="240" w:lineRule="auto"/>
        <w:ind w:right="0" w:firstLine="0"/>
        <w:jc w:val="left"/>
      </w:pPr>
      <w:r>
        <w:rPr>
          <w:spacing w:val="0"/>
          <w:w w:val="100"/>
          <w:position w:val="0"/>
          <w:shd w:val="clear" w:color="auto" w:fill="auto"/>
          <w:lang w:val="ru-RU" w:eastAsia="ru-RU" w:bidi="ru-RU"/>
        </w:rPr>
        <w:t xml:space="preserve">Сертификат </w:t>
      </w:r>
      <w:r>
        <w:rPr>
          <w:color w:val="000000"/>
          <w:spacing w:val="0"/>
          <w:w w:val="100"/>
          <w:position w:val="0"/>
          <w:shd w:val="clear" w:color="auto" w:fill="auto"/>
          <w:lang w:val="ru-RU" w:eastAsia="ru-RU" w:bidi="ru-RU"/>
        </w:rPr>
        <w:t xml:space="preserve">№ </w:t>
      </w:r>
      <w:r>
        <w:rPr>
          <w:spacing w:val="0"/>
          <w:w w:val="100"/>
          <w:position w:val="0"/>
          <w:shd w:val="clear" w:color="auto" w:fill="auto"/>
          <w:lang w:val="ru-RU" w:eastAsia="ru-RU" w:bidi="ru-RU"/>
        </w:rPr>
        <w:t>ОООЕЕВ9861СС2С343552ОАСА885Е93799</w:t>
      </w:r>
      <w:r>
        <w:rPr>
          <w:spacing w:val="0"/>
          <w:w w:val="100"/>
          <w:position w:val="0"/>
          <w:shd w:val="clear" w:color="auto" w:fill="auto"/>
          <w:lang w:val="ru-RU" w:eastAsia="ru-RU" w:bidi="ru-RU"/>
        </w:rPr>
        <w:t>4</w:t>
      </w:r>
    </w:p>
    <w:p>
      <w:pPr>
        <w:pStyle w:val="Style26"/>
        <w:keepNext w:val="0"/>
        <w:keepLines w:val="0"/>
        <w:widowControl w:val="0"/>
        <w:shd w:val="clear" w:color="auto" w:fill="auto"/>
        <w:bidi w:val="0"/>
        <w:spacing w:before="0" w:after="280" w:line="240" w:lineRule="auto"/>
        <w:ind w:left="0" w:right="0" w:firstLine="0"/>
        <w:jc w:val="center"/>
      </w:pPr>
      <w:r>
        <w:rPr>
          <w:color w:val="6F6F6F"/>
          <w:spacing w:val="0"/>
          <w:w w:val="100"/>
          <w:position w:val="0"/>
          <w:shd w:val="clear" w:color="auto" w:fill="auto"/>
          <w:lang w:val="ru-RU" w:eastAsia="ru-RU" w:bidi="ru-RU"/>
        </w:rPr>
        <w:t xml:space="preserve">Действителен </w:t>
      </w:r>
      <w:r>
        <w:rPr>
          <w:color w:val="000000"/>
          <w:spacing w:val="0"/>
          <w:w w:val="100"/>
          <w:position w:val="0"/>
          <w:shd w:val="clear" w:color="auto" w:fill="auto"/>
          <w:lang w:val="ru-RU" w:eastAsia="ru-RU" w:bidi="ru-RU"/>
        </w:rPr>
        <w:t xml:space="preserve">с 06.06.2024 </w:t>
      </w:r>
      <w:r>
        <w:rPr>
          <w:spacing w:val="0"/>
          <w:w w:val="100"/>
          <w:position w:val="0"/>
          <w:shd w:val="clear" w:color="auto" w:fill="auto"/>
          <w:lang w:val="ru-RU" w:eastAsia="ru-RU" w:bidi="ru-RU"/>
        </w:rPr>
        <w:t>по 30.08.2025</w:t>
      </w:r>
    </w:p>
    <w:p>
      <w:pPr>
        <w:pStyle w:val="Style16"/>
        <w:keepNext/>
        <w:keepLines/>
        <w:widowControl w:val="0"/>
        <w:shd w:val="clear" w:color="auto" w:fill="auto"/>
        <w:bidi w:val="0"/>
        <w:spacing w:before="0" w:after="640" w:line="240" w:lineRule="auto"/>
        <w:ind w:left="0" w:right="0" w:firstLine="0"/>
        <w:jc w:val="right"/>
      </w:pPr>
      <w:r>
        <w:drawing>
          <wp:anchor distT="0" distB="0" distL="114300" distR="1903730" simplePos="0" relativeHeight="125829394" behindDoc="0" locked="0" layoutInCell="1" allowOverlap="1">
            <wp:simplePos x="0" y="0"/>
            <wp:positionH relativeFrom="page">
              <wp:posOffset>3123565</wp:posOffset>
            </wp:positionH>
            <wp:positionV relativeFrom="paragraph">
              <wp:posOffset>25400</wp:posOffset>
            </wp:positionV>
            <wp:extent cx="389890" cy="572770"/>
            <wp:wrapSquare wrapText="right"/>
            <wp:docPr id="35" name="Shape 35"/>
            <a:graphic xmlns:a="http://schemas.openxmlformats.org/drawingml/2006/main">
              <a:graphicData uri="http://schemas.openxmlformats.org/drawingml/2006/picture">
                <pic:pic xmlns:pic="http://schemas.openxmlformats.org/drawingml/2006/picture">
                  <pic:nvPicPr>
                    <pic:cNvPr id="36" name="Picture box 36"/>
                    <pic:cNvPicPr/>
                  </pic:nvPicPr>
                  <pic:blipFill>
                    <a:blip r:embed="rId15"/>
                    <a:stretch/>
                  </pic:blipFill>
                  <pic:spPr>
                    <a:xfrm>
                      <a:ext cx="389890" cy="572770"/>
                    </a:xfrm>
                    <a:prstGeom prst="rect"/>
                  </pic:spPr>
                </pic:pic>
              </a:graphicData>
            </a:graphic>
          </wp:anchor>
        </w:drawing>
      </w:r>
      <w:r>
        <mc:AlternateContent>
          <mc:Choice Requires="wps">
            <w:drawing>
              <wp:anchor distT="0" distB="0" distL="0" distR="0" simplePos="0" relativeHeight="503316490" behindDoc="0" locked="0" layoutInCell="1" allowOverlap="1">
                <wp:simplePos x="0" y="0"/>
                <wp:positionH relativeFrom="page">
                  <wp:posOffset>3620135</wp:posOffset>
                </wp:positionH>
                <wp:positionV relativeFrom="paragraph">
                  <wp:posOffset>464185</wp:posOffset>
                </wp:positionV>
                <wp:extent cx="1276985" cy="100330"/>
                <wp:wrapNone/>
                <wp:docPr id="37" name="Shape 37"/>
                <a:graphic xmlns:a="http://schemas.openxmlformats.org/drawingml/2006/main">
                  <a:graphicData uri="http://schemas.microsoft.com/office/word/2010/wordprocessingShape">
                    <wps:wsp>
                      <wps:cNvSpPr txBox="1"/>
                      <wps:spPr>
                        <a:xfrm>
                          <a:ext cx="1276985" cy="100330"/>
                        </a:xfrm>
                        <a:prstGeom prst="rect"/>
                        <a:noFill/>
                      </wps:spPr>
                      <wps:txbx>
                        <w:txbxContent>
                          <w:p>
                            <w:pPr>
                              <w:pStyle w:val="Style18"/>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pPr>
                            <w:r>
                              <w:rPr>
                                <w:rFonts w:ascii="Arial" w:eastAsia="Arial" w:hAnsi="Arial" w:cs="Arial"/>
                                <w:b w:val="0"/>
                                <w:bCs w:val="0"/>
                                <w:color w:val="E7E7E7"/>
                                <w:spacing w:val="0"/>
                                <w:w w:val="100"/>
                                <w:position w:val="0"/>
                                <w:shd w:val="clear" w:color="auto" w:fill="auto"/>
                                <w:lang w:val="ru-RU" w:eastAsia="ru-RU" w:bidi="ru-RU"/>
                              </w:rPr>
                              <w:t xml:space="preserve">СВЕДЕНИЯ О </w:t>
                            </w:r>
                            <w:r>
                              <w:rPr>
                                <w:rFonts w:ascii="Arial" w:eastAsia="Arial" w:hAnsi="Arial" w:cs="Arial"/>
                                <w:b w:val="0"/>
                                <w:bCs w:val="0"/>
                                <w:color w:val="FFFFFF"/>
                                <w:spacing w:val="0"/>
                                <w:w w:val="100"/>
                                <w:position w:val="0"/>
                                <w:shd w:val="clear" w:color="auto" w:fill="auto"/>
                                <w:lang w:val="ru-RU" w:eastAsia="ru-RU" w:bidi="ru-RU"/>
                              </w:rPr>
                              <w:t>СЕРТИФИКАТЕ ЭП</w:t>
                            </w:r>
                          </w:p>
                        </w:txbxContent>
                      </wps:txbx>
                      <wps:bodyPr lIns="0" tIns="0" rIns="0" bIns="0">
                        <a:noAutoFit/>
                      </wps:bodyPr>
                    </wps:wsp>
                  </a:graphicData>
                </a:graphic>
              </wp:anchor>
            </w:drawing>
          </mc:Choice>
          <mc:Fallback>
            <w:pict>
              <v:shape id="_x0000_s1063" type="#_x0000_t202" style="position:absolute;margin-left:285.05000000000001pt;margin-top:36.550000000000004pt;width:100.55pt;height:7.9000000000000004pt;z-index:251657737;mso-wrap-distance-left:0;mso-wrap-distance-right:0;mso-position-horizontal-relative:page" filled="f" stroked="f">
                <v:textbox inset="0,0,0,0">
                  <w:txbxContent>
                    <w:p>
                      <w:pPr>
                        <w:pStyle w:val="Style18"/>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pPr>
                      <w:r>
                        <w:rPr>
                          <w:rFonts w:ascii="Arial" w:eastAsia="Arial" w:hAnsi="Arial" w:cs="Arial"/>
                          <w:b w:val="0"/>
                          <w:bCs w:val="0"/>
                          <w:color w:val="E7E7E7"/>
                          <w:spacing w:val="0"/>
                          <w:w w:val="100"/>
                          <w:position w:val="0"/>
                          <w:shd w:val="clear" w:color="auto" w:fill="auto"/>
                          <w:lang w:val="ru-RU" w:eastAsia="ru-RU" w:bidi="ru-RU"/>
                        </w:rPr>
                        <w:t xml:space="preserve">СВЕДЕНИЯ О </w:t>
                      </w:r>
                      <w:r>
                        <w:rPr>
                          <w:rFonts w:ascii="Arial" w:eastAsia="Arial" w:hAnsi="Arial" w:cs="Arial"/>
                          <w:b w:val="0"/>
                          <w:bCs w:val="0"/>
                          <w:color w:val="FFFFFF"/>
                          <w:spacing w:val="0"/>
                          <w:w w:val="100"/>
                          <w:position w:val="0"/>
                          <w:shd w:val="clear" w:color="auto" w:fill="auto"/>
                          <w:lang w:val="ru-RU" w:eastAsia="ru-RU" w:bidi="ru-RU"/>
                        </w:rPr>
                        <w:t>СЕРТИФИКАТЕ ЭП</w:t>
                      </w:r>
                    </w:p>
                  </w:txbxContent>
                </v:textbox>
                <w10:wrap anchorx="page"/>
              </v:shape>
            </w:pict>
          </mc:Fallback>
        </mc:AlternateContent>
      </w:r>
      <w:r>
        <mc:AlternateContent>
          <mc:Choice Requires="wps">
            <w:drawing>
              <wp:anchor distT="0" distB="0" distL="0" distR="0" simplePos="0" relativeHeight="503316492" behindDoc="0" locked="0" layoutInCell="1" allowOverlap="1">
                <wp:simplePos x="0" y="0"/>
                <wp:positionH relativeFrom="page">
                  <wp:posOffset>3574415</wp:posOffset>
                </wp:positionH>
                <wp:positionV relativeFrom="paragraph">
                  <wp:posOffset>150495</wp:posOffset>
                </wp:positionV>
                <wp:extent cx="1725295" cy="255905"/>
                <wp:wrapNone/>
                <wp:docPr id="39" name="Shape 39"/>
                <a:graphic xmlns:a="http://schemas.openxmlformats.org/drawingml/2006/main">
                  <a:graphicData uri="http://schemas.microsoft.com/office/word/2010/wordprocessingShape">
                    <wps:wsp>
                      <wps:cNvSpPr txBox="1"/>
                      <wps:spPr>
                        <a:xfrm>
                          <a:ext cx="1725295" cy="255905"/>
                        </a:xfrm>
                        <a:prstGeom prst="rect"/>
                        <a:noFill/>
                      </wps:spPr>
                      <wps:txbx>
                        <w:txbxContent>
                          <w:p>
                            <w:pPr>
                              <w:pStyle w:val="Style18"/>
                              <w:keepNext w:val="0"/>
                              <w:keepLines w:val="0"/>
                              <w:widowControl w:val="0"/>
                              <w:shd w:val="clear" w:color="auto" w:fill="auto"/>
                              <w:bidi w:val="0"/>
                              <w:spacing w:before="0" w:after="0" w:line="240" w:lineRule="auto"/>
                              <w:ind w:left="0" w:right="0" w:firstLine="0"/>
                              <w:jc w:val="left"/>
                            </w:pPr>
                            <w:r>
                              <w:rPr>
                                <w:spacing w:val="0"/>
                                <w:w w:val="100"/>
                                <w:position w:val="0"/>
                                <w:shd w:val="clear" w:color="auto" w:fill="auto"/>
                                <w:lang w:val="ru-RU" w:eastAsia="ru-RU" w:bidi="ru-RU"/>
                              </w:rPr>
                              <w:t xml:space="preserve">Подлинник электронного документа, подписанного </w:t>
                            </w:r>
                            <w:r>
                              <w:rPr>
                                <w:color w:val="000000"/>
                                <w:spacing w:val="0"/>
                                <w:w w:val="100"/>
                                <w:position w:val="0"/>
                                <w:shd w:val="clear" w:color="auto" w:fill="auto"/>
                                <w:lang w:val="ru-RU" w:eastAsia="ru-RU" w:bidi="ru-RU"/>
                              </w:rPr>
                              <w:t xml:space="preserve">ЭП, </w:t>
                            </w:r>
                            <w:r>
                              <w:rPr>
                                <w:spacing w:val="0"/>
                                <w:w w:val="100"/>
                                <w:position w:val="0"/>
                                <w:shd w:val="clear" w:color="auto" w:fill="auto"/>
                                <w:lang w:val="ru-RU" w:eastAsia="ru-RU" w:bidi="ru-RU"/>
                              </w:rPr>
                              <w:t>хранится в системе электронного документооборота ФАС России</w:t>
                            </w:r>
                          </w:p>
                        </w:txbxContent>
                      </wps:txbx>
                      <wps:bodyPr lIns="0" tIns="0" rIns="0" bIns="0">
                        <a:noAutoFit/>
                      </wps:bodyPr>
                    </wps:wsp>
                  </a:graphicData>
                </a:graphic>
              </wp:anchor>
            </w:drawing>
          </mc:Choice>
          <mc:Fallback>
            <w:pict>
              <v:shape id="_x0000_s1065" type="#_x0000_t202" style="position:absolute;margin-left:281.44999999999999pt;margin-top:11.85pt;width:135.84999999999999pt;height:20.150000000000002pt;z-index:251657739;mso-wrap-distance-left:0;mso-wrap-distance-right:0;mso-position-horizontal-relative:page" filled="f" stroked="f">
                <v:textbox inset="0,0,0,0">
                  <w:txbxContent>
                    <w:p>
                      <w:pPr>
                        <w:pStyle w:val="Style18"/>
                        <w:keepNext w:val="0"/>
                        <w:keepLines w:val="0"/>
                        <w:widowControl w:val="0"/>
                        <w:shd w:val="clear" w:color="auto" w:fill="auto"/>
                        <w:bidi w:val="0"/>
                        <w:spacing w:before="0" w:after="0" w:line="240" w:lineRule="auto"/>
                        <w:ind w:left="0" w:right="0" w:firstLine="0"/>
                        <w:jc w:val="left"/>
                      </w:pPr>
                      <w:r>
                        <w:rPr>
                          <w:spacing w:val="0"/>
                          <w:w w:val="100"/>
                          <w:position w:val="0"/>
                          <w:shd w:val="clear" w:color="auto" w:fill="auto"/>
                          <w:lang w:val="ru-RU" w:eastAsia="ru-RU" w:bidi="ru-RU"/>
                        </w:rPr>
                        <w:t xml:space="preserve">Подлинник электронного документа, подписанного </w:t>
                      </w:r>
                      <w:r>
                        <w:rPr>
                          <w:color w:val="000000"/>
                          <w:spacing w:val="0"/>
                          <w:w w:val="100"/>
                          <w:position w:val="0"/>
                          <w:shd w:val="clear" w:color="auto" w:fill="auto"/>
                          <w:lang w:val="ru-RU" w:eastAsia="ru-RU" w:bidi="ru-RU"/>
                        </w:rPr>
                        <w:t xml:space="preserve">ЭП, </w:t>
                      </w:r>
                      <w:r>
                        <w:rPr>
                          <w:spacing w:val="0"/>
                          <w:w w:val="100"/>
                          <w:position w:val="0"/>
                          <w:shd w:val="clear" w:color="auto" w:fill="auto"/>
                          <w:lang w:val="ru-RU" w:eastAsia="ru-RU" w:bidi="ru-RU"/>
                        </w:rPr>
                        <w:t>хранится в системе электронного документооборота ФАС России</w:t>
                      </w:r>
                    </w:p>
                  </w:txbxContent>
                </v:textbox>
                <w10:wrap anchorx="page"/>
              </v:shape>
            </w:pict>
          </mc:Fallback>
        </mc:AlternateContent>
      </w:r>
      <w:bookmarkStart w:id="10" w:name="bookmark10"/>
      <w:r>
        <w:rPr>
          <w:color w:val="000000"/>
          <w:spacing w:val="0"/>
          <w:w w:val="100"/>
          <w:position w:val="0"/>
          <w:shd w:val="clear" w:color="auto" w:fill="auto"/>
          <w:lang w:val="ru-RU" w:eastAsia="ru-RU" w:bidi="ru-RU"/>
        </w:rPr>
        <w:t>М.К. Войнова</w:t>
      </w:r>
      <w:bookmarkEnd w:id="10"/>
    </w:p>
    <w:p>
      <w:pPr>
        <w:pStyle w:val="Style26"/>
        <w:keepNext w:val="0"/>
        <w:keepLines w:val="0"/>
        <w:widowControl w:val="0"/>
        <w:shd w:val="clear" w:color="auto" w:fill="auto"/>
        <w:bidi w:val="0"/>
        <w:spacing w:before="0" w:after="0" w:line="240" w:lineRule="auto"/>
        <w:ind w:right="0" w:firstLine="0"/>
        <w:jc w:val="left"/>
        <w:rPr>
          <w:sz w:val="11"/>
          <w:szCs w:val="11"/>
        </w:rPr>
      </w:pPr>
      <w:r>
        <w:rPr>
          <w:color w:val="6F6F6F"/>
          <w:spacing w:val="0"/>
          <w:w w:val="100"/>
          <w:position w:val="0"/>
          <w:sz w:val="12"/>
          <w:szCs w:val="12"/>
          <w:shd w:val="clear" w:color="auto" w:fill="auto"/>
          <w:lang w:val="ru-RU" w:eastAsia="ru-RU" w:bidi="ru-RU"/>
        </w:rPr>
        <w:t xml:space="preserve">Кому выдан: </w:t>
      </w:r>
      <w:r>
        <w:rPr>
          <w:color w:val="000000"/>
          <w:spacing w:val="0"/>
          <w:w w:val="100"/>
          <w:position w:val="0"/>
          <w:sz w:val="11"/>
          <w:szCs w:val="11"/>
          <w:shd w:val="clear" w:color="auto" w:fill="auto"/>
          <w:lang w:val="ru-RU" w:eastAsia="ru-RU" w:bidi="ru-RU"/>
        </w:rPr>
        <w:t>Войнова Мария Константиновна</w:t>
      </w:r>
    </w:p>
    <w:p>
      <w:pPr>
        <w:pStyle w:val="Style26"/>
        <w:keepNext w:val="0"/>
        <w:keepLines w:val="0"/>
        <w:widowControl w:val="0"/>
        <w:shd w:val="clear" w:color="auto" w:fill="auto"/>
        <w:bidi w:val="0"/>
        <w:spacing w:before="0" w:after="0" w:line="240" w:lineRule="auto"/>
        <w:ind w:right="0" w:firstLine="0"/>
        <w:jc w:val="left"/>
      </w:pPr>
      <w:r>
        <w:rPr>
          <w:spacing w:val="0"/>
          <w:w w:val="100"/>
          <w:position w:val="0"/>
          <w:shd w:val="clear" w:color="auto" w:fill="auto"/>
          <w:lang w:val="ru-RU" w:eastAsia="ru-RU" w:bidi="ru-RU"/>
        </w:rPr>
        <w:t xml:space="preserve">Сертификат </w:t>
      </w:r>
      <w:r>
        <w:rPr>
          <w:color w:val="000000"/>
          <w:spacing w:val="0"/>
          <w:w w:val="100"/>
          <w:position w:val="0"/>
          <w:shd w:val="clear" w:color="auto" w:fill="auto"/>
          <w:lang w:val="ru-RU" w:eastAsia="ru-RU" w:bidi="ru-RU"/>
        </w:rPr>
        <w:t xml:space="preserve">№ </w:t>
      </w:r>
      <w:r>
        <w:rPr>
          <w:spacing w:val="0"/>
          <w:w w:val="100"/>
          <w:position w:val="0"/>
          <w:shd w:val="clear" w:color="auto" w:fill="auto"/>
          <w:lang w:val="ru-RU" w:eastAsia="ru-RU" w:bidi="ru-RU"/>
        </w:rPr>
        <w:t>20ОА7С6Р61АСВЕ916СЕ69838В51</w:t>
      </w:r>
      <w:r>
        <w:rPr>
          <w:color w:val="000000"/>
          <w:spacing w:val="0"/>
          <w:w w:val="100"/>
          <w:position w:val="0"/>
          <w:shd w:val="clear" w:color="auto" w:fill="auto"/>
          <w:lang w:val="ru-RU" w:eastAsia="ru-RU" w:bidi="ru-RU"/>
        </w:rPr>
        <w:t>ОЕА91</w:t>
      </w:r>
    </w:p>
    <w:p>
      <w:pPr>
        <w:pStyle w:val="Style26"/>
        <w:keepNext w:val="0"/>
        <w:keepLines w:val="0"/>
        <w:widowControl w:val="0"/>
        <w:shd w:val="clear" w:color="auto" w:fill="auto"/>
        <w:bidi w:val="0"/>
        <w:spacing w:before="0" w:after="2700" w:line="240" w:lineRule="auto"/>
        <w:ind w:left="0" w:right="0" w:firstLine="0"/>
        <w:jc w:val="center"/>
      </w:pPr>
      <w:r>
        <w:rPr>
          <w:color w:val="6F6F6F"/>
          <w:spacing w:val="0"/>
          <w:w w:val="100"/>
          <w:position w:val="0"/>
          <w:shd w:val="clear" w:color="auto" w:fill="auto"/>
          <w:lang w:val="ru-RU" w:eastAsia="ru-RU" w:bidi="ru-RU"/>
        </w:rPr>
        <w:t xml:space="preserve">Действителен </w:t>
      </w:r>
      <w:r>
        <w:rPr>
          <w:spacing w:val="0"/>
          <w:w w:val="100"/>
          <w:position w:val="0"/>
          <w:shd w:val="clear" w:color="auto" w:fill="auto"/>
          <w:lang w:val="ru-RU" w:eastAsia="ru-RU" w:bidi="ru-RU"/>
        </w:rPr>
        <w:t xml:space="preserve">с 26.03.2024 по </w:t>
      </w:r>
      <w:r>
        <w:rPr>
          <w:color w:val="6F6F6F"/>
          <w:spacing w:val="0"/>
          <w:w w:val="100"/>
          <w:position w:val="0"/>
          <w:shd w:val="clear" w:color="auto" w:fill="auto"/>
          <w:lang w:val="ru-RU" w:eastAsia="ru-RU" w:bidi="ru-RU"/>
        </w:rPr>
        <w:t>19.06.2025</w:t>
      </w:r>
    </w:p>
    <w:p>
      <w:pPr>
        <w:pStyle w:val="Style12"/>
        <w:keepNext w:val="0"/>
        <w:keepLines w:val="0"/>
        <w:widowControl w:val="0"/>
        <w:shd w:val="clear" w:color="auto" w:fill="auto"/>
        <w:bidi w:val="0"/>
        <w:spacing w:before="0" w:after="0" w:line="240" w:lineRule="auto"/>
        <w:ind w:left="0" w:right="0" w:firstLine="0"/>
        <w:jc w:val="left"/>
        <w:rPr>
          <w:sz w:val="22"/>
          <w:szCs w:val="22"/>
        </w:rPr>
      </w:pPr>
      <w:r>
        <w:rPr>
          <w:color w:val="000000"/>
          <w:spacing w:val="0"/>
          <w:w w:val="100"/>
          <w:position w:val="0"/>
          <w:sz w:val="22"/>
          <w:szCs w:val="22"/>
          <w:shd w:val="clear" w:color="auto" w:fill="auto"/>
          <w:lang w:val="ru-RU" w:eastAsia="ru-RU" w:bidi="ru-RU"/>
        </w:rPr>
        <w:t>Исп.Войнова М.К.</w:t>
      </w:r>
    </w:p>
    <w:p>
      <w:pPr>
        <w:pStyle w:val="Style12"/>
        <w:keepNext w:val="0"/>
        <w:keepLines w:val="0"/>
        <w:widowControl w:val="0"/>
        <w:shd w:val="clear" w:color="auto" w:fill="auto"/>
        <w:bidi w:val="0"/>
        <w:spacing w:before="0" w:after="140" w:line="240" w:lineRule="auto"/>
        <w:ind w:left="0" w:right="0" w:firstLine="0"/>
        <w:jc w:val="left"/>
        <w:rPr>
          <w:sz w:val="22"/>
          <w:szCs w:val="22"/>
        </w:rPr>
      </w:pPr>
      <w:r>
        <w:rPr>
          <w:color w:val="000000"/>
          <w:spacing w:val="0"/>
          <w:w w:val="100"/>
          <w:position w:val="0"/>
          <w:sz w:val="22"/>
          <w:szCs w:val="22"/>
          <w:shd w:val="clear" w:color="auto" w:fill="auto"/>
          <w:lang w:val="ru-RU" w:eastAsia="ru-RU" w:bidi="ru-RU"/>
        </w:rPr>
        <w:t>тел.431-73-87, вн.052-707</w:t>
      </w:r>
    </w:p>
    <w:sectPr>
      <w:footnotePr>
        <w:pos w:val="pageBottom"/>
        <w:numFmt w:val="decimal"/>
        <w:numRestart w:val="continuous"/>
      </w:footnotePr>
      <w:type w:val="continuous"/>
      <w:pgSz w:w="11900" w:h="16840"/>
      <w:pgMar w:top="1671" w:right="527" w:bottom="1666" w:left="1106" w:header="0" w:footer="3" w:gutter="0"/>
      <w:cols w:space="720"/>
      <w:noEndnote/>
      <w:rtlGutter w:val="0"/>
      <w:docGrid w:linePitch="360"/>
    </w:sectPr>
  </w:body>
</w:document>
</file>

<file path=word/footer1.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3" behindDoc="1" locked="0" layoutInCell="1" allowOverlap="1">
              <wp:simplePos x="0" y="0"/>
              <wp:positionH relativeFrom="page">
                <wp:posOffset>781050</wp:posOffset>
              </wp:positionH>
              <wp:positionV relativeFrom="page">
                <wp:posOffset>10196830</wp:posOffset>
              </wp:positionV>
              <wp:extent cx="725170" cy="100330"/>
              <wp:wrapNone/>
              <wp:docPr id="5" name="Shape 5"/>
              <a:graphic xmlns:a="http://schemas.openxmlformats.org/drawingml/2006/main">
                <a:graphicData uri="http://schemas.microsoft.com/office/word/2010/wordprocessingShape">
                  <wps:wsp>
                    <wps:cNvSpPr txBox="1"/>
                    <wps:spPr>
                      <a:xfrm>
                        <a:ext cx="725170" cy="100330"/>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2024-20502</w:t>
                          </w:r>
                        </w:p>
                      </w:txbxContent>
                    </wps:txbx>
                    <wps:bodyPr wrap="none" lIns="0" tIns="0" rIns="0" bIns="0">
                      <a:spAutoFit/>
                    </wps:bodyPr>
                  </wps:wsp>
                </a:graphicData>
              </a:graphic>
            </wp:anchor>
          </w:drawing>
        </mc:Choice>
        <mc:Fallback>
          <w:pict>
            <v:shape id="_x0000_s1031" type="#_x0000_t202" style="position:absolute;margin-left:61.5pt;margin-top:802.89999999999998pt;width:57.100000000000001pt;height:7.9000000000000004pt;z-index:-188744060;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2024-20502</w:t>
                    </w:r>
                  </w:p>
                </w:txbxContent>
              </v:textbox>
              <w10:wrap anchorx="page" anchory="page"/>
            </v:shape>
          </w:pict>
        </mc:Fallback>
      </mc:AlternateContent>
    </w:r>
  </w:p>
</w:ftr>
</file>

<file path=word/footer2.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5" behindDoc="1" locked="0" layoutInCell="1" allowOverlap="1">
              <wp:simplePos x="0" y="0"/>
              <wp:positionH relativeFrom="page">
                <wp:posOffset>891540</wp:posOffset>
              </wp:positionH>
              <wp:positionV relativeFrom="page">
                <wp:posOffset>10037445</wp:posOffset>
              </wp:positionV>
              <wp:extent cx="725170" cy="100330"/>
              <wp:wrapNone/>
              <wp:docPr id="7" name="Shape 7"/>
              <a:graphic xmlns:a="http://schemas.openxmlformats.org/drawingml/2006/main">
                <a:graphicData uri="http://schemas.microsoft.com/office/word/2010/wordprocessingShape">
                  <wps:wsp>
                    <wps:cNvSpPr txBox="1"/>
                    <wps:spPr>
                      <a:xfrm>
                        <a:ext cx="725170" cy="100330"/>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2024-20502</w:t>
                          </w:r>
                        </w:p>
                      </w:txbxContent>
                    </wps:txbx>
                    <wps:bodyPr wrap="none" lIns="0" tIns="0" rIns="0" bIns="0">
                      <a:spAutoFit/>
                    </wps:bodyPr>
                  </wps:wsp>
                </a:graphicData>
              </a:graphic>
            </wp:anchor>
          </w:drawing>
        </mc:Choice>
        <mc:Fallback>
          <w:pict>
            <v:shape id="_x0000_s1033" type="#_x0000_t202" style="position:absolute;margin-left:70.200000000000003pt;margin-top:790.35000000000002pt;width:57.100000000000001pt;height:7.9000000000000004pt;z-index:-188744058;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2024-20502</w:t>
                    </w:r>
                  </w:p>
                </w:txbxContent>
              </v:textbox>
              <w10:wrap anchorx="page" anchory="page"/>
            </v:shape>
          </w:pict>
        </mc:Fallback>
      </mc:AlternateContent>
    </w:r>
  </w:p>
</w:ftr>
</file>

<file path=word/footnotes.xml><?xml version="1.0" encoding="utf-8"?>
<w:footnot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footnote w:id="0" w:type="separator">
    <w:p>
      <w:r/>
    </w:p>
  </w:footnote>
  <w:footnote w:id="1" w:type="continuationSeparator">
    <w:p>
      <w:r/>
    </w:p>
  </w:footnote>
</w:footnotes>
</file>

<file path=word/header1.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1" behindDoc="1" locked="0" layoutInCell="1" allowOverlap="1">
              <wp:simplePos x="0" y="0"/>
              <wp:positionH relativeFrom="page">
                <wp:posOffset>3926205</wp:posOffset>
              </wp:positionH>
              <wp:positionV relativeFrom="page">
                <wp:posOffset>696595</wp:posOffset>
              </wp:positionV>
              <wp:extent cx="64135" cy="103505"/>
              <wp:wrapNone/>
              <wp:docPr id="3" name="Shape 3"/>
              <a:graphic xmlns:a="http://schemas.openxmlformats.org/drawingml/2006/main">
                <a:graphicData uri="http://schemas.microsoft.com/office/word/2010/wordprocessingShape">
                  <wps:wsp>
                    <wps:cNvSpPr txBox="1"/>
                    <wps:spPr>
                      <a:xfrm>
                        <a:ext cx="64135" cy="103505"/>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color w:val="000000"/>
                                <w:spacing w:val="0"/>
                                <w:w w:val="100"/>
                                <w:position w:val="0"/>
                                <w:sz w:val="24"/>
                                <w:szCs w:val="24"/>
                                <w:shd w:val="clear" w:color="auto" w:fill="auto"/>
                                <w:lang w:val="ru-RU" w:eastAsia="ru-RU" w:bidi="ru-RU"/>
                              </w:rPr>
                              <w:t>#</w:t>
                            </w:r>
                          </w:fldSimple>
                        </w:p>
                      </w:txbxContent>
                    </wps:txbx>
                    <wps:bodyPr wrap="none" lIns="0" tIns="0" rIns="0" bIns="0">
                      <a:spAutoFit/>
                    </wps:bodyPr>
                  </wps:wsp>
                </a:graphicData>
              </a:graphic>
            </wp:anchor>
          </w:drawing>
        </mc:Choice>
        <mc:Fallback>
          <w:pict>
            <v:shapetype id="_x0000_t202" coordsize="21600,21600" o:spt="202" path="m,l,21600r21600,l21600,xe">
              <v:stroke joinstyle="miter"/>
              <v:path gradientshapeok="t" o:connecttype="rect"/>
            </v:shapetype>
            <v:shape id="_x0000_s1029" type="#_x0000_t202" style="position:absolute;margin-left:309.15000000000003pt;margin-top:54.850000000000001pt;width:5.0499999999999998pt;height:8.1500000000000004pt;z-index:-188744062;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color w:val="000000"/>
                          <w:spacing w:val="0"/>
                          <w:w w:val="100"/>
                          <w:position w:val="0"/>
                          <w:sz w:val="24"/>
                          <w:szCs w:val="24"/>
                          <w:shd w:val="clear" w:color="auto" w:fill="auto"/>
                          <w:lang w:val="ru-RU" w:eastAsia="ru-RU" w:bidi="ru-RU"/>
                        </w:rPr>
                        <w:t>#</w:t>
                      </w:r>
                    </w:fldSimple>
                  </w:p>
                </w:txbxContent>
              </v:textbox>
              <w10:wrap anchorx="page" anchory="page"/>
            </v:shape>
          </w:pict>
        </mc:Fallback>
      </mc:AlternateContent>
    </w:r>
  </w:p>
</w:hdr>
</file>

<file path=word/header2.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p>
</w:hdr>
</file>

<file path=word/numbering.xml><?xml version="1.0" encoding="utf-8"?>
<w:numbering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abstractNum w:abstractNumId="0">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ru-RU" w:eastAsia="ru-RU" w:bidi="ru-RU"/>
      </w:rPr>
    </w:lvl>
  </w:abstractNum>
  <w:abstractNum w:abstractNumId="2">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ru-RU" w:eastAsia="ru-RU" w:bidi="ru-RU"/>
      </w:rPr>
    </w:lvl>
  </w:abstractNum>
  <w:abstractNum w:abstractNumId="4">
    <w:multiLevelType w:val="multilevel"/>
    <w:lvl w:ilvl="0">
      <w:start w:val="1"/>
      <w:numFmt w:val="decimal"/>
      <w:lvlText w:val="%1)"/>
      <w:rPr>
        <w:rFonts w:ascii="Times New Roman" w:eastAsia="Times New Roman" w:hAnsi="Times New Roman" w:cs="Times New Roman"/>
        <w:b w:val="0"/>
        <w:bCs w:val="0"/>
        <w:i/>
        <w:iCs/>
        <w:smallCaps w:val="0"/>
        <w:strike w:val="0"/>
        <w:color w:val="000000"/>
        <w:spacing w:val="0"/>
        <w:w w:val="100"/>
        <w:position w:val="0"/>
        <w:sz w:val="24"/>
        <w:szCs w:val="24"/>
        <w:u w:val="none"/>
        <w:shd w:val="clear" w:color="auto" w:fill="auto"/>
        <w:lang w:val="ru-RU" w:eastAsia="ru-RU" w:bidi="ru-RU"/>
      </w:rPr>
    </w:lvl>
  </w:abstractNum>
  <w:num w:numId="1">
    <w:abstractNumId w:val="0"/>
  </w:num>
  <w:num w:numId="3">
    <w:abstractNumId w:val="2"/>
  </w:num>
  <w:num w:numId="5">
    <w:abstractNumId w:val="4"/>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zoom w:val="fullPage"/>
  <w:drawingGridHorizontalSpacing w:val="181"/>
  <w:drawingGridVerticalSpacing w:val="181"/>
  <w:displayHorizontalDrawingGridEvery w:val="1"/>
  <w:displayVerticalDrawingGridEvery w:val="1"/>
  <w:characterSpacingControl w:val="compressPunctuation"/>
  <w:footnotePr>
    <w:pos w:val="pageBottom"/>
    <w:numFmt w:val="decimal"/>
    <w:numRestart w:val="continuous"/>
    <w:footnote w:id="0"/>
    <w:footnote w:id="1"/>
  </w:footnotePr>
  <w:compat>
    <w:doNotExpandShiftReturn/>
    <w:compatSetting w:name="compatibilityMode" w:uri="http://schemas.microsoft.com/office/word" w:val="15"/>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keepNext w:val="0"/>
        <w:keepLines w:val="0"/>
        <w:widowControl w:val="0"/>
        <w:shd w:val="clear" w:color="auto" w:fill="auto"/>
        <w:bidi w:val="0"/>
        <w:spacing w:before="0" w:after="0" w:line="240" w:lineRule="auto"/>
        <w:ind w:left="0" w:right="0" w:firstLine="0"/>
        <w:jc w:val="left"/>
      </w:pPr>
    </w:pPrDefault>
  </w:docDefaults>
  <w:style w:type="paragraph" w:default="1" w:styleId="Normal">
    <w:name w:val="Normal"/>
    <w:pPr>
      <w:keepNext w:val="0"/>
      <w:keepLines w:val="0"/>
      <w:widowControl w:val="0"/>
      <w:shd w:val="clear" w:color="auto" w:fill="auto"/>
      <w:bidi w:val="0"/>
      <w:spacing w:before="0" w:after="0" w:line="240" w:lineRule="auto"/>
      <w:ind w:left="0" w:right="0" w:firstLine="0"/>
      <w:jc w:val="left"/>
    </w:pPr>
    <w:rPr>
      <w:rFonts w:ascii="Courier New" w:eastAsia="Courier New" w:hAnsi="Courier New" w:cs="Courier New"/>
      <w:color w:val="000000"/>
      <w:spacing w:val="0"/>
      <w:w w:val="100"/>
      <w:position w:val="0"/>
      <w:sz w:val="24"/>
      <w:szCs w:val="24"/>
      <w:shd w:val="clear" w:color="auto" w:fill="auto"/>
      <w:lang w:val="ru-RU" w:eastAsia="ru-RU" w:bidi="ru-RU"/>
    </w:rPr>
  </w:style>
  <w:style w:type="character" w:default="1" w:styleId="DefaultParagraphFont">
    <w:name w:val="Default Paragraph Font"/>
    <w:rPr>
      <w:rFonts w:ascii="Courier New" w:eastAsia="Courier New" w:hAnsi="Courier New" w:cs="Courier New"/>
      <w:color w:val="000000"/>
      <w:spacing w:val="0"/>
      <w:w w:val="100"/>
      <w:position w:val="0"/>
      <w:sz w:val="24"/>
      <w:szCs w:val="24"/>
      <w:shd w:val="clear" w:color="auto" w:fill="auto"/>
      <w:lang w:val="ru-RU" w:eastAsia="ru-RU" w:bidi="ru-RU"/>
    </w:rPr>
  </w:style>
  <w:style w:type="character" w:customStyle="1" w:styleId="CharStyle3">
    <w:name w:val="Колонтитул (2)_"/>
    <w:basedOn w:val="DefaultParagraphFont"/>
    <w:link w:val="Style2"/>
    <w:rPr>
      <w:rFonts w:ascii="Times New Roman" w:eastAsia="Times New Roman" w:hAnsi="Times New Roman" w:cs="Times New Roman"/>
      <w:b w:val="0"/>
      <w:bCs w:val="0"/>
      <w:i w:val="0"/>
      <w:iCs w:val="0"/>
      <w:smallCaps w:val="0"/>
      <w:strike w:val="0"/>
      <w:sz w:val="20"/>
      <w:szCs w:val="20"/>
      <w:u w:val="none"/>
    </w:rPr>
  </w:style>
  <w:style w:type="character" w:customStyle="1" w:styleId="CharStyle6">
    <w:name w:val="Основной текст (3)_"/>
    <w:basedOn w:val="DefaultParagraphFont"/>
    <w:link w:val="Style5"/>
    <w:rPr>
      <w:rFonts w:ascii="Times New Roman" w:eastAsia="Times New Roman" w:hAnsi="Times New Roman" w:cs="Times New Roman"/>
      <w:b/>
      <w:bCs/>
      <w:i w:val="0"/>
      <w:iCs w:val="0"/>
      <w:smallCaps w:val="0"/>
      <w:strike w:val="0"/>
      <w:color w:val="45609F"/>
      <w:sz w:val="19"/>
      <w:szCs w:val="19"/>
      <w:u w:val="none"/>
    </w:rPr>
  </w:style>
  <w:style w:type="character" w:customStyle="1" w:styleId="CharStyle10">
    <w:name w:val="Заголовок №1_"/>
    <w:basedOn w:val="DefaultParagraphFont"/>
    <w:link w:val="Style9"/>
    <w:rPr>
      <w:rFonts w:ascii="Times New Roman" w:eastAsia="Times New Roman" w:hAnsi="Times New Roman" w:cs="Times New Roman"/>
      <w:b w:val="0"/>
      <w:bCs w:val="0"/>
      <w:i w:val="0"/>
      <w:iCs w:val="0"/>
      <w:smallCaps w:val="0"/>
      <w:strike w:val="0"/>
      <w:sz w:val="30"/>
      <w:szCs w:val="30"/>
      <w:u w:val="single"/>
    </w:rPr>
  </w:style>
  <w:style w:type="character" w:customStyle="1" w:styleId="CharStyle13">
    <w:name w:val="Основной текст_"/>
    <w:basedOn w:val="DefaultParagraphFont"/>
    <w:link w:val="Style12"/>
    <w:rPr>
      <w:rFonts w:ascii="Times New Roman" w:eastAsia="Times New Roman" w:hAnsi="Times New Roman" w:cs="Times New Roman"/>
      <w:b w:val="0"/>
      <w:bCs w:val="0"/>
      <w:i w:val="0"/>
      <w:iCs w:val="0"/>
      <w:smallCaps w:val="0"/>
      <w:strike w:val="0"/>
      <w:u w:val="none"/>
    </w:rPr>
  </w:style>
  <w:style w:type="character" w:customStyle="1" w:styleId="CharStyle17">
    <w:name w:val="Заголовок №2_"/>
    <w:basedOn w:val="DefaultParagraphFont"/>
    <w:link w:val="Style16"/>
    <w:rPr>
      <w:rFonts w:ascii="Times New Roman" w:eastAsia="Times New Roman" w:hAnsi="Times New Roman" w:cs="Times New Roman"/>
      <w:b w:val="0"/>
      <w:bCs w:val="0"/>
      <w:i w:val="0"/>
      <w:iCs w:val="0"/>
      <w:smallCaps w:val="0"/>
      <w:strike w:val="0"/>
      <w:sz w:val="28"/>
      <w:szCs w:val="28"/>
      <w:u w:val="none"/>
    </w:rPr>
  </w:style>
  <w:style w:type="character" w:customStyle="1" w:styleId="CharStyle19">
    <w:name w:val="Подпись к картинке_"/>
    <w:basedOn w:val="DefaultParagraphFont"/>
    <w:link w:val="Style18"/>
    <w:rPr>
      <w:rFonts w:ascii="Times New Roman" w:eastAsia="Times New Roman" w:hAnsi="Times New Roman" w:cs="Times New Roman"/>
      <w:b/>
      <w:bCs/>
      <w:i w:val="0"/>
      <w:iCs w:val="0"/>
      <w:smallCaps w:val="0"/>
      <w:strike w:val="0"/>
      <w:color w:val="252525"/>
      <w:sz w:val="11"/>
      <w:szCs w:val="11"/>
      <w:u w:val="none"/>
    </w:rPr>
  </w:style>
  <w:style w:type="character" w:customStyle="1" w:styleId="CharStyle27">
    <w:name w:val="Основной текст (2)_"/>
    <w:basedOn w:val="DefaultParagraphFont"/>
    <w:link w:val="Style26"/>
    <w:rPr>
      <w:rFonts w:ascii="Arial" w:eastAsia="Arial" w:hAnsi="Arial" w:cs="Arial"/>
      <w:b w:val="0"/>
      <w:bCs w:val="0"/>
      <w:i w:val="0"/>
      <w:iCs w:val="0"/>
      <w:smallCaps w:val="0"/>
      <w:strike w:val="0"/>
      <w:color w:val="454545"/>
      <w:sz w:val="12"/>
      <w:szCs w:val="12"/>
      <w:u w:val="none"/>
    </w:rPr>
  </w:style>
  <w:style w:type="paragraph" w:customStyle="1" w:styleId="Style2">
    <w:name w:val="Колонтитул (2)"/>
    <w:basedOn w:val="Normal"/>
    <w:link w:val="CharStyle3"/>
    <w:pPr>
      <w:widowControl w:val="0"/>
      <w:shd w:val="clear" w:color="auto" w:fill="auto"/>
    </w:pPr>
    <w:rPr>
      <w:rFonts w:ascii="Times New Roman" w:eastAsia="Times New Roman" w:hAnsi="Times New Roman" w:cs="Times New Roman"/>
      <w:b w:val="0"/>
      <w:bCs w:val="0"/>
      <w:i w:val="0"/>
      <w:iCs w:val="0"/>
      <w:smallCaps w:val="0"/>
      <w:strike w:val="0"/>
      <w:sz w:val="20"/>
      <w:szCs w:val="20"/>
      <w:u w:val="none"/>
    </w:rPr>
  </w:style>
  <w:style w:type="paragraph" w:customStyle="1" w:styleId="Style5">
    <w:name w:val="Основной текст (3)"/>
    <w:basedOn w:val="Normal"/>
    <w:link w:val="CharStyle6"/>
    <w:pPr>
      <w:widowControl w:val="0"/>
      <w:shd w:val="clear" w:color="auto" w:fill="auto"/>
      <w:spacing w:after="40"/>
      <w:jc w:val="center"/>
    </w:pPr>
    <w:rPr>
      <w:rFonts w:ascii="Times New Roman" w:eastAsia="Times New Roman" w:hAnsi="Times New Roman" w:cs="Times New Roman"/>
      <w:b/>
      <w:bCs/>
      <w:i w:val="0"/>
      <w:iCs w:val="0"/>
      <w:smallCaps w:val="0"/>
      <w:strike w:val="0"/>
      <w:color w:val="45609F"/>
      <w:sz w:val="19"/>
      <w:szCs w:val="19"/>
      <w:u w:val="none"/>
    </w:rPr>
  </w:style>
  <w:style w:type="paragraph" w:customStyle="1" w:styleId="Style9">
    <w:name w:val="Заголовок №1"/>
    <w:basedOn w:val="Normal"/>
    <w:link w:val="CharStyle10"/>
    <w:pPr>
      <w:widowControl w:val="0"/>
      <w:shd w:val="clear" w:color="auto" w:fill="auto"/>
      <w:spacing w:after="320"/>
      <w:outlineLvl w:val="0"/>
    </w:pPr>
    <w:rPr>
      <w:rFonts w:ascii="Times New Roman" w:eastAsia="Times New Roman" w:hAnsi="Times New Roman" w:cs="Times New Roman"/>
      <w:b w:val="0"/>
      <w:bCs w:val="0"/>
      <w:i w:val="0"/>
      <w:iCs w:val="0"/>
      <w:smallCaps w:val="0"/>
      <w:strike w:val="0"/>
      <w:sz w:val="30"/>
      <w:szCs w:val="30"/>
      <w:u w:val="single"/>
    </w:rPr>
  </w:style>
  <w:style w:type="paragraph" w:customStyle="1" w:styleId="Style12">
    <w:name w:val="Основной текст"/>
    <w:basedOn w:val="Normal"/>
    <w:link w:val="CharStyle13"/>
    <w:pPr>
      <w:widowControl w:val="0"/>
      <w:shd w:val="clear" w:color="auto" w:fill="auto"/>
      <w:ind w:firstLine="400"/>
    </w:pPr>
    <w:rPr>
      <w:rFonts w:ascii="Times New Roman" w:eastAsia="Times New Roman" w:hAnsi="Times New Roman" w:cs="Times New Roman"/>
      <w:b w:val="0"/>
      <w:bCs w:val="0"/>
      <w:i w:val="0"/>
      <w:iCs w:val="0"/>
      <w:smallCaps w:val="0"/>
      <w:strike w:val="0"/>
      <w:u w:val="none"/>
    </w:rPr>
  </w:style>
  <w:style w:type="paragraph" w:customStyle="1" w:styleId="Style16">
    <w:name w:val="Заголовок №2"/>
    <w:basedOn w:val="Normal"/>
    <w:link w:val="CharStyle17"/>
    <w:pPr>
      <w:widowControl w:val="0"/>
      <w:shd w:val="clear" w:color="auto" w:fill="auto"/>
      <w:outlineLvl w:val="1"/>
    </w:pPr>
    <w:rPr>
      <w:rFonts w:ascii="Times New Roman" w:eastAsia="Times New Roman" w:hAnsi="Times New Roman" w:cs="Times New Roman"/>
      <w:b w:val="0"/>
      <w:bCs w:val="0"/>
      <w:i w:val="0"/>
      <w:iCs w:val="0"/>
      <w:smallCaps w:val="0"/>
      <w:strike w:val="0"/>
      <w:sz w:val="28"/>
      <w:szCs w:val="28"/>
      <w:u w:val="none"/>
    </w:rPr>
  </w:style>
  <w:style w:type="paragraph" w:customStyle="1" w:styleId="Style18">
    <w:name w:val="Подпись к картинке"/>
    <w:basedOn w:val="Normal"/>
    <w:link w:val="CharStyle19"/>
    <w:pPr>
      <w:widowControl w:val="0"/>
      <w:shd w:val="clear" w:color="auto" w:fill="auto"/>
    </w:pPr>
    <w:rPr>
      <w:rFonts w:ascii="Times New Roman" w:eastAsia="Times New Roman" w:hAnsi="Times New Roman" w:cs="Times New Roman"/>
      <w:b/>
      <w:bCs/>
      <w:i w:val="0"/>
      <w:iCs w:val="0"/>
      <w:smallCaps w:val="0"/>
      <w:strike w:val="0"/>
      <w:color w:val="252525"/>
      <w:sz w:val="11"/>
      <w:szCs w:val="11"/>
      <w:u w:val="none"/>
    </w:rPr>
  </w:style>
  <w:style w:type="paragraph" w:customStyle="1" w:styleId="Style26">
    <w:name w:val="Основной текст (2)"/>
    <w:basedOn w:val="Normal"/>
    <w:link w:val="CharStyle27"/>
    <w:pPr>
      <w:widowControl w:val="0"/>
      <w:shd w:val="clear" w:color="auto" w:fill="auto"/>
      <w:ind w:left="3900"/>
    </w:pPr>
    <w:rPr>
      <w:rFonts w:ascii="Arial" w:eastAsia="Arial" w:hAnsi="Arial" w:cs="Arial"/>
      <w:b w:val="0"/>
      <w:bCs w:val="0"/>
      <w:i w:val="0"/>
      <w:iCs w:val="0"/>
      <w:smallCaps w:val="0"/>
      <w:strike w:val="0"/>
      <w:color w:val="454545"/>
      <w:sz w:val="12"/>
      <w:szCs w:val="12"/>
      <w:u w:val="none"/>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 Id="rId5" Type="http://schemas.openxmlformats.org/officeDocument/2006/relationships/image" Target="media/image1.jpeg"/><Relationship Id="rId6" Type="http://schemas.openxmlformats.org/officeDocument/2006/relationships/image" Target="media/image1.jpeg" TargetMode="External"/><Relationship Id="rId7" Type="http://schemas.openxmlformats.org/officeDocument/2006/relationships/header" Target="header1.xml"/><Relationship Id="rId8" Type="http://schemas.openxmlformats.org/officeDocument/2006/relationships/footer" Target="footer1.xml"/><Relationship Id="rId9" Type="http://schemas.openxmlformats.org/officeDocument/2006/relationships/header" Target="header2.xml"/><Relationship Id="rId10" Type="http://schemas.openxmlformats.org/officeDocument/2006/relationships/footer" Target="footer2.xml"/><Relationship Id="rId11" Type="http://schemas.openxmlformats.org/officeDocument/2006/relationships/image" Target="media/image2.jpeg"/><Relationship Id="rId12" Type="http://schemas.openxmlformats.org/officeDocument/2006/relationships/image" Target="media/image2.jpeg" TargetMode="External"/><Relationship Id="rId13" Type="http://schemas.openxmlformats.org/officeDocument/2006/relationships/image" Target="media/image3.jpeg"/><Relationship Id="rId14" Type="http://schemas.openxmlformats.org/officeDocument/2006/relationships/image" Target="media/image3.jpeg" TargetMode="External"/><Relationship Id="rId15" Type="http://schemas.openxmlformats.org/officeDocument/2006/relationships/image" Target="media/image4.jpeg"/><Relationship Id="rId16" Type="http://schemas.openxmlformats.org/officeDocument/2006/relationships/image" Target="media/image4.jpeg" TargetMode="External"/></Relationships>
</file>