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ф</w:t>
      </w:r>
    </w:p>
    <w:p>
      <w:pPr>
        <w:pStyle w:val="Style7"/>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10"/>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Ставропольскому краю</w:t>
      </w:r>
    </w:p>
    <w:p>
      <w:pPr>
        <w:pStyle w:val="Style7"/>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Ленина, 384, г. Ставрополь, 355003</w:t>
        <w:br/>
        <w:t>тел. (8652) 35-51-19, факс (8652) 35-51-19</w:t>
        <w:br/>
        <w:t>е-таП: 1о26@Га8.§оу.ги</w:t>
      </w:r>
    </w:p>
    <w:p>
      <w:pPr>
        <w:pStyle w:val="Style12"/>
        <w:keepNext/>
        <w:keepLines/>
        <w:widowControl w:val="0"/>
        <w:shd w:val="clear" w:color="auto" w:fill="auto"/>
        <w:tabs>
          <w:tab w:pos="1848" w:val="left"/>
        </w:tabs>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2</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7.09.2024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ГЗ/12480/2</w:t>
      </w:r>
      <w:r>
        <w:rPr>
          <w:color w:val="000000"/>
          <w:spacing w:val="0"/>
          <w:w w:val="100"/>
          <w:position w:val="0"/>
          <w:u w:val="none"/>
          <w:shd w:val="clear" w:color="auto" w:fill="auto"/>
          <w:lang w:val="ru-RU" w:eastAsia="ru-RU" w:bidi="ru-RU"/>
        </w:rPr>
        <w:t>4</w:t>
      </w:r>
      <w:bookmarkEnd w:id="0"/>
    </w:p>
    <w:p>
      <w:pPr>
        <w:pStyle w:val="Style10"/>
        <w:keepNext w:val="0"/>
        <w:keepLines w:val="0"/>
        <w:widowControl w:val="0"/>
        <w:shd w:val="clear" w:color="auto" w:fill="auto"/>
        <w:bidi w:val="0"/>
        <w:spacing w:before="0" w:after="620" w:line="264"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 2332</w:t>
      </w:r>
    </w:p>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"Алгоритм"</w:t>
      </w:r>
    </w:p>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107497, г. Москва, МО Гольяново, ул.</w:t>
      </w:r>
    </w:p>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Монтажная, 9, стр.1,пом. 11Н/3</w:t>
      </w:r>
    </w:p>
    <w:p>
      <w:pPr>
        <w:pStyle w:val="Style1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А1доп1т.А.В.22@дтай.сот</w:t>
      </w:r>
    </w:p>
    <w:p>
      <w:pPr>
        <w:pStyle w:val="Style1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МКУ "МФЦ в г. Ставрополе" тГс.8^у@тГс26.ги</w:t>
      </w:r>
    </w:p>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Комитет экономического развития и торговли администрации г. Ставрополя 355006, Ставропольский край, г.</w:t>
      </w:r>
    </w:p>
    <w:p>
      <w:pPr>
        <w:pStyle w:val="Style19"/>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361" w:right="704" w:bottom="1231" w:left="1125" w:header="0" w:footer="3" w:gutter="0"/>
          <w:pgNumType w:start="1"/>
          <w:cols w:num="2" w:space="720" w:equalWidth="0">
            <w:col w:w="4277" w:space="1003"/>
            <w:col w:w="4790"/>
          </w:cols>
          <w:noEndnote/>
          <w:titlePg/>
          <w:rtlGutter w:val="0"/>
          <w:docGrid w:linePitch="360"/>
        </w:sectPr>
      </w:pPr>
      <w:r>
        <w:rPr>
          <w:color w:val="000000"/>
          <w:spacing w:val="0"/>
          <w:w w:val="100"/>
          <w:position w:val="0"/>
          <w:shd w:val="clear" w:color="auto" w:fill="auto"/>
          <w:lang w:val="ru-RU" w:eastAsia="ru-RU" w:bidi="ru-RU"/>
        </w:rPr>
        <w:t>Ставрополь, ул. К.Хетагурова, д. 8 ^р^^ет@8^аVа4т.^и, /а1&lt;11р1&lt;1@81а\'ас11п.п1</w:t>
      </w:r>
    </w:p>
    <w:p>
      <w:pPr>
        <w:widowControl w:val="0"/>
        <w:spacing w:before="19" w:after="1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361" w:right="0" w:bottom="1231" w:left="0" w:header="0" w:footer="3" w:gutter="0"/>
          <w:cols w:space="720"/>
          <w:noEndnote/>
          <w:rtlGutter w:val="0"/>
          <w:docGrid w:linePitch="360"/>
        </w:sectPr>
      </w:pPr>
    </w:p>
    <w:p>
      <w:pPr>
        <w:pStyle w:val="Style1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19"/>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по делу № 026/06/106-2332/2024</w:t>
        <w:br/>
        <w:t>о нарушении законодательства о закупках</w:t>
      </w:r>
    </w:p>
    <w:p>
      <w:pPr>
        <w:pStyle w:val="Style19"/>
        <w:keepNext w:val="0"/>
        <w:keepLines w:val="0"/>
        <w:widowControl w:val="0"/>
        <w:shd w:val="clear" w:color="auto" w:fill="auto"/>
        <w:bidi w:val="0"/>
        <w:spacing w:before="0" w:after="28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6136640</wp:posOffset>
                </wp:positionH>
                <wp:positionV relativeFrom="paragraph">
                  <wp:posOffset>12700</wp:posOffset>
                </wp:positionV>
                <wp:extent cx="1057910" cy="250190"/>
                <wp:wrapSquare wrapText="left"/>
                <wp:docPr id="5" name="Shape 5"/>
                <a:graphic xmlns:a="http://schemas.openxmlformats.org/drawingml/2006/main">
                  <a:graphicData uri="http://schemas.microsoft.com/office/word/2010/wordprocessingShape">
                    <wps:wsp>
                      <wps:cNvSpPr txBox="1"/>
                      <wps:spPr>
                        <a:xfrm>
                          <a:ext cx="1057910" cy="25019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г. Ставрополь</w:t>
                            </w:r>
                          </w:p>
                        </w:txbxContent>
                      </wps:txbx>
                      <wps:bodyPr wrap="none" lIns="0" tIns="0" rIns="0" bIns="0">
                        <a:noAutoFit/>
                      </wps:bodyPr>
                    </wps:wsp>
                  </a:graphicData>
                </a:graphic>
              </wp:anchor>
            </w:drawing>
          </mc:Choice>
          <mc:Fallback>
            <w:pict>
              <v:shape id="_x0000_s1031" type="#_x0000_t202" style="position:absolute;margin-left:483.19999999999999pt;margin-top:1.pt;width:83.299999999999997pt;height:19.699999999999999pt;z-index:-125829375;mso-wrap-distance-left:9.pt;mso-wrap-distance-right:9.pt;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г. Ставрополь</w:t>
                      </w:r>
                    </w:p>
                  </w:txbxContent>
                </v:textbox>
                <w10:wrap type="square" side="left" anchorx="page"/>
              </v:shape>
            </w:pict>
          </mc:Fallback>
        </mc:AlternateContent>
      </w:r>
      <w:r>
        <w:rPr>
          <w:color w:val="000000"/>
          <w:spacing w:val="0"/>
          <w:w w:val="100"/>
          <w:position w:val="0"/>
          <w:shd w:val="clear" w:color="auto" w:fill="auto"/>
          <w:lang w:val="ru-RU" w:eastAsia="ru-RU" w:bidi="ru-RU"/>
        </w:rPr>
        <w:t>25.09.2024 года</w:t>
      </w:r>
    </w:p>
    <w:p>
      <w:pPr>
        <w:pStyle w:val="Style1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Ставропольскому краю по контролю в сфере закупок (далее - Комиссия) в составе:</w:t>
      </w:r>
    </w:p>
    <w:p>
      <w:pPr>
        <w:pStyle w:val="Style1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Председателе Комиссии, Заместителя руководителя Управления Федеральной антимонопольной службы по Ставропольскому краю Золиной Г.В.,</w:t>
      </w:r>
    </w:p>
    <w:p>
      <w:pPr>
        <w:pStyle w:val="Style1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Членов Комиссии:</w:t>
      </w:r>
    </w:p>
    <w:p>
      <w:pPr>
        <w:pStyle w:val="Style1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ведущего специалиста-эксперта контроля закупок Управления Федеральной антимонопольной службы по Ставропольскому краю Карпель Б.Ш.</w:t>
      </w:r>
    </w:p>
    <w:p>
      <w:pPr>
        <w:pStyle w:val="Style1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специалиста-эксперта отдела контроля закупок Управления Федеральной антимонопольной службы по Ставропольскому краю Калиниченко В.Р.</w:t>
      </w:r>
    </w:p>
    <w:p>
      <w:pPr>
        <w:pStyle w:val="Style1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присутствии представителя:</w:t>
      </w:r>
    </w:p>
    <w:p>
      <w:pPr>
        <w:pStyle w:val="Style1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от Заявителя — Афанасьев А.Д.</w:t>
      </w:r>
    </w:p>
    <w:p>
      <w:pPr>
        <w:pStyle w:val="Style1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от Уполномоченного органа- Мещерякова О.В.</w:t>
      </w:r>
    </w:p>
    <w:p>
      <w:pPr>
        <w:pStyle w:val="Style1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отсутствии представителя от МКУ «МФЦ в г. Ставрополе».</w:t>
      </w:r>
    </w:p>
    <w:p>
      <w:pPr>
        <w:pStyle w:val="Style1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УСТАНОВИЛ</w:t>
      </w:r>
    </w:p>
    <w:p>
      <w:pPr>
        <w:pStyle w:val="Style1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В Ставропольское УФАС России поступила жалоба </w:t>
      </w:r>
      <w:r>
        <w:rPr>
          <w:color w:val="000000"/>
          <w:spacing w:val="0"/>
          <w:w w:val="100"/>
          <w:position w:val="0"/>
          <w:sz w:val="26"/>
          <w:szCs w:val="26"/>
          <w:shd w:val="clear" w:color="auto" w:fill="auto"/>
          <w:lang w:val="ru-RU" w:eastAsia="ru-RU" w:bidi="ru-RU"/>
        </w:rPr>
        <w:t>ООО "Алгоритм" на действия заказчика - МКУ "МФЦ в г. Ставрополе", уполномоченного органа Комитета экономического развития и торговли администрации города Ставрополя по факту осуществления закупки путем проведения открытого аукциона в электронной форме № 0321300001124000479 «Работы по монтажу и наладке систем видеонаблюдения в офисах МКУ "МФЦ в г. Ставрополе»</w:t>
      </w:r>
      <w:r>
        <w:rPr>
          <w:color w:val="000000"/>
          <w:spacing w:val="0"/>
          <w:w w:val="100"/>
          <w:position w:val="0"/>
          <w:shd w:val="clear" w:color="auto" w:fill="auto"/>
          <w:lang w:val="ru-RU" w:eastAsia="ru-RU" w:bidi="ru-RU"/>
        </w:rPr>
        <w:t>.</w:t>
      </w:r>
    </w:p>
    <w:p>
      <w:pPr>
        <w:pStyle w:val="Style19"/>
        <w:keepNext w:val="0"/>
        <w:keepLines w:val="0"/>
        <w:widowControl w:val="0"/>
        <w:shd w:val="clear" w:color="auto" w:fill="auto"/>
        <w:bidi w:val="0"/>
        <w:spacing w:before="0" w:after="280" w:line="226" w:lineRule="auto"/>
        <w:ind w:left="0" w:right="0" w:firstLine="700"/>
        <w:jc w:val="both"/>
      </w:pPr>
      <w:r>
        <w:rPr>
          <w:color w:val="000000"/>
          <w:spacing w:val="0"/>
          <w:w w:val="100"/>
          <w:position w:val="0"/>
          <w:shd w:val="clear" w:color="auto" w:fill="auto"/>
          <w:lang w:val="ru-RU" w:eastAsia="ru-RU" w:bidi="ru-RU"/>
        </w:rPr>
        <w:t>Заявитель обжалует действия Заказчика в части отклонения заявки.</w:t>
      </w:r>
    </w:p>
    <w:p>
      <w:pPr>
        <w:pStyle w:val="Style27"/>
        <w:keepNext/>
        <w:keepLines/>
        <w:widowControl w:val="0"/>
        <w:shd w:val="clear" w:color="auto" w:fill="auto"/>
        <w:bidi w:val="0"/>
        <w:spacing w:before="0" w:line="240" w:lineRule="auto"/>
        <w:ind w:left="0" w:right="0" w:firstLine="0"/>
        <w:jc w:val="both"/>
      </w:pPr>
      <w:bookmarkStart w:id="2" w:name="bookmark2"/>
      <w:r>
        <w:rPr>
          <w:color w:val="000000"/>
          <w:spacing w:val="0"/>
          <w:w w:val="100"/>
          <w:position w:val="0"/>
          <w:shd w:val="clear" w:color="auto" w:fill="auto"/>
          <w:lang w:val="ru-RU" w:eastAsia="ru-RU" w:bidi="ru-RU"/>
        </w:rPr>
        <w:t>111111111111111111111III</w:t>
      </w:r>
      <w:bookmarkEnd w:id="2"/>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рассмотрев доводы жалобы, проанализировав имеющиеся в деле документы, проведя в соответствии со ст. 99 Закона внеплановую проверку закупки установила следующее:</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06.09.2024 г. уполномоченным органом согласно порядка взаимодействия с заказчиком в ЕИС было размещено извещение о проведении открытого электронного аукциона № 0321300001124000479 «Работы по монтажу и наладке систем видеонаблюдения в офисах МКУ "МФЦ в г. Ставрополе" ».</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НМЦК 2 518 780,80 руб.</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извещению заказчику необходимо Работы по монтажу и наладке систем видеонаблюдения в офисах МКУ "МФЦ в г. Ставрополе" (без учета товаров, поставляемых при выполнении закупаемых работ) Идентификатор: 160176228/</w:t>
      </w:r>
    </w:p>
    <w:p>
      <w:pPr>
        <w:pStyle w:val="Style19"/>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18.09.2024 №ИЭА1 на участие в указанной закупке поступило 4 заявки, заявка подателя жалобы признана несоответствующей требованиям извещения и законодательства и отклонена, определен победитель.</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Заявка ООО "Алгоритм", с идентификационным номером 1055483, была отклонена по следующим основаниям: на основании пункта 1 части 12 статьи 48 Закона, несоответствие установленным в извещении об осуществлении закупки требованиям представленных в заявке на участие в закупке информации и документов, предусмотренных пунктом 2.1 Приложения 3 к извещению об осуществлении закупки путем проведения электронного аукциона «Требования к содержанию, составу заявки на участие в закупке и инструкция по ее заполнению» (представленная в заявке на участие в закупке информация о предлагаемом товаре не соответствует требованиям, установленным в извещении об осуществлении закупки, в т.ч. в описании объекта закупки, указанном с использованием единой информационной системы и в Разделе 2 «Сведения об объекте закупки» Приложения 1 к извещению об осуществлении закупки путем проведения электронного аукциона «Описание объекта закупки», а также в пунктах 2.1 и 4 Приложения 3 к извещению об осуществлении закупки путем проведения электронного аукциона «Требования к содержанию, составу заявки на участие в закупке и инструкция по ее заполнению», - характеристики предлагаемых участником закупки товаров не соответствуют показателям и инструкции по заполнению заявки, установленным в описании объекта закупки и в пункте 4 Приложения 3 к извещению об осуществлении закупки путем проведения электронного аукциона «Требования к содержанию, составу заявки на участие в закупке и инструкция по ее заполнению»: по позиции «1Р- видеорегистратор» в части характеристик «Разрешение записи» (не указана единица измерения значения характеристики) и «Каналы», по позиции «1Р-видеокамера купольная» (товарный знак 1)В-1403(1)) в части характеристик «Максимальное разрешение» (не указана единица измерения значения характеристики) и «Битрейт видео» (отсутствует конкретное значение характеристики).</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Рассмотрев письменные позиции сторон, проанализировав представленные в материалы дела документы комиссия пришла к выводу об не обоснованности жалобы в виду следующего:</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силу ч. 3 ст. 50 Закона №44-ФЗ не позднее двух рабочих дней со дня, </w:t>
      </w:r>
      <w:r>
        <w:rPr>
          <w:color w:val="000000"/>
          <w:spacing w:val="0"/>
          <w:w w:val="100"/>
          <w:position w:val="0"/>
          <w:shd w:val="clear" w:color="auto" w:fill="auto"/>
          <w:lang w:val="ru-RU" w:eastAsia="ru-RU" w:bidi="ru-RU"/>
        </w:rPr>
        <w:t>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w:t>
      </w:r>
    </w:p>
    <w:p>
      <w:pPr>
        <w:pStyle w:val="Style19"/>
        <w:keepNext w:val="0"/>
        <w:keepLines w:val="0"/>
        <w:widowControl w:val="0"/>
        <w:numPr>
          <w:ilvl w:val="0"/>
          <w:numId w:val="1"/>
        </w:numPr>
        <w:shd w:val="clear" w:color="auto" w:fill="auto"/>
        <w:tabs>
          <w:tab w:pos="105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члены комиссии по осуществлению закупок:</w:t>
      </w:r>
    </w:p>
    <w:p>
      <w:pPr>
        <w:pStyle w:val="Style19"/>
        <w:keepNext w:val="0"/>
        <w:keepLines w:val="0"/>
        <w:widowControl w:val="0"/>
        <w:numPr>
          <w:ilvl w:val="0"/>
          <w:numId w:val="3"/>
        </w:numPr>
        <w:shd w:val="clear" w:color="auto" w:fill="auto"/>
        <w:tabs>
          <w:tab w:pos="105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частью 2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Федерального закона № 44;</w:t>
      </w:r>
    </w:p>
    <w:p>
      <w:pPr>
        <w:pStyle w:val="Style19"/>
        <w:keepNext w:val="0"/>
        <w:keepLines w:val="0"/>
        <w:widowControl w:val="0"/>
        <w:numPr>
          <w:ilvl w:val="0"/>
          <w:numId w:val="3"/>
        </w:numPr>
        <w:shd w:val="clear" w:color="auto" w:fill="auto"/>
        <w:tabs>
          <w:tab w:pos="10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решения,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предусмотренном частью 24 статьи 22 Федерального закона №44), предложенных участником закупки, подавшим такую заявку, с учетом положений нормативных правовых актов, принятых в соответствии со статьей 14 Федерального закона 44 ФЗ. Заявке на участие в закупке победителя определения поставщика (подрядчика, исполнителя) присваивается первый номер.</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случае, если в нескольких заявках на участие в закупке содержатся одинаковые предложения, предусмотренные пунктом 3 или 4 части 1 статьи 43 настоящего Федерального закона, меньший порядковый номер присваивается заявке на участие в закупке, которая поступила ранее других таких заявок;</w:t>
      </w:r>
    </w:p>
    <w:p>
      <w:pPr>
        <w:pStyle w:val="Style19"/>
        <w:keepNext w:val="0"/>
        <w:keepLines w:val="0"/>
        <w:widowControl w:val="0"/>
        <w:numPr>
          <w:ilvl w:val="0"/>
          <w:numId w:val="1"/>
        </w:numPr>
        <w:shd w:val="clear" w:color="auto" w:fill="auto"/>
        <w:tabs>
          <w:tab w:pos="10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 1 ч. 12 ст. 48 Закона №44-ФЗ при рассмотрении вторых частей заявок на участие в закупке соответствующая заявка подлежит отклонению в случаях:</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пунктом 2.1 Приложения 3 к извещению «Требования к содержанию, составу заявки на участие в закупке и инструкция по ее заполнению» к извещению участник закупки указывает характеристики предлагаемого им товара, которые соответствуют показателям, установленным в описании объекта закупки в соответствии с частью 2 статьи 33 Федерального закона № 44-ФЗ. Согласно пункту 4 </w:t>
      </w:r>
      <w:r>
        <w:rPr>
          <w:color w:val="000000"/>
          <w:spacing w:val="0"/>
          <w:w w:val="100"/>
          <w:position w:val="0"/>
          <w:shd w:val="clear" w:color="auto" w:fill="auto"/>
          <w:lang w:val="ru-RU" w:eastAsia="ru-RU" w:bidi="ru-RU"/>
        </w:rPr>
        <w:t>Приложения 3 «Требования к содержанию, составу заявки на участие в закупке и инструкция по ее заполнению» к извещению при подаче сведений участниками электронного аукциона должны применяться обозначения (единицы измерения, наименования и значения характеристик) в соответствии с обозначениями, указанными в описании объекта закупки в извещении об осуществлении закупки. Разделом 2 «Сведения об объекте закупки» Приложения 1 «Описание объекта закупки» к извещению в позиции «1Р-видеорегистратор» установлено значение качественной характеристики «Разрешение записи» - «до 8 Мп».</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нарушение вышеуказанных требований извещения в заявке № 1055483 указано значение характеристики - «8» без указания единицы измерения.</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в позиции «1Р-видеорегистратор» установлено значение качественной характеристики «Каналы» - «16 до 8 Мп», т.е. определено конкретное значение (число) каналов - 16 - разрешением до 8 Мп.</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заявке № 1055483 указано значение характеристики - «16» без указания значения в отношении разрешения каналов (фактически отсутствует часть текста), что является нарушением требований извещения.</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Также Разделом 2 «Сведения об объекте закупки» Приложения 1 «Описание объекта закупки» к извещению в позиции «1Р-видеокамера куполная» установлено значение качественной характеристики «Максимальное разрешение» - «не менее 4 Мп».</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заявке № 1055483 указано значение характеристики - «4» без указания единицы измерения, что является нарушением требований извещения.</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4 Приложения 3 «Требования к содержанию, составу заявки на участие в закупке и инструкция по ее заполнению» к извещению в случае, если в описании объекта закупки в извещении характеристики объекта закупки сопровождаются инструкцией «Участник закупки указывает в заявке конкретное значение характеристики», участник закупки указывает в заявке на электронной площадке конкретное значение характеристики в соответствии с указанными в описании объекта закупки значениями.</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Разделом 2 «Сведения об объекте закупки» Приложения 1 «Описание объекта закупки» к извещению в позиции «1Р-видеокамера куполная» установлено значение характеристики «Битрейт видео» - «от 32 Кбит/с до 8 Мбит/с». В заявке № 1055483 указано значение характеристики - «от 32 Кбит/с до 8 Мбит/с», которое в нарушении требований извещения не является конкретным.</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положениям статей 43, 48, 49 Закона № 44-ФЗ действиями комиссии по осуществлению закупок являются действия, направленные на рассмотрение заявок на участие в аукционе на предмет их соответствия требованиям, установленным в извещении об осуществлении закупки.</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Учитывая изложенное, заявка участника с идентификационным номером 1055483 (ООО «Алгоритм») отклонена правомерно.</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руководствуясь ст. 99, ст. 106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pPr>
        <w:pStyle w:val="Style1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РЕШИЛА:</w:t>
      </w:r>
      <w:r>
        <w:br w:type="page"/>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1.Признать жалобу ООО "Алгоритм" на действия заказчика - МКУ "МФЦ в г. Ставрополе", уполномоченного органа Комитета экономического развития и торговли администрации города Ставрополя по факту осуществления закупки путем проведения открытого аукциона в электронной форме № 0321300001124000479 «Работы по монтажу и наладке систем видеонаблюдения в офисах МКУ "МФЦ в г. Ставрополе" - необоснованной.</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361" w:right="508" w:bottom="1231" w:left="1081" w:header="0" w:footer="3" w:gutter="0"/>
          <w:cols w:space="720"/>
          <w:noEndnote/>
          <w:rtlGutter w:val="0"/>
          <w:docGrid w:linePitch="360"/>
        </w:sectPr>
      </w:pPr>
      <w:r>
        <mc:AlternateContent>
          <mc:Choice Requires="wps">
            <w:drawing>
              <wp:anchor distT="304800" distB="304800" distL="0" distR="0" simplePos="0" relativeHeight="125829380" behindDoc="0" locked="0" layoutInCell="1" allowOverlap="1">
                <wp:simplePos x="0" y="0"/>
                <wp:positionH relativeFrom="page">
                  <wp:posOffset>741680</wp:posOffset>
                </wp:positionH>
                <wp:positionV relativeFrom="paragraph">
                  <wp:posOffset>304800</wp:posOffset>
                </wp:positionV>
                <wp:extent cx="1828800" cy="247015"/>
                <wp:wrapTopAndBottom/>
                <wp:docPr id="7" name="Shape 7"/>
                <a:graphic xmlns:a="http://schemas.openxmlformats.org/drawingml/2006/main">
                  <a:graphicData uri="http://schemas.microsoft.com/office/word/2010/wordprocessingShape">
                    <wps:wsp>
                      <wps:cNvSpPr txBox="1"/>
                      <wps:spPr>
                        <a:xfrm>
                          <a:ext cx="1828800" cy="24701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8.399999999999999pt;margin-top:24.pt;width:144.pt;height:19.449999999999999pt;z-index:-125829373;mso-wrap-distance-left:0;mso-wrap-distance-top:24.pt;mso-wrap-distance-right:0;mso-wrap-distance-bottom:24.pt;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320040" distB="0" distL="0" distR="1786255" simplePos="0" relativeHeight="125829382" behindDoc="0" locked="0" layoutInCell="1" allowOverlap="1">
            <wp:simplePos x="0" y="0"/>
            <wp:positionH relativeFrom="page">
              <wp:posOffset>2665095</wp:posOffset>
            </wp:positionH>
            <wp:positionV relativeFrom="paragraph">
              <wp:posOffset>320040</wp:posOffset>
            </wp:positionV>
            <wp:extent cx="353695" cy="53657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7"/>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3122295</wp:posOffset>
                </wp:positionH>
                <wp:positionV relativeFrom="paragraph">
                  <wp:posOffset>722630</wp:posOffset>
                </wp:positionV>
                <wp:extent cx="1280160" cy="100330"/>
                <wp:wrapNone/>
                <wp:docPr id="11" name="Shape 11"/>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FFFFFF"/>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7" type="#_x0000_t202" style="position:absolute;margin-left:245.84999999999999pt;margin-top:56.899999999999999pt;width:100.8pt;height:7.9000000000000004pt;z-index:251657729;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FFFFFF"/>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3079750</wp:posOffset>
                </wp:positionH>
                <wp:positionV relativeFrom="paragraph">
                  <wp:posOffset>408305</wp:posOffset>
                </wp:positionV>
                <wp:extent cx="1722120" cy="255905"/>
                <wp:wrapNone/>
                <wp:docPr id="13" name="Shape 1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1"/>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42.5pt;margin-top:32.149999999999999pt;width:135.59999999999999pt;height:20.150000000000002pt;z-index:251657731;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554990" distB="137160" distL="0" distR="0" simplePos="0" relativeHeight="125829383" behindDoc="0" locked="0" layoutInCell="1" allowOverlap="1">
                <wp:simplePos x="0" y="0"/>
                <wp:positionH relativeFrom="page">
                  <wp:posOffset>6292215</wp:posOffset>
                </wp:positionH>
                <wp:positionV relativeFrom="paragraph">
                  <wp:posOffset>554990</wp:posOffset>
                </wp:positionV>
                <wp:extent cx="905510" cy="164465"/>
                <wp:wrapTopAndBottom/>
                <wp:docPr id="15" name="Shape 15"/>
                <a:graphic xmlns:a="http://schemas.openxmlformats.org/drawingml/2006/main">
                  <a:graphicData uri="http://schemas.microsoft.com/office/word/2010/wordprocessingShape">
                    <wps:wsp>
                      <wps:cNvSpPr txBox="1"/>
                      <wps:spPr>
                        <a:xfrm>
                          <a:ext cx="905510" cy="16446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Г.В. Золина</w:t>
                            </w:r>
                          </w:p>
                        </w:txbxContent>
                      </wps:txbx>
                      <wps:bodyPr wrap="none" lIns="0" tIns="0" rIns="0" bIns="0">
                        <a:noAutoFit/>
                      </wps:bodyPr>
                    </wps:wsp>
                  </a:graphicData>
                </a:graphic>
              </wp:anchor>
            </w:drawing>
          </mc:Choice>
          <mc:Fallback>
            <w:pict>
              <v:shape id="_x0000_s1041" type="#_x0000_t202" style="position:absolute;margin-left:495.44999999999999pt;margin-top:43.700000000000003pt;width:71.299999999999997pt;height:12.950000000000001pt;z-index:-125829370;mso-wrap-distance-left:0;mso-wrap-distance-top:43.700000000000003pt;mso-wrap-distance-right:0;mso-wrap-distance-bottom:10.800000000000001pt;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Г.В. Золина</w:t>
                      </w:r>
                    </w:p>
                  </w:txbxContent>
                </v:textbox>
                <w10:wrap type="topAndBottom" anchorx="page"/>
              </v:shape>
            </w:pict>
          </mc:Fallback>
        </mc:AlternateContent>
      </w:r>
    </w:p>
    <w:p>
      <w:pPr>
        <w:pStyle w:val="Style30"/>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Золина Галина Владимировна</w:t>
      </w:r>
    </w:p>
    <w:p>
      <w:pPr>
        <w:pStyle w:val="Style30"/>
        <w:keepNext w:val="0"/>
        <w:keepLines w:val="0"/>
        <w:widowControl w:val="0"/>
        <w:shd w:val="clear" w:color="auto" w:fill="auto"/>
        <w:bidi w:val="0"/>
        <w:spacing w:before="0" w:after="0" w:line="240" w:lineRule="auto"/>
        <w:ind w:right="0" w:firstLine="0"/>
        <w:jc w:val="left"/>
      </w:pPr>
      <w:r>
        <w:rPr>
          <w:color w:val="404040"/>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04040"/>
          <w:spacing w:val="0"/>
          <w:w w:val="100"/>
          <w:position w:val="0"/>
          <w:shd w:val="clear" w:color="auto" w:fill="auto"/>
          <w:lang w:val="ru-RU" w:eastAsia="ru-RU" w:bidi="ru-RU"/>
        </w:rPr>
        <w:t>40С65А14ВСЕ717516А6Е9ВВ2Е01</w:t>
      </w:r>
      <w:r>
        <w:rPr>
          <w:color w:val="000000"/>
          <w:spacing w:val="0"/>
          <w:w w:val="100"/>
          <w:position w:val="0"/>
          <w:shd w:val="clear" w:color="auto" w:fill="auto"/>
          <w:lang w:val="ru-RU" w:eastAsia="ru-RU" w:bidi="ru-RU"/>
        </w:rPr>
        <w:t>ЭВСА4</w:t>
      </w:r>
    </w:p>
    <w:p>
      <w:pPr>
        <w:pStyle w:val="Style3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Действителен </w:t>
      </w:r>
      <w:r>
        <w:rPr>
          <w:color w:val="40404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09.09.2024 </w:t>
      </w:r>
      <w:r>
        <w:rPr>
          <w:color w:val="818181"/>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03.12.2025</w:t>
      </w:r>
    </w:p>
    <w:p>
      <w:pPr>
        <w:pStyle w:val="Style1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9"/>
        <w:keepNext w:val="0"/>
        <w:keepLines w:val="0"/>
        <w:widowControl w:val="0"/>
        <w:shd w:val="clear" w:color="auto" w:fill="auto"/>
        <w:bidi w:val="0"/>
        <w:spacing w:before="0" w:after="560" w:line="240" w:lineRule="auto"/>
        <w:ind w:left="0" w:right="0" w:firstLine="0"/>
        <w:jc w:val="right"/>
      </w:pPr>
      <w:r>
        <w:drawing>
          <wp:anchor distT="0" distB="0" distL="114300" distR="1903730" simplePos="0" relativeHeight="125829385" behindDoc="0" locked="0" layoutInCell="1" allowOverlap="1">
            <wp:simplePos x="0" y="0"/>
            <wp:positionH relativeFrom="page">
              <wp:posOffset>2679700</wp:posOffset>
            </wp:positionH>
            <wp:positionV relativeFrom="paragraph">
              <wp:posOffset>12700</wp:posOffset>
            </wp:positionV>
            <wp:extent cx="353695" cy="536575"/>
            <wp:wrapSquare wrapText="right"/>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3143250</wp:posOffset>
                </wp:positionH>
                <wp:positionV relativeFrom="paragraph">
                  <wp:posOffset>415290</wp:posOffset>
                </wp:positionV>
                <wp:extent cx="1280160" cy="103505"/>
                <wp:wrapNone/>
                <wp:docPr id="19" name="Shape 19"/>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9E9E9"/>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5" type="#_x0000_t202" style="position:absolute;margin-left:247.5pt;margin-top:32.700000000000003pt;width:100.8pt;height:8.1500000000000004pt;z-index:251657733;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9E9E9"/>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3097530</wp:posOffset>
                </wp:positionH>
                <wp:positionV relativeFrom="paragraph">
                  <wp:posOffset>104140</wp:posOffset>
                </wp:positionV>
                <wp:extent cx="1725295" cy="255905"/>
                <wp:wrapNone/>
                <wp:docPr id="21" name="Shape 2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43.90000000000001pt;margin-top:8.1999999999999993pt;width:135.84999999999999pt;height:20.150000000000002pt;z-index:251657735;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Б.Ш.Карпель</w:t>
      </w:r>
    </w:p>
    <w:p>
      <w:pPr>
        <w:pStyle w:val="Style30"/>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Карпель Бэлла Шамилевна</w:t>
      </w:r>
    </w:p>
    <w:p>
      <w:pPr>
        <w:pStyle w:val="Style30"/>
        <w:keepNext w:val="0"/>
        <w:keepLines w:val="0"/>
        <w:widowControl w:val="0"/>
        <w:shd w:val="clear" w:color="auto" w:fill="auto"/>
        <w:bidi w:val="0"/>
        <w:spacing w:before="0" w:after="0" w:line="240" w:lineRule="auto"/>
        <w:ind w:right="0" w:firstLine="0"/>
        <w:jc w:val="left"/>
      </w:pPr>
      <w:r>
        <w:rPr>
          <w:color w:val="404040"/>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 xml:space="preserve">00ВЕ2ЭЗЕС52Е1 </w:t>
      </w:r>
      <w:r>
        <w:rPr>
          <w:color w:val="404040"/>
          <w:spacing w:val="0"/>
          <w:w w:val="100"/>
          <w:position w:val="0"/>
          <w:shd w:val="clear" w:color="auto" w:fill="auto"/>
          <w:lang w:val="ru-RU" w:eastAsia="ru-RU" w:bidi="ru-RU"/>
        </w:rPr>
        <w:t>ОА63А577ОЕСАВ4103Е72</w:t>
      </w:r>
      <w:r>
        <w:rPr>
          <w:color w:val="404040"/>
          <w:spacing w:val="0"/>
          <w:w w:val="100"/>
          <w:position w:val="0"/>
          <w:shd w:val="clear" w:color="auto" w:fill="auto"/>
          <w:lang w:val="ru-RU" w:eastAsia="ru-RU" w:bidi="ru-RU"/>
        </w:rPr>
        <w:t>:</w:t>
      </w:r>
    </w:p>
    <w:p>
      <w:pPr>
        <w:pStyle w:val="Style3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07.02.2024 по </w:t>
      </w:r>
      <w:r>
        <w:rPr>
          <w:spacing w:val="0"/>
          <w:w w:val="100"/>
          <w:position w:val="0"/>
          <w:shd w:val="clear" w:color="auto" w:fill="auto"/>
          <w:lang w:val="ru-RU" w:eastAsia="ru-RU" w:bidi="ru-RU"/>
        </w:rPr>
        <w:t>02.05.2025</w:t>
      </w:r>
    </w:p>
    <w:p>
      <w:pPr>
        <w:pStyle w:val="Style19"/>
        <w:keepNext w:val="0"/>
        <w:keepLines w:val="0"/>
        <w:widowControl w:val="0"/>
        <w:shd w:val="clear" w:color="auto" w:fill="auto"/>
        <w:bidi w:val="0"/>
        <w:spacing w:before="0" w:after="350" w:line="240" w:lineRule="auto"/>
        <w:ind w:left="0" w:right="0" w:firstLine="0"/>
        <w:jc w:val="center"/>
      </w:pPr>
      <w:r>
        <w:drawing>
          <wp:anchor distT="0" distB="0" distL="114300" distR="1921510" simplePos="0" relativeHeight="125829386" behindDoc="0" locked="0" layoutInCell="1" allowOverlap="1">
            <wp:simplePos x="0" y="0"/>
            <wp:positionH relativeFrom="page">
              <wp:posOffset>2701290</wp:posOffset>
            </wp:positionH>
            <wp:positionV relativeFrom="paragraph">
              <wp:posOffset>12700</wp:posOffset>
            </wp:positionV>
            <wp:extent cx="316865" cy="408305"/>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1"/>
                    <a:stretch/>
                  </pic:blipFill>
                  <pic:spPr>
                    <a:xfrm>
                      <a:ext cx="316865" cy="40830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3097530</wp:posOffset>
                </wp:positionH>
                <wp:positionV relativeFrom="paragraph">
                  <wp:posOffset>128270</wp:posOffset>
                </wp:positionV>
                <wp:extent cx="1725295" cy="255905"/>
                <wp:wrapNone/>
                <wp:docPr id="25" name="Shape 2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43.90000000000001pt;margin-top:10.1pt;width:135.84999999999999pt;height:20.150000000000002pt;z-index:251657737;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В.Р.Калиниченко</w:t>
      </w:r>
    </w:p>
    <w:p>
      <w:pPr>
        <w:pStyle w:val="Style3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pPr>
      <w:r>
        <w:rPr>
          <w:spacing w:val="0"/>
          <w:w w:val="100"/>
          <w:position w:val="0"/>
          <w:shd w:val="clear" w:color="auto" w:fill="auto"/>
          <w:lang w:val="ru-RU" w:eastAsia="ru-RU" w:bidi="ru-RU"/>
        </w:rPr>
        <w:t>СВЕДЕНИЯ О СЕРТИФИКАТЕ ЭП</w:t>
      </w:r>
    </w:p>
    <w:p>
      <w:pPr>
        <w:pStyle w:val="Style30"/>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Калиниченко Вероника Ринатовна</w:t>
      </w:r>
    </w:p>
    <w:p>
      <w:pPr>
        <w:pStyle w:val="Style30"/>
        <w:keepNext w:val="0"/>
        <w:keepLines w:val="0"/>
        <w:widowControl w:val="0"/>
        <w:shd w:val="clear" w:color="auto" w:fill="auto"/>
        <w:bidi w:val="0"/>
        <w:spacing w:before="0" w:after="0" w:line="240" w:lineRule="auto"/>
        <w:ind w:right="0" w:firstLine="0"/>
        <w:jc w:val="left"/>
      </w:pPr>
      <w:r>
        <w:rPr>
          <w:color w:val="404040"/>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04040"/>
          <w:spacing w:val="0"/>
          <w:w w:val="100"/>
          <w:position w:val="0"/>
          <w:shd w:val="clear" w:color="auto" w:fill="auto"/>
          <w:lang w:val="ru-RU" w:eastAsia="ru-RU" w:bidi="ru-RU"/>
        </w:rPr>
        <w:t>00ОА8872Е021Е861788498А4Е55ААЕ7193</w:t>
      </w:r>
    </w:p>
    <w:p>
      <w:pPr>
        <w:pStyle w:val="Style30"/>
        <w:keepNext w:val="0"/>
        <w:keepLines w:val="0"/>
        <w:widowControl w:val="0"/>
        <w:shd w:val="clear" w:color="auto" w:fill="auto"/>
        <w:bidi w:val="0"/>
        <w:spacing w:before="0" w:after="10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17.06.2024 </w:t>
      </w:r>
      <w:r>
        <w:rPr>
          <w:color w:val="40404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10.09.2025</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Исп.Калиниченко В.Р.</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тел.8(8652) 35-28-07, вн.026-140</w:t>
      </w:r>
    </w:p>
    <w:sectPr>
      <w:footnotePr>
        <w:pos w:val="pageBottom"/>
        <w:numFmt w:val="decimal"/>
        <w:numRestart w:val="continuous"/>
      </w:footnotePr>
      <w:type w:val="continuous"/>
      <w:pgSz w:w="11900" w:h="16840"/>
      <w:pgMar w:top="1105" w:right="550" w:bottom="110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10016490</wp:posOffset>
              </wp:positionV>
              <wp:extent cx="725170" cy="100330"/>
              <wp:wrapNone/>
              <wp:docPr id="1" name="Shape 1"/>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2024-14086</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950000000000003pt;margin-top:788.70000000000005pt;width:57.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2024-14086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3" name="Shape 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2024-14086</w:t>
                          </w:r>
                        </w:p>
                      </w:txbxContent>
                    </wps:txbx>
                    <wps:bodyPr wrap="none" lIns="0" tIns="0" rIns="0" bIns="0">
                      <a:spAutoFit/>
                    </wps:bodyPr>
                  </wps:wsp>
                </a:graphicData>
              </a:graphic>
            </wp:anchor>
          </w:drawing>
        </mc:Choice>
        <mc:Fallback>
          <w:pict>
            <v:shape id="_x0000_s1029"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2024-14086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7)_"/>
    <w:basedOn w:val="DefaultParagraphFont"/>
    <w:link w:val="Style2"/>
    <w:rPr>
      <w:rFonts w:ascii="Arial" w:eastAsia="Arial" w:hAnsi="Arial" w:cs="Arial"/>
      <w:b w:val="0"/>
      <w:bCs w:val="0"/>
      <w:i w:val="0"/>
      <w:iCs w:val="0"/>
      <w:smallCaps w:val="0"/>
      <w:strike w:val="0"/>
      <w:color w:val="476199"/>
      <w:sz w:val="72"/>
      <w:szCs w:val="72"/>
      <w:u w:val="singl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Основной текст (3)_"/>
    <w:basedOn w:val="DefaultParagraphFont"/>
    <w:link w:val="Style7"/>
    <w:rPr>
      <w:rFonts w:ascii="Times New Roman" w:eastAsia="Times New Roman" w:hAnsi="Times New Roman" w:cs="Times New Roman"/>
      <w:b w:val="0"/>
      <w:bCs w:val="0"/>
      <w:i w:val="0"/>
      <w:iCs w:val="0"/>
      <w:smallCaps w:val="0"/>
      <w:strike w:val="0"/>
      <w:color w:val="476199"/>
      <w:sz w:val="16"/>
      <w:szCs w:val="16"/>
      <w:u w:val="none"/>
    </w:rPr>
  </w:style>
  <w:style w:type="character" w:customStyle="1" w:styleId="CharStyle11">
    <w:name w:val="Основной текст (4)_"/>
    <w:basedOn w:val="DefaultParagraphFont"/>
    <w:link w:val="Style10"/>
    <w:rPr>
      <w:rFonts w:ascii="Times New Roman" w:eastAsia="Times New Roman" w:hAnsi="Times New Roman" w:cs="Times New Roman"/>
      <w:b/>
      <w:bCs/>
      <w:i w:val="0"/>
      <w:iCs w:val="0"/>
      <w:smallCaps w:val="0"/>
      <w:strike w:val="0"/>
      <w:color w:val="476199"/>
      <w:sz w:val="19"/>
      <w:szCs w:val="19"/>
      <w:u w:val="none"/>
    </w:rPr>
  </w:style>
  <w:style w:type="character" w:customStyle="1" w:styleId="CharStyle13">
    <w:name w:val="Заголовок №2_"/>
    <w:basedOn w:val="DefaultParagraphFont"/>
    <w:link w:val="Style12"/>
    <w:rPr>
      <w:rFonts w:ascii="Times New Roman" w:eastAsia="Times New Roman" w:hAnsi="Times New Roman" w:cs="Times New Roman"/>
      <w:b w:val="0"/>
      <w:bCs w:val="0"/>
      <w:i w:val="0"/>
      <w:iCs w:val="0"/>
      <w:smallCaps w:val="0"/>
      <w:strike w:val="0"/>
      <w:sz w:val="30"/>
      <w:szCs w:val="30"/>
      <w:u w:val="single"/>
    </w:rPr>
  </w:style>
  <w:style w:type="character" w:customStyle="1" w:styleId="CharStyle17">
    <w:name w:val="Основной текст (5)_"/>
    <w:basedOn w:val="DefaultParagraphFont"/>
    <w:link w:val="Style16"/>
    <w:rPr>
      <w:rFonts w:ascii="Times New Roman" w:eastAsia="Times New Roman" w:hAnsi="Times New Roman" w:cs="Times New Roman"/>
      <w:b w:val="0"/>
      <w:bCs w:val="0"/>
      <w:i w:val="0"/>
      <w:iCs w:val="0"/>
      <w:smallCaps w:val="0"/>
      <w:strike w:val="0"/>
      <w:sz w:val="22"/>
      <w:szCs w:val="22"/>
      <w:u w:val="none"/>
    </w:rPr>
  </w:style>
  <w:style w:type="character" w:customStyle="1" w:styleId="CharStyle20">
    <w:name w:val="Основной текст_"/>
    <w:basedOn w:val="DefaultParagraphFont"/>
    <w:link w:val="Style19"/>
    <w:rPr>
      <w:rFonts w:ascii="Times New Roman" w:eastAsia="Times New Roman" w:hAnsi="Times New Roman" w:cs="Times New Roman"/>
      <w:b w:val="0"/>
      <w:bCs w:val="0"/>
      <w:i w:val="0"/>
      <w:iCs w:val="0"/>
      <w:smallCaps w:val="0"/>
      <w:strike w:val="0"/>
      <w:sz w:val="28"/>
      <w:szCs w:val="28"/>
      <w:u w:val="none"/>
    </w:rPr>
  </w:style>
  <w:style w:type="character" w:customStyle="1" w:styleId="CharStyle22">
    <w:name w:val="Подпись к картинке_"/>
    <w:basedOn w:val="DefaultParagraphFont"/>
    <w:link w:val="Style21"/>
    <w:rPr>
      <w:rFonts w:ascii="Times New Roman" w:eastAsia="Times New Roman" w:hAnsi="Times New Roman" w:cs="Times New Roman"/>
      <w:b w:val="0"/>
      <w:bCs w:val="0"/>
      <w:i w:val="0"/>
      <w:iCs w:val="0"/>
      <w:smallCaps w:val="0"/>
      <w:strike w:val="0"/>
      <w:color w:val="232323"/>
      <w:sz w:val="12"/>
      <w:szCs w:val="12"/>
      <w:u w:val="none"/>
    </w:rPr>
  </w:style>
  <w:style w:type="character" w:customStyle="1" w:styleId="CharStyle28">
    <w:name w:val="Заголовок №1_"/>
    <w:basedOn w:val="DefaultParagraphFont"/>
    <w:link w:val="Style27"/>
    <w:rPr>
      <w:rFonts w:ascii="Arial" w:eastAsia="Arial" w:hAnsi="Arial" w:cs="Arial"/>
      <w:b w:val="0"/>
      <w:bCs w:val="0"/>
      <w:i w:val="0"/>
      <w:iCs w:val="0"/>
      <w:smallCaps w:val="0"/>
      <w:strike w:val="0"/>
      <w:sz w:val="32"/>
      <w:szCs w:val="32"/>
      <w:u w:val="none"/>
    </w:rPr>
  </w:style>
  <w:style w:type="character" w:customStyle="1" w:styleId="CharStyle31">
    <w:name w:val="Основной текст (2)_"/>
    <w:basedOn w:val="DefaultParagraphFont"/>
    <w:link w:val="Style30"/>
    <w:rPr>
      <w:rFonts w:ascii="Arial" w:eastAsia="Arial" w:hAnsi="Arial" w:cs="Arial"/>
      <w:b w:val="0"/>
      <w:bCs w:val="0"/>
      <w:i w:val="0"/>
      <w:iCs w:val="0"/>
      <w:smallCaps w:val="0"/>
      <w:strike w:val="0"/>
      <w:color w:val="616161"/>
      <w:sz w:val="12"/>
      <w:szCs w:val="12"/>
      <w:u w:val="none"/>
    </w:rPr>
  </w:style>
  <w:style w:type="character" w:customStyle="1" w:styleId="CharStyle37">
    <w:name w:val="Основной текст (6)_"/>
    <w:basedOn w:val="DefaultParagraphFont"/>
    <w:link w:val="Style36"/>
    <w:rPr>
      <w:rFonts w:ascii="Times New Roman" w:eastAsia="Times New Roman" w:hAnsi="Times New Roman" w:cs="Times New Roman"/>
      <w:b/>
      <w:bCs/>
      <w:i w:val="0"/>
      <w:iCs w:val="0"/>
      <w:smallCaps w:val="0"/>
      <w:strike w:val="0"/>
      <w:color w:val="E9E9E9"/>
      <w:sz w:val="11"/>
      <w:szCs w:val="11"/>
      <w:u w:val="none"/>
    </w:rPr>
  </w:style>
  <w:style w:type="paragraph" w:customStyle="1" w:styleId="Style2">
    <w:name w:val="Основной текст (7)"/>
    <w:basedOn w:val="Normal"/>
    <w:link w:val="CharStyle3"/>
    <w:pPr>
      <w:widowControl w:val="0"/>
      <w:shd w:val="clear" w:color="auto" w:fill="auto"/>
      <w:spacing w:after="200"/>
      <w:jc w:val="center"/>
    </w:pPr>
    <w:rPr>
      <w:rFonts w:ascii="Arial" w:eastAsia="Arial" w:hAnsi="Arial" w:cs="Arial"/>
      <w:b w:val="0"/>
      <w:bCs w:val="0"/>
      <w:i w:val="0"/>
      <w:iCs w:val="0"/>
      <w:smallCaps w:val="0"/>
      <w:strike w:val="0"/>
      <w:color w:val="476199"/>
      <w:sz w:val="72"/>
      <w:szCs w:val="72"/>
      <w:u w:val="singl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Основной текст (3)"/>
    <w:basedOn w:val="Normal"/>
    <w:link w:val="CharStyle8"/>
    <w:pPr>
      <w:widowControl w:val="0"/>
      <w:shd w:val="clear" w:color="auto" w:fill="auto"/>
      <w:spacing w:after="240" w:line="281" w:lineRule="auto"/>
      <w:jc w:val="center"/>
    </w:pPr>
    <w:rPr>
      <w:rFonts w:ascii="Times New Roman" w:eastAsia="Times New Roman" w:hAnsi="Times New Roman" w:cs="Times New Roman"/>
      <w:b w:val="0"/>
      <w:bCs w:val="0"/>
      <w:i w:val="0"/>
      <w:iCs w:val="0"/>
      <w:smallCaps w:val="0"/>
      <w:strike w:val="0"/>
      <w:color w:val="476199"/>
      <w:sz w:val="16"/>
      <w:szCs w:val="16"/>
      <w:u w:val="none"/>
    </w:rPr>
  </w:style>
  <w:style w:type="paragraph" w:customStyle="1" w:styleId="Style10">
    <w:name w:val="Основной текст (4)"/>
    <w:basedOn w:val="Normal"/>
    <w:link w:val="CharStyle11"/>
    <w:pPr>
      <w:widowControl w:val="0"/>
      <w:shd w:val="clear" w:color="auto" w:fill="auto"/>
      <w:spacing w:after="200"/>
      <w:jc w:val="center"/>
    </w:pPr>
    <w:rPr>
      <w:rFonts w:ascii="Times New Roman" w:eastAsia="Times New Roman" w:hAnsi="Times New Roman" w:cs="Times New Roman"/>
      <w:b/>
      <w:bCs/>
      <w:i w:val="0"/>
      <w:iCs w:val="0"/>
      <w:smallCaps w:val="0"/>
      <w:strike w:val="0"/>
      <w:color w:val="476199"/>
      <w:sz w:val="19"/>
      <w:szCs w:val="19"/>
      <w:u w:val="none"/>
    </w:rPr>
  </w:style>
  <w:style w:type="paragraph" w:customStyle="1" w:styleId="Style12">
    <w:name w:val="Заголовок №2"/>
    <w:basedOn w:val="Normal"/>
    <w:link w:val="CharStyle13"/>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6">
    <w:name w:val="Основной текст (5)"/>
    <w:basedOn w:val="Normal"/>
    <w:link w:val="CharStyle17"/>
    <w:pPr>
      <w:widowControl w:val="0"/>
      <w:shd w:val="clear" w:color="auto" w:fill="auto"/>
    </w:pPr>
    <w:rPr>
      <w:rFonts w:ascii="Times New Roman" w:eastAsia="Times New Roman" w:hAnsi="Times New Roman" w:cs="Times New Roman"/>
      <w:b w:val="0"/>
      <w:bCs w:val="0"/>
      <w:i w:val="0"/>
      <w:iCs w:val="0"/>
      <w:smallCaps w:val="0"/>
      <w:strike w:val="0"/>
      <w:sz w:val="22"/>
      <w:szCs w:val="22"/>
      <w:u w:val="none"/>
    </w:rPr>
  </w:style>
  <w:style w:type="paragraph" w:customStyle="1" w:styleId="Style19">
    <w:name w:val="Основной текст"/>
    <w:basedOn w:val="Normal"/>
    <w:link w:val="CharStyle20"/>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1">
    <w:name w:val="Подпись к картинке"/>
    <w:basedOn w:val="Normal"/>
    <w:link w:val="CharStyle22"/>
    <w:pPr>
      <w:widowControl w:val="0"/>
      <w:shd w:val="clear" w:color="auto" w:fill="auto"/>
      <w:spacing w:line="221" w:lineRule="auto"/>
    </w:pPr>
    <w:rPr>
      <w:rFonts w:ascii="Times New Roman" w:eastAsia="Times New Roman" w:hAnsi="Times New Roman" w:cs="Times New Roman"/>
      <w:b w:val="0"/>
      <w:bCs w:val="0"/>
      <w:i w:val="0"/>
      <w:iCs w:val="0"/>
      <w:smallCaps w:val="0"/>
      <w:strike w:val="0"/>
      <w:color w:val="232323"/>
      <w:sz w:val="12"/>
      <w:szCs w:val="12"/>
      <w:u w:val="none"/>
    </w:rPr>
  </w:style>
  <w:style w:type="paragraph" w:customStyle="1" w:styleId="Style27">
    <w:name w:val="Заголовок №1"/>
    <w:basedOn w:val="Normal"/>
    <w:link w:val="CharStyle28"/>
    <w:pPr>
      <w:widowControl w:val="0"/>
      <w:shd w:val="clear" w:color="auto" w:fill="auto"/>
      <w:spacing w:after="280"/>
      <w:outlineLvl w:val="0"/>
    </w:pPr>
    <w:rPr>
      <w:rFonts w:ascii="Arial" w:eastAsia="Arial" w:hAnsi="Arial" w:cs="Arial"/>
      <w:b w:val="0"/>
      <w:bCs w:val="0"/>
      <w:i w:val="0"/>
      <w:iCs w:val="0"/>
      <w:smallCaps w:val="0"/>
      <w:strike w:val="0"/>
      <w:sz w:val="32"/>
      <w:szCs w:val="32"/>
      <w:u w:val="none"/>
    </w:rPr>
  </w:style>
  <w:style w:type="paragraph" w:customStyle="1" w:styleId="Style30">
    <w:name w:val="Основной текст (2)"/>
    <w:basedOn w:val="Normal"/>
    <w:link w:val="CharStyle31"/>
    <w:pPr>
      <w:widowControl w:val="0"/>
      <w:shd w:val="clear" w:color="auto" w:fill="auto"/>
      <w:ind w:left="3100"/>
    </w:pPr>
    <w:rPr>
      <w:rFonts w:ascii="Arial" w:eastAsia="Arial" w:hAnsi="Arial" w:cs="Arial"/>
      <w:b w:val="0"/>
      <w:bCs w:val="0"/>
      <w:i w:val="0"/>
      <w:iCs w:val="0"/>
      <w:smallCaps w:val="0"/>
      <w:strike w:val="0"/>
      <w:color w:val="616161"/>
      <w:sz w:val="12"/>
      <w:szCs w:val="12"/>
      <w:u w:val="none"/>
    </w:rPr>
  </w:style>
  <w:style w:type="paragraph" w:customStyle="1" w:styleId="Style36">
    <w:name w:val="Основной текст (6)"/>
    <w:basedOn w:val="Normal"/>
    <w:link w:val="CharStyle37"/>
    <w:pPr>
      <w:widowControl w:val="0"/>
      <w:shd w:val="clear" w:color="auto" w:fill="auto"/>
      <w:spacing w:after="80"/>
      <w:jc w:val="center"/>
    </w:pPr>
    <w:rPr>
      <w:rFonts w:ascii="Times New Roman" w:eastAsia="Times New Roman" w:hAnsi="Times New Roman" w:cs="Times New Roman"/>
      <w:b/>
      <w:bCs/>
      <w:i w:val="0"/>
      <w:iCs w:val="0"/>
      <w:smallCaps w:val="0"/>
      <w:strike w:val="0"/>
      <w:color w:val="E9E9E9"/>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