
<file path=[Content_Types].xml><?xml version="1.0" encoding="utf-8"?>
<Types xmlns="http://schemas.openxmlformats.org/package/2006/content-types">
  <Default Extension="rels" ContentType="application/vnd.openxmlformats-package.relationships+xml"/>
  <Default Extension="xml" ContentType="application/xml"/>
  <Default Extension="jpeg" ContentType="image/jpeg"/>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otnotes.xml" ContentType="application/vnd.openxmlformats-officedocument.wordprocessingml.footnotes+xml"/>
  <Override PartName="/word/settings.xml" ContentType="application/vnd.openxmlformats-officedocument.wordprocessingml.setting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xmlns:w15="http://schemas.microsoft.com/office/word/2012/wordml" mc:Ignorable="w15">
  <w:body>
    <w:p>
      <w:pPr>
        <w:widowControl w:val="0"/>
        <w:spacing w:line="360" w:lineRule="exact"/>
      </w:pPr>
      <w:r>
        <w:drawing>
          <wp:anchor distT="0" distB="0" distL="0" distR="0" simplePos="0" relativeHeight="62914690" behindDoc="1" locked="0" layoutInCell="1" allowOverlap="1">
            <wp:simplePos x="0" y="0"/>
            <wp:positionH relativeFrom="page">
              <wp:posOffset>1784350</wp:posOffset>
            </wp:positionH>
            <wp:positionV relativeFrom="margin">
              <wp:posOffset>0</wp:posOffset>
            </wp:positionV>
            <wp:extent cx="511810" cy="560705"/>
            <wp:wrapNone/>
            <wp:docPr id="1" name="Shape 1"/>
            <a:graphic xmlns:a="http://schemas.openxmlformats.org/drawingml/2006/main">
              <a:graphicData uri="http://schemas.openxmlformats.org/drawingml/2006/picture">
                <pic:pic xmlns:pic="http://schemas.openxmlformats.org/drawingml/2006/picture">
                  <pic:nvPicPr>
                    <pic:cNvPr id="2" name="Picture box 2"/>
                    <pic:cNvPicPr/>
                  </pic:nvPicPr>
                  <pic:blipFill>
                    <a:blip r:embed="rId5"/>
                    <a:stretch/>
                  </pic:blipFill>
                  <pic:spPr>
                    <a:xfrm>
                      <a:ext cx="511810" cy="560705"/>
                    </a:xfrm>
                    <a:prstGeom prst="rect"/>
                  </pic:spPr>
                </pic:pic>
              </a:graphicData>
            </a:graphic>
          </wp:anchor>
        </w:drawing>
      </w:r>
    </w:p>
    <w:p>
      <w:pPr>
        <w:widowControl w:val="0"/>
        <w:spacing w:after="522" w:line="1" w:lineRule="exact"/>
      </w:pPr>
    </w:p>
    <w:p>
      <w:pPr>
        <w:widowControl w:val="0"/>
        <w:spacing w:line="1" w:lineRule="exact"/>
        <w:sectPr>
          <w:headerReference w:type="default" r:id="rId7"/>
          <w:footerReference w:type="default" r:id="rId8"/>
          <w:headerReference w:type="first" r:id="rId9"/>
          <w:footerReference w:type="first" r:id="rId10"/>
          <w:footnotePr>
            <w:pos w:val="pageBottom"/>
            <w:numFmt w:val="decimal"/>
            <w:numRestart w:val="continuous"/>
          </w:footnotePr>
          <w:pgSz w:w="11900" w:h="16840"/>
          <w:pgMar w:top="298" w:right="536" w:bottom="649" w:left="1092" w:header="0" w:footer="3" w:gutter="0"/>
          <w:pgNumType w:start="1"/>
          <w:cols w:space="720"/>
          <w:noEndnote/>
          <w:titlePg/>
          <w:rtlGutter w:val="0"/>
          <w:docGrid w:linePitch="360"/>
        </w:sectPr>
      </w:pPr>
    </w:p>
    <w:p>
      <w:pPr>
        <w:pStyle w:val="Style5"/>
        <w:keepNext w:val="0"/>
        <w:keepLines w:val="0"/>
        <w:widowControl w:val="0"/>
        <w:shd w:val="clear" w:color="auto" w:fill="auto"/>
        <w:bidi w:val="0"/>
        <w:spacing w:before="0" w:after="0" w:line="240" w:lineRule="auto"/>
        <w:ind w:left="0" w:right="0" w:firstLine="0"/>
        <w:jc w:val="center"/>
      </w:pPr>
      <w:r>
        <w:rPr>
          <w:b/>
          <w:bCs/>
          <w:spacing w:val="0"/>
          <w:w w:val="100"/>
          <w:position w:val="0"/>
          <w:shd w:val="clear" w:color="auto" w:fill="auto"/>
          <w:lang w:val="ru-RU" w:eastAsia="ru-RU" w:bidi="ru-RU"/>
        </w:rPr>
        <w:t>ФЕДЕРАЛЬНАЯ</w:t>
      </w:r>
    </w:p>
    <w:p>
      <w:pPr>
        <w:pStyle w:val="Style5"/>
        <w:keepNext w:val="0"/>
        <w:keepLines w:val="0"/>
        <w:widowControl w:val="0"/>
        <w:shd w:val="clear" w:color="auto" w:fill="auto"/>
        <w:bidi w:val="0"/>
        <w:spacing w:before="0" w:after="200" w:line="240" w:lineRule="auto"/>
        <w:ind w:left="0" w:right="0" w:firstLine="0"/>
        <w:jc w:val="center"/>
      </w:pPr>
      <w:r>
        <w:rPr>
          <w:b/>
          <w:bCs/>
          <w:spacing w:val="0"/>
          <w:w w:val="100"/>
          <w:position w:val="0"/>
          <w:shd w:val="clear" w:color="auto" w:fill="auto"/>
          <w:lang w:val="ru-RU" w:eastAsia="ru-RU" w:bidi="ru-RU"/>
        </w:rPr>
        <w:t>АНТИМОНОПОЛЬНАЯ СЛУЖБА</w:t>
      </w:r>
    </w:p>
    <w:p>
      <w:pPr>
        <w:pStyle w:val="Style5"/>
        <w:keepNext w:val="0"/>
        <w:keepLines w:val="0"/>
        <w:widowControl w:val="0"/>
        <w:shd w:val="clear" w:color="auto" w:fill="auto"/>
        <w:bidi w:val="0"/>
        <w:spacing w:before="0" w:after="200" w:line="240" w:lineRule="auto"/>
        <w:ind w:left="0" w:right="0" w:firstLine="0"/>
        <w:jc w:val="center"/>
      </w:pPr>
      <w:r>
        <w:rPr>
          <w:b/>
          <w:bCs/>
          <w:spacing w:val="0"/>
          <w:w w:val="100"/>
          <w:position w:val="0"/>
          <w:shd w:val="clear" w:color="auto" w:fill="auto"/>
          <w:lang w:val="ru-RU" w:eastAsia="ru-RU" w:bidi="ru-RU"/>
        </w:rPr>
        <w:t>УПРАВЛЕНИЕ</w:t>
      </w:r>
    </w:p>
    <w:p>
      <w:pPr>
        <w:pStyle w:val="Style5"/>
        <w:keepNext w:val="0"/>
        <w:keepLines w:val="0"/>
        <w:widowControl w:val="0"/>
        <w:shd w:val="clear" w:color="auto" w:fill="auto"/>
        <w:bidi w:val="0"/>
        <w:spacing w:before="0" w:after="200" w:line="240" w:lineRule="auto"/>
        <w:ind w:left="0" w:right="0" w:firstLine="0"/>
        <w:jc w:val="center"/>
      </w:pPr>
      <w:r>
        <w:rPr>
          <w:b/>
          <w:bCs/>
          <w:spacing w:val="0"/>
          <w:w w:val="100"/>
          <w:position w:val="0"/>
          <w:shd w:val="clear" w:color="auto" w:fill="auto"/>
          <w:lang w:val="ru-RU" w:eastAsia="ru-RU" w:bidi="ru-RU"/>
        </w:rPr>
        <w:t>по г. Москве</w:t>
      </w:r>
    </w:p>
    <w:p>
      <w:pPr>
        <w:pStyle w:val="Style5"/>
        <w:keepNext w:val="0"/>
        <w:keepLines w:val="0"/>
        <w:widowControl w:val="0"/>
        <w:shd w:val="clear" w:color="auto" w:fill="auto"/>
        <w:bidi w:val="0"/>
        <w:spacing w:before="0" w:line="240" w:lineRule="auto"/>
        <w:ind w:left="0" w:right="0" w:firstLine="0"/>
        <w:jc w:val="center"/>
      </w:pPr>
      <w:r>
        <w:rPr>
          <w:spacing w:val="0"/>
          <w:w w:val="100"/>
          <w:position w:val="0"/>
          <w:shd w:val="clear" w:color="auto" w:fill="auto"/>
          <w:lang w:val="ru-RU" w:eastAsia="ru-RU" w:bidi="ru-RU"/>
        </w:rPr>
        <w:t>Мясницкий проезд, д.4, стр. 1</w:t>
        <w:br/>
        <w:t>107078, г. Москва,</w:t>
        <w:br/>
        <w:t>тел. (495) 784-75-05, факс (495) 607-49-29</w:t>
        <w:br/>
        <w:t xml:space="preserve">факс (495) 607-42-92, </w:t>
      </w:r>
      <w:r>
        <w:rPr>
          <w:spacing w:val="0"/>
          <w:w w:val="100"/>
          <w:position w:val="0"/>
          <w:u w:val="single"/>
          <w:shd w:val="clear" w:color="auto" w:fill="auto"/>
          <w:lang w:val="ru-RU" w:eastAsia="ru-RU" w:bidi="ru-RU"/>
        </w:rPr>
        <w:t>е-таП: 1о777г1ак.цоу.ги</w:t>
      </w:r>
    </w:p>
    <w:p>
      <w:pPr>
        <w:pStyle w:val="Style9"/>
        <w:keepNext/>
        <w:keepLines/>
        <w:widowControl w:val="0"/>
        <w:shd w:val="clear" w:color="auto" w:fill="auto"/>
        <w:tabs>
          <w:tab w:pos="1843" w:val="left"/>
        </w:tabs>
        <w:bidi w:val="0"/>
        <w:spacing w:before="0" w:after="0" w:line="240" w:lineRule="auto"/>
        <w:ind w:left="0" w:right="0" w:firstLine="0"/>
        <w:jc w:val="center"/>
      </w:pPr>
      <w:r>
        <w:fldChar w:fldCharType="begin"/>
      </w:r>
      <w:r>
        <w:rPr/>
        <w:instrText> HYPERLINK "file://f207ca94-a13c-4ba0-b72d-f018c9eed8f1/" </w:instrText>
      </w:r>
      <w:r>
        <w:fldChar w:fldCharType="separate"/>
      </w:r>
      <w:bookmarkStart w:id="0" w:name="bookmark0"/>
      <w:r>
        <w:rPr>
          <w:color w:val="000000"/>
          <w:spacing w:val="0"/>
          <w:w w:val="100"/>
          <w:position w:val="0"/>
          <w:shd w:val="clear" w:color="auto" w:fill="auto"/>
          <w:lang w:val="ru-RU" w:eastAsia="ru-RU" w:bidi="ru-RU"/>
        </w:rPr>
        <w:t>27.09.2024</w:t>
      </w:r>
      <w:r>
        <w:fldChar w:fldCharType="end"/>
      </w:r>
      <w:r>
        <w:rPr>
          <w:color w:val="000000"/>
          <w:spacing w:val="0"/>
          <w:w w:val="100"/>
          <w:position w:val="0"/>
          <w:shd w:val="clear" w:color="auto" w:fill="auto"/>
          <w:lang w:val="ru-RU" w:eastAsia="ru-RU" w:bidi="ru-RU"/>
        </w:rPr>
        <w:tab/>
        <w:t>№</w:t>
      </w:r>
      <w:r>
        <w:rPr>
          <w:color w:val="000000"/>
          <w:spacing w:val="0"/>
          <w:w w:val="100"/>
          <w:position w:val="0"/>
          <w:u w:val="single"/>
          <w:shd w:val="clear" w:color="auto" w:fill="auto"/>
          <w:lang w:val="ru-RU" w:eastAsia="ru-RU" w:bidi="ru-RU"/>
        </w:rPr>
        <w:t xml:space="preserve"> </w:t>
      </w:r>
      <w:r>
        <w:rPr>
          <w:color w:val="000000"/>
          <w:spacing w:val="0"/>
          <w:w w:val="100"/>
          <w:position w:val="0"/>
          <w:shd w:val="clear" w:color="auto" w:fill="auto"/>
          <w:lang w:val="ru-RU" w:eastAsia="ru-RU" w:bidi="ru-RU"/>
        </w:rPr>
        <w:t>39850/24</w:t>
      </w:r>
      <w:bookmarkEnd w:id="0"/>
    </w:p>
    <w:p>
      <w:pPr>
        <w:pStyle w:val="Style12"/>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ИП Гордеев Д.А.</w:t>
      </w:r>
    </w:p>
    <w:p>
      <w:pPr>
        <w:pStyle w:val="Style12"/>
        <w:keepNext w:val="0"/>
        <w:keepLines w:val="0"/>
        <w:widowControl w:val="0"/>
        <w:shd w:val="clear" w:color="auto" w:fill="auto"/>
        <w:bidi w:val="0"/>
        <w:spacing w:before="0" w:after="280" w:line="240" w:lineRule="auto"/>
        <w:ind w:left="0" w:right="0" w:firstLine="0"/>
        <w:jc w:val="left"/>
      </w:pPr>
      <w:r>
        <w:rPr>
          <w:color w:val="000000"/>
          <w:spacing w:val="0"/>
          <w:w w:val="100"/>
          <w:position w:val="0"/>
          <w:shd w:val="clear" w:color="auto" w:fill="auto"/>
          <w:lang w:val="ru-RU" w:eastAsia="ru-RU" w:bidi="ru-RU"/>
        </w:rPr>
        <w:t>до^4ееVа025@уап4еx.^и</w:t>
      </w:r>
    </w:p>
    <w:p>
      <w:pPr>
        <w:pStyle w:val="Style12"/>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АО «ЕЭТП»</w:t>
      </w:r>
    </w:p>
    <w:p>
      <w:pPr>
        <w:pStyle w:val="Style12"/>
        <w:keepNext w:val="0"/>
        <w:keepLines w:val="0"/>
        <w:widowControl w:val="0"/>
        <w:shd w:val="clear" w:color="auto" w:fill="auto"/>
        <w:bidi w:val="0"/>
        <w:spacing w:before="0" w:after="280" w:line="240" w:lineRule="auto"/>
        <w:ind w:left="0" w:right="0" w:firstLine="0"/>
        <w:jc w:val="left"/>
      </w:pPr>
      <w:r>
        <w:rPr>
          <w:color w:val="000000"/>
          <w:spacing w:val="0"/>
          <w:w w:val="100"/>
          <w:position w:val="0"/>
          <w:shd w:val="clear" w:color="auto" w:fill="auto"/>
          <w:lang w:val="ru-RU" w:eastAsia="ru-RU" w:bidi="ru-RU"/>
        </w:rPr>
        <w:t>ко@го8екогд.ги</w:t>
      </w:r>
    </w:p>
    <w:p>
      <w:pPr>
        <w:pStyle w:val="Style12"/>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ГБУ ЦРИ «КРАСНАЯ ПАХРА»</w:t>
      </w:r>
    </w:p>
    <w:p>
      <w:pPr>
        <w:pStyle w:val="Style12"/>
        <w:keepNext w:val="0"/>
        <w:keepLines w:val="0"/>
        <w:widowControl w:val="0"/>
        <w:shd w:val="clear" w:color="auto" w:fill="auto"/>
        <w:bidi w:val="0"/>
        <w:spacing w:before="0" w:after="0" w:line="240" w:lineRule="auto"/>
        <w:ind w:left="0" w:right="0" w:firstLine="0"/>
        <w:jc w:val="left"/>
        <w:sectPr>
          <w:footnotePr>
            <w:pos w:val="pageBottom"/>
            <w:numFmt w:val="decimal"/>
            <w:numRestart w:val="continuous"/>
          </w:footnotePr>
          <w:type w:val="continuous"/>
          <w:pgSz w:w="11900" w:h="16840"/>
          <w:pgMar w:top="298" w:right="1689" w:bottom="621" w:left="1265" w:header="0" w:footer="3" w:gutter="0"/>
          <w:cols w:num="2" w:space="1301"/>
          <w:noEndnote/>
          <w:rtlGutter w:val="0"/>
          <w:docGrid w:linePitch="360"/>
        </w:sectPr>
      </w:pPr>
      <w:r>
        <w:rPr>
          <w:color w:val="000000"/>
          <w:spacing w:val="0"/>
          <w:w w:val="100"/>
          <w:position w:val="0"/>
          <w:shd w:val="clear" w:color="auto" w:fill="auto"/>
          <w:lang w:val="ru-RU" w:eastAsia="ru-RU" w:bidi="ru-RU"/>
        </w:rPr>
        <w:t>1&lt;р-1о1д@8ос1а1.то8.П1</w:t>
      </w:r>
    </w:p>
    <w:p>
      <w:pPr>
        <w:widowControl w:val="0"/>
        <w:spacing w:line="139" w:lineRule="exact"/>
        <w:rPr>
          <w:sz w:val="11"/>
          <w:szCs w:val="11"/>
        </w:rPr>
      </w:pPr>
    </w:p>
    <w:p>
      <w:pPr>
        <w:widowControl w:val="0"/>
        <w:spacing w:line="1" w:lineRule="exact"/>
        <w:sectPr>
          <w:footnotePr>
            <w:pos w:val="pageBottom"/>
            <w:numFmt w:val="decimal"/>
            <w:numRestart w:val="continuous"/>
          </w:footnotePr>
          <w:type w:val="continuous"/>
          <w:pgSz w:w="11900" w:h="16840"/>
          <w:pgMar w:top="298" w:right="0" w:bottom="649" w:left="0" w:header="0" w:footer="3" w:gutter="0"/>
          <w:cols w:space="720"/>
          <w:noEndnote/>
          <w:rtlGutter w:val="0"/>
          <w:docGrid w:linePitch="360"/>
        </w:sectPr>
      </w:pPr>
    </w:p>
    <w:p>
      <w:pPr>
        <w:widowControl w:val="0"/>
        <w:spacing w:line="360" w:lineRule="exact"/>
      </w:pPr>
      <w:r>
        <w:drawing>
          <wp:anchor distT="0" distB="0" distL="0" distR="0" simplePos="0" relativeHeight="62914697" behindDoc="1" locked="0" layoutInCell="1" allowOverlap="1">
            <wp:simplePos x="0" y="0"/>
            <wp:positionH relativeFrom="page">
              <wp:posOffset>727075</wp:posOffset>
            </wp:positionH>
            <wp:positionV relativeFrom="paragraph">
              <wp:posOffset>12700</wp:posOffset>
            </wp:positionV>
            <wp:extent cx="2597150" cy="701040"/>
            <wp:wrapNone/>
            <wp:docPr id="9" name="Shape 9"/>
            <a:graphic xmlns:a="http://schemas.openxmlformats.org/drawingml/2006/main">
              <a:graphicData uri="http://schemas.openxmlformats.org/drawingml/2006/picture">
                <pic:pic xmlns:pic="http://schemas.openxmlformats.org/drawingml/2006/picture">
                  <pic:nvPicPr>
                    <pic:cNvPr id="10" name="Picture box 10"/>
                    <pic:cNvPicPr/>
                  </pic:nvPicPr>
                  <pic:blipFill>
                    <a:blip r:embed="rId11"/>
                    <a:stretch/>
                  </pic:blipFill>
                  <pic:spPr>
                    <a:xfrm>
                      <a:ext cx="2597150" cy="701040"/>
                    </a:xfrm>
                    <a:prstGeom prst="rect"/>
                  </pic:spPr>
                </pic:pic>
              </a:graphicData>
            </a:graphic>
          </wp:anchor>
        </w:drawing>
      </w:r>
    </w:p>
    <w:p>
      <w:pPr>
        <w:widowControl w:val="0"/>
        <w:spacing w:line="360" w:lineRule="exact"/>
      </w:pPr>
    </w:p>
    <w:p>
      <w:pPr>
        <w:widowControl w:val="0"/>
        <w:spacing w:after="378" w:line="1" w:lineRule="exact"/>
      </w:pPr>
    </w:p>
    <w:p>
      <w:pPr>
        <w:widowControl w:val="0"/>
        <w:spacing w:line="1" w:lineRule="exact"/>
        <w:sectPr>
          <w:footnotePr>
            <w:pos w:val="pageBottom"/>
            <w:numFmt w:val="decimal"/>
            <w:numRestart w:val="continuous"/>
          </w:footnotePr>
          <w:type w:val="continuous"/>
          <w:pgSz w:w="11900" w:h="16840"/>
          <w:pgMar w:top="298" w:right="536" w:bottom="649" w:left="1092" w:header="0" w:footer="3" w:gutter="0"/>
          <w:cols w:space="720"/>
          <w:noEndnote/>
          <w:rtlGutter w:val="0"/>
          <w:docGrid w:linePitch="360"/>
        </w:sectPr>
      </w:pPr>
    </w:p>
    <w:p>
      <w:pPr>
        <w:pStyle w:val="Style12"/>
        <w:keepNext w:val="0"/>
        <w:keepLines w:val="0"/>
        <w:widowControl w:val="0"/>
        <w:shd w:val="clear" w:color="auto" w:fill="auto"/>
        <w:bidi w:val="0"/>
        <w:spacing w:before="0" w:after="0" w:line="240" w:lineRule="auto"/>
        <w:ind w:left="0" w:right="0" w:firstLine="0"/>
        <w:jc w:val="center"/>
      </w:pPr>
      <w:r>
        <w:rPr>
          <w:b/>
          <w:bCs/>
          <w:color w:val="000000"/>
          <w:spacing w:val="0"/>
          <w:w w:val="100"/>
          <w:position w:val="0"/>
          <w:shd w:val="clear" w:color="auto" w:fill="auto"/>
          <w:lang w:val="ru-RU" w:eastAsia="ru-RU" w:bidi="ru-RU"/>
        </w:rPr>
        <w:t>РЕШЕНИЕ</w:t>
      </w:r>
    </w:p>
    <w:p>
      <w:pPr>
        <w:pStyle w:val="Style12"/>
        <w:keepNext w:val="0"/>
        <w:keepLines w:val="0"/>
        <w:widowControl w:val="0"/>
        <w:shd w:val="clear" w:color="auto" w:fill="auto"/>
        <w:tabs>
          <w:tab w:pos="8957" w:val="left"/>
        </w:tabs>
        <w:bidi w:val="0"/>
        <w:spacing w:before="0" w:after="0" w:line="240" w:lineRule="auto"/>
        <w:ind w:left="0" w:right="0" w:firstLine="0"/>
        <w:jc w:val="center"/>
      </w:pPr>
      <w:r>
        <w:rPr>
          <w:b/>
          <w:bCs/>
          <w:color w:val="000000"/>
          <w:spacing w:val="0"/>
          <w:w w:val="100"/>
          <w:position w:val="0"/>
          <w:shd w:val="clear" w:color="auto" w:fill="auto"/>
          <w:lang w:val="ru-RU" w:eastAsia="ru-RU" w:bidi="ru-RU"/>
        </w:rPr>
        <w:t>по делу № 077/06/106-12979/2024 о нарушении</w:t>
        <w:br/>
        <w:t>законодательства о контрактной системе</w:t>
        <w:br/>
        <w:t>25.09.2024</w:t>
        <w:tab/>
        <w:t>г. Москва</w:t>
      </w:r>
    </w:p>
    <w:p>
      <w:pPr>
        <w:pStyle w:val="Style12"/>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Комиссия Управления Федеральной антимонопольной службы по г. Москве по контролю в сфере закупок (далее - Комиссия Управления) в составе:</w:t>
      </w:r>
    </w:p>
    <w:p>
      <w:pPr>
        <w:pStyle w:val="Style12"/>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Председательствующего - Главного государственного инспектора отдела обжалования государственных закупок С.И. Казарина,</w:t>
      </w:r>
    </w:p>
    <w:p>
      <w:pPr>
        <w:pStyle w:val="Style12"/>
        <w:keepNext w:val="0"/>
        <w:keepLines w:val="0"/>
        <w:widowControl w:val="0"/>
        <w:shd w:val="clear" w:color="auto" w:fill="auto"/>
        <w:bidi w:val="0"/>
        <w:spacing w:before="0" w:after="0" w:line="240" w:lineRule="auto"/>
        <w:ind w:left="0" w:right="0" w:firstLine="660"/>
        <w:jc w:val="both"/>
      </w:pPr>
      <w:r>
        <w:rPr>
          <w:color w:val="000000"/>
          <w:spacing w:val="0"/>
          <w:w w:val="100"/>
          <w:position w:val="0"/>
          <w:shd w:val="clear" w:color="auto" w:fill="auto"/>
          <w:lang w:val="ru-RU" w:eastAsia="ru-RU" w:bidi="ru-RU"/>
        </w:rPr>
        <w:t>Членов комиссии:</w:t>
      </w:r>
    </w:p>
    <w:p>
      <w:pPr>
        <w:pStyle w:val="Style12"/>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Главного государственного инспектора отдела обжалования государственных закупок А.А. Кутейникова,</w:t>
      </w:r>
    </w:p>
    <w:p>
      <w:pPr>
        <w:pStyle w:val="Style12"/>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Специалиста-эксперта отдела обжалования государственных закупок О.А. Челновой,</w:t>
      </w:r>
    </w:p>
    <w:p>
      <w:pPr>
        <w:pStyle w:val="Style12"/>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рассмотрение жалобы проводилось дистанционно (посредством видеоконференцсвязи),</w:t>
      </w:r>
    </w:p>
    <w:p>
      <w:pPr>
        <w:pStyle w:val="Style12"/>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при участии представителя ГБУ ЦРИ «КРАСНАЯ ПАХРА»: Сергеевой И.Н. (по доверенности от 09.01.2024 №2),</w:t>
      </w:r>
    </w:p>
    <w:p>
      <w:pPr>
        <w:pStyle w:val="Style12"/>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в отсутствие представителей ИП Гордеев Д.А. о времени и порядке заседания Комиссии Управления уведомлены надлежащим образом посредством Единой информационной системы,</w:t>
      </w:r>
    </w:p>
    <w:p>
      <w:pPr>
        <w:pStyle w:val="Style12"/>
        <w:keepNext w:val="0"/>
        <w:keepLines w:val="0"/>
        <w:widowControl w:val="0"/>
        <w:shd w:val="clear" w:color="auto" w:fill="auto"/>
        <w:bidi w:val="0"/>
        <w:spacing w:before="0" w:after="900" w:line="240" w:lineRule="auto"/>
        <w:ind w:left="0" w:right="0" w:firstLine="700"/>
        <w:jc w:val="both"/>
      </w:pPr>
      <w:r>
        <w:rPr>
          <w:color w:val="000000"/>
          <w:spacing w:val="0"/>
          <w:w w:val="100"/>
          <w:position w:val="0"/>
          <w:shd w:val="clear" w:color="auto" w:fill="auto"/>
          <w:lang w:val="ru-RU" w:eastAsia="ru-RU" w:bidi="ru-RU"/>
        </w:rPr>
        <w:t>рассмотрев жалобу ИП Гордеев Д.А. (далее — Заявитель) на действия ГБУ ЦРИ «КРАСНАЯ ПАХРА» (далее — Заказчик) при проведении электронного аукциона на право заключения государственного контракта на оказание услуг по очистке крыш от снега, наледи и сосулек в период 2024-2026 гг. (Закупка № 0373200203124000014) (далее — аукцион), в соответствии с Федеральным законом от 05.04.2013 №44-ФЗ «О контрактной системе в сфере закупок товаров, работ, услуг для обеспечения государственных и муниципальных нужд» (далее - Закон о контрактной системе),</w:t>
      </w:r>
    </w:p>
    <w:p>
      <w:pPr>
        <w:pStyle w:val="Style19"/>
        <w:keepNext/>
        <w:keepLines/>
        <w:widowControl w:val="0"/>
        <w:shd w:val="clear" w:color="auto" w:fill="auto"/>
        <w:bidi w:val="0"/>
        <w:spacing w:before="0" w:after="0" w:line="240" w:lineRule="auto"/>
        <w:ind w:left="0" w:right="0"/>
        <w:jc w:val="both"/>
      </w:pPr>
      <w:bookmarkStart w:id="2" w:name="bookmark2"/>
      <w:r>
        <w:rPr>
          <w:color w:val="000000"/>
          <w:spacing w:val="0"/>
          <w:w w:val="100"/>
          <w:position w:val="0"/>
          <w:shd w:val="clear" w:color="auto" w:fill="auto"/>
          <w:lang w:val="ru-RU" w:eastAsia="ru-RU" w:bidi="ru-RU"/>
        </w:rPr>
        <w:t>|||||||||||||||||||||||||||</w:t>
      </w:r>
      <w:bookmarkEnd w:id="2"/>
    </w:p>
    <w:p>
      <w:pPr>
        <w:pStyle w:val="Style12"/>
        <w:keepNext w:val="0"/>
        <w:keepLines w:val="0"/>
        <w:widowControl w:val="0"/>
        <w:shd w:val="clear" w:color="auto" w:fill="auto"/>
        <w:bidi w:val="0"/>
        <w:spacing w:before="0" w:after="0" w:line="240" w:lineRule="auto"/>
        <w:ind w:left="0" w:right="0" w:firstLine="0"/>
        <w:jc w:val="center"/>
      </w:pPr>
      <w:r>
        <w:rPr>
          <w:b/>
          <w:bCs/>
          <w:color w:val="000000"/>
          <w:spacing w:val="0"/>
          <w:w w:val="100"/>
          <w:position w:val="0"/>
          <w:shd w:val="clear" w:color="auto" w:fill="auto"/>
          <w:lang w:val="ru-RU" w:eastAsia="ru-RU" w:bidi="ru-RU"/>
        </w:rPr>
        <w:t>УСТАНОВИЛА:</w:t>
      </w:r>
    </w:p>
    <w:p>
      <w:pPr>
        <w:pStyle w:val="Style12"/>
        <w:keepNext w:val="0"/>
        <w:keepLines w:val="0"/>
        <w:widowControl w:val="0"/>
        <w:shd w:val="clear" w:color="auto" w:fill="auto"/>
        <w:bidi w:val="0"/>
        <w:spacing w:before="0" w:after="0" w:line="240" w:lineRule="auto"/>
        <w:ind w:left="0" w:right="0" w:firstLine="660"/>
        <w:jc w:val="both"/>
      </w:pPr>
      <w:r>
        <w:rPr>
          <w:color w:val="000000"/>
          <w:spacing w:val="0"/>
          <w:w w:val="100"/>
          <w:position w:val="0"/>
          <w:shd w:val="clear" w:color="auto" w:fill="auto"/>
          <w:lang w:val="ru-RU" w:eastAsia="ru-RU" w:bidi="ru-RU"/>
        </w:rPr>
        <w:t>В Московское УФАС России поступила жалоба Заявителя на действия Заказчика при проведении указанного аукциона.</w:t>
      </w:r>
    </w:p>
    <w:p>
      <w:pPr>
        <w:pStyle w:val="Style12"/>
        <w:keepNext w:val="0"/>
        <w:keepLines w:val="0"/>
        <w:widowControl w:val="0"/>
        <w:shd w:val="clear" w:color="auto" w:fill="auto"/>
        <w:bidi w:val="0"/>
        <w:spacing w:before="0" w:after="0" w:line="240" w:lineRule="auto"/>
        <w:ind w:left="0" w:right="0" w:firstLine="660"/>
        <w:jc w:val="both"/>
      </w:pPr>
      <w:r>
        <w:rPr>
          <w:color w:val="000000"/>
          <w:spacing w:val="0"/>
          <w:w w:val="100"/>
          <w:position w:val="0"/>
          <w:shd w:val="clear" w:color="auto" w:fill="auto"/>
          <w:lang w:val="ru-RU" w:eastAsia="ru-RU" w:bidi="ru-RU"/>
        </w:rPr>
        <w:t>В результате рассмотрения жалобы, рассмотрев представленные документы и сведения, запрашиваемые Московским УФАС России, Комиссия Управления установила следующее.</w:t>
      </w:r>
    </w:p>
    <w:p>
      <w:pPr>
        <w:pStyle w:val="Style12"/>
        <w:keepNext w:val="0"/>
        <w:keepLines w:val="0"/>
        <w:widowControl w:val="0"/>
        <w:shd w:val="clear" w:color="auto" w:fill="auto"/>
        <w:bidi w:val="0"/>
        <w:spacing w:before="0" w:after="0" w:line="240" w:lineRule="auto"/>
        <w:ind w:left="0" w:right="0" w:firstLine="660"/>
        <w:jc w:val="both"/>
      </w:pPr>
      <w:r>
        <w:rPr>
          <w:color w:val="000000"/>
          <w:spacing w:val="0"/>
          <w:w w:val="100"/>
          <w:position w:val="0"/>
          <w:shd w:val="clear" w:color="auto" w:fill="auto"/>
          <w:lang w:val="ru-RU" w:eastAsia="ru-RU" w:bidi="ru-RU"/>
        </w:rPr>
        <w:t>В составе жалобы Заявитель указывает, что Заказчиком неправомерно установлены дополнительные требования к участникам закупочной процедуры в соответствии с п.36 приложения «Дополнительные требования к участникам закупки отдельных видов товаров, работ, услуг для обеспечения государственных и муниципальных нужд» (далее — Приложение) Постановления Правительства №2571 «О дополнительных требованиях к участникам закупки отдельных видов товаров, работ, услуг для обеспечения государственных и муниципальных нужд, а также об информации и документах, подтверждающих соответствие участников закупки указанным дополнительным требованиям, и признании утратившими силу некоторых актов и отдельных положений актов Правительства Российской Федерации» (далее — Постановление №2571).</w:t>
      </w:r>
    </w:p>
    <w:p>
      <w:pPr>
        <w:pStyle w:val="Style12"/>
        <w:keepNext w:val="0"/>
        <w:keepLines w:val="0"/>
        <w:widowControl w:val="0"/>
        <w:shd w:val="clear" w:color="auto" w:fill="auto"/>
        <w:bidi w:val="0"/>
        <w:spacing w:before="0" w:after="0" w:line="240" w:lineRule="auto"/>
        <w:ind w:left="0" w:right="0" w:firstLine="660"/>
        <w:jc w:val="both"/>
      </w:pPr>
      <w:r>
        <w:rPr>
          <w:color w:val="000000"/>
          <w:spacing w:val="0"/>
          <w:w w:val="100"/>
          <w:position w:val="0"/>
          <w:shd w:val="clear" w:color="auto" w:fill="auto"/>
          <w:lang w:val="ru-RU" w:eastAsia="ru-RU" w:bidi="ru-RU"/>
        </w:rPr>
        <w:t>В силу ч.2 ст.31 Закона о контрактной системе Правительство Российской Федерации вправе устанавливать к участникам закупок отдельных видов товаров, работ, услуг дополнительные требования, в том числе к наличию опыта работы, связанного с предметом контракта, и деловой репутации.</w:t>
      </w:r>
    </w:p>
    <w:p>
      <w:pPr>
        <w:pStyle w:val="Style12"/>
        <w:keepNext w:val="0"/>
        <w:keepLines w:val="0"/>
        <w:widowControl w:val="0"/>
        <w:shd w:val="clear" w:color="auto" w:fill="auto"/>
        <w:bidi w:val="0"/>
        <w:spacing w:before="0" w:after="0" w:line="240" w:lineRule="auto"/>
        <w:ind w:left="0" w:right="0" w:firstLine="660"/>
        <w:jc w:val="both"/>
      </w:pPr>
      <w:r>
        <w:rPr>
          <w:color w:val="000000"/>
          <w:spacing w:val="0"/>
          <w:w w:val="100"/>
          <w:position w:val="0"/>
          <w:shd w:val="clear" w:color="auto" w:fill="auto"/>
          <w:lang w:val="ru-RU" w:eastAsia="ru-RU" w:bidi="ru-RU"/>
        </w:rPr>
        <w:t>Согласно ч.3 ст.31 Закона о контрактной системе перечень информации и документов, которые подтверждают соответствие участников закупок дополнительным требованиям, указанным в ч.2 и 2.1 ст.31 Закона о контрактной системе, устанавливается Правительством Российской Федерации.</w:t>
      </w:r>
    </w:p>
    <w:p>
      <w:pPr>
        <w:pStyle w:val="Style12"/>
        <w:keepNext w:val="0"/>
        <w:keepLines w:val="0"/>
        <w:widowControl w:val="0"/>
        <w:shd w:val="clear" w:color="auto" w:fill="auto"/>
        <w:bidi w:val="0"/>
        <w:spacing w:before="0" w:after="0" w:line="240" w:lineRule="auto"/>
        <w:ind w:left="0" w:right="0" w:firstLine="660"/>
        <w:jc w:val="both"/>
      </w:pPr>
      <w:r>
        <w:rPr>
          <w:color w:val="000000"/>
          <w:spacing w:val="0"/>
          <w:w w:val="100"/>
          <w:position w:val="0"/>
          <w:shd w:val="clear" w:color="auto" w:fill="auto"/>
          <w:lang w:val="ru-RU" w:eastAsia="ru-RU" w:bidi="ru-RU"/>
        </w:rPr>
        <w:t>Согласно ч.4 ст.31 Закона о контрактной системе в случае установления Правительством Российской Федерации в соответствии с ч.2 ст.31 Закона о контрактной системе дополнительных требований к участникам закупок заказчики при определении поставщиков (подрядчиков, исполнителей) обязаны устанавливать такие дополнительные требования.</w:t>
      </w:r>
    </w:p>
    <w:p>
      <w:pPr>
        <w:pStyle w:val="Style12"/>
        <w:keepNext w:val="0"/>
        <w:keepLines w:val="0"/>
        <w:widowControl w:val="0"/>
        <w:shd w:val="clear" w:color="auto" w:fill="auto"/>
        <w:bidi w:val="0"/>
        <w:spacing w:before="0" w:after="0" w:line="240" w:lineRule="auto"/>
        <w:ind w:left="0" w:right="0" w:firstLine="660"/>
        <w:jc w:val="both"/>
      </w:pPr>
      <w:r>
        <w:rPr>
          <w:color w:val="000000"/>
          <w:spacing w:val="0"/>
          <w:w w:val="100"/>
          <w:position w:val="0"/>
          <w:shd w:val="clear" w:color="auto" w:fill="auto"/>
          <w:lang w:val="ru-RU" w:eastAsia="ru-RU" w:bidi="ru-RU"/>
        </w:rPr>
        <w:t>Согласно ч.6 ст.31 Закона о контрактной системе заказчики не вправе устанавливать требования к участникам закупок в нарушение требований Закона о контрактной системе.</w:t>
      </w:r>
    </w:p>
    <w:p>
      <w:pPr>
        <w:pStyle w:val="Style12"/>
        <w:keepNext w:val="0"/>
        <w:keepLines w:val="0"/>
        <w:widowControl w:val="0"/>
        <w:shd w:val="clear" w:color="auto" w:fill="auto"/>
        <w:bidi w:val="0"/>
        <w:spacing w:before="0" w:after="0" w:line="240" w:lineRule="auto"/>
        <w:ind w:left="0" w:right="0" w:firstLine="660"/>
        <w:jc w:val="both"/>
      </w:pPr>
      <w:r>
        <w:rPr>
          <w:color w:val="000000"/>
          <w:spacing w:val="0"/>
          <w:w w:val="100"/>
          <w:position w:val="0"/>
          <w:shd w:val="clear" w:color="auto" w:fill="auto"/>
          <w:lang w:val="ru-RU" w:eastAsia="ru-RU" w:bidi="ru-RU"/>
        </w:rPr>
        <w:t>Вместе с этим пп. «а» п.1 Постановления №2571 установлено, что к участникам закупки отдельных видов товаров, работ, услуг предъявляются дополнительные требования согласно Приложению. Соответствие участников закупки указанным дополнительным требованиям подтверждается информацией и документами, предусмотренными Приложением.</w:t>
      </w:r>
    </w:p>
    <w:p>
      <w:pPr>
        <w:pStyle w:val="Style12"/>
        <w:keepNext w:val="0"/>
        <w:keepLines w:val="0"/>
        <w:widowControl w:val="0"/>
        <w:shd w:val="clear" w:color="auto" w:fill="auto"/>
        <w:bidi w:val="0"/>
        <w:spacing w:before="0" w:after="0" w:line="240" w:lineRule="auto"/>
        <w:ind w:left="0" w:right="0" w:firstLine="660"/>
        <w:jc w:val="both"/>
      </w:pPr>
      <w:r>
        <w:rPr>
          <w:color w:val="000000"/>
          <w:spacing w:val="0"/>
          <w:w w:val="100"/>
          <w:position w:val="0"/>
          <w:shd w:val="clear" w:color="auto" w:fill="auto"/>
          <w:lang w:val="ru-RU" w:eastAsia="ru-RU" w:bidi="ru-RU"/>
        </w:rPr>
        <w:t>Согласно пп.«а» п.3 Постановления №2571 положения Постановления №2571 применяются при проведении конкурентных способов определения поставщиков (подрядчиков, исполнителей), при этом:</w:t>
      </w:r>
    </w:p>
    <w:p>
      <w:pPr>
        <w:pStyle w:val="Style12"/>
        <w:keepNext w:val="0"/>
        <w:keepLines w:val="0"/>
        <w:widowControl w:val="0"/>
        <w:numPr>
          <w:ilvl w:val="0"/>
          <w:numId w:val="1"/>
        </w:numPr>
        <w:shd w:val="clear" w:color="auto" w:fill="auto"/>
        <w:tabs>
          <w:tab w:pos="850" w:val="left"/>
        </w:tabs>
        <w:bidi w:val="0"/>
        <w:spacing w:before="0" w:after="0" w:line="240" w:lineRule="auto"/>
        <w:ind w:left="0" w:right="0" w:firstLine="660"/>
        <w:jc w:val="both"/>
      </w:pPr>
      <w:r>
        <w:rPr>
          <w:color w:val="000000"/>
          <w:spacing w:val="0"/>
          <w:w w:val="100"/>
          <w:position w:val="0"/>
          <w:shd w:val="clear" w:color="auto" w:fill="auto"/>
          <w:lang w:val="ru-RU" w:eastAsia="ru-RU" w:bidi="ru-RU"/>
        </w:rPr>
        <w:t>позиция Приложения применяется с учетом положений п.3 Постановления №2571 в случае, если объект закупки включает один или несколько закупаемых товаров, работ, услуг, указанных в приложении в соответствующей позиции графы «Наименование отдельных видов товаров, работ, услуг, являющихся объектом закупки, наименование товаров, работ, услуг, являющихся объектом отдельных видов закупок»;</w:t>
      </w:r>
    </w:p>
    <w:p>
      <w:pPr>
        <w:pStyle w:val="Style12"/>
        <w:keepNext w:val="0"/>
        <w:keepLines w:val="0"/>
        <w:widowControl w:val="0"/>
        <w:numPr>
          <w:ilvl w:val="0"/>
          <w:numId w:val="1"/>
        </w:numPr>
        <w:shd w:val="clear" w:color="auto" w:fill="auto"/>
        <w:tabs>
          <w:tab w:pos="868" w:val="left"/>
        </w:tabs>
        <w:bidi w:val="0"/>
        <w:spacing w:before="0" w:after="0" w:line="240" w:lineRule="auto"/>
        <w:ind w:left="0" w:right="0" w:firstLine="640"/>
        <w:jc w:val="both"/>
      </w:pPr>
      <w:r>
        <w:rPr>
          <w:color w:val="000000"/>
          <w:spacing w:val="0"/>
          <w:w w:val="100"/>
          <w:position w:val="0"/>
          <w:shd w:val="clear" w:color="auto" w:fill="auto"/>
          <w:lang w:val="ru-RU" w:eastAsia="ru-RU" w:bidi="ru-RU"/>
        </w:rPr>
        <w:t>позиции 14, 15 и 36 Приложения применяются в случае, если при осуществлении закупки начальная (максимальная) цена контракта превышает 1 млн.рублей.</w:t>
      </w:r>
    </w:p>
    <w:p>
      <w:pPr>
        <w:pStyle w:val="Style12"/>
        <w:keepNext w:val="0"/>
        <w:keepLines w:val="0"/>
        <w:widowControl w:val="0"/>
        <w:shd w:val="clear" w:color="auto" w:fill="auto"/>
        <w:bidi w:val="0"/>
        <w:spacing w:before="0" w:after="0" w:line="240" w:lineRule="auto"/>
        <w:ind w:left="0" w:right="0" w:firstLine="640"/>
        <w:jc w:val="both"/>
      </w:pPr>
      <w:r>
        <w:rPr>
          <w:color w:val="000000"/>
          <w:spacing w:val="0"/>
          <w:w w:val="100"/>
          <w:position w:val="0"/>
          <w:shd w:val="clear" w:color="auto" w:fill="auto"/>
          <w:lang w:val="ru-RU" w:eastAsia="ru-RU" w:bidi="ru-RU"/>
        </w:rPr>
        <w:t>Согласно позиции 36 Приложения к постановлению № 2571 при проведении конкурентных процедур по оказанию услуг по уборке зданий, сооружений, прилегающих к ним территорий. Цена оказанных услуг и (или) поставленных товаров по договору должна составлять не менее 20 процентов начальной (максимальной) цены контракта, заключаемого по результатам определения поставщика (подрядчика, исполнителя).</w:t>
      </w:r>
    </w:p>
    <w:p>
      <w:pPr>
        <w:pStyle w:val="Style12"/>
        <w:keepNext w:val="0"/>
        <w:keepLines w:val="0"/>
        <w:widowControl w:val="0"/>
        <w:shd w:val="clear" w:color="auto" w:fill="auto"/>
        <w:bidi w:val="0"/>
        <w:spacing w:before="0" w:after="0" w:line="240" w:lineRule="auto"/>
        <w:ind w:left="0" w:right="0" w:firstLine="640"/>
        <w:jc w:val="both"/>
      </w:pPr>
      <w:r>
        <w:rPr>
          <w:color w:val="000000"/>
          <w:spacing w:val="0"/>
          <w:w w:val="100"/>
          <w:position w:val="0"/>
          <w:shd w:val="clear" w:color="auto" w:fill="auto"/>
          <w:lang w:val="ru-RU" w:eastAsia="ru-RU" w:bidi="ru-RU"/>
        </w:rPr>
        <w:t>При этом соответствие участников закупки указанным требованиям подтверждается представлением в составе заявки:</w:t>
      </w:r>
    </w:p>
    <w:p>
      <w:pPr>
        <w:pStyle w:val="Style12"/>
        <w:keepNext w:val="0"/>
        <w:keepLines w:val="0"/>
        <w:widowControl w:val="0"/>
        <w:shd w:val="clear" w:color="auto" w:fill="auto"/>
        <w:bidi w:val="0"/>
        <w:spacing w:before="0" w:after="0" w:line="240" w:lineRule="auto"/>
        <w:ind w:left="0" w:right="0" w:firstLine="640"/>
        <w:jc w:val="both"/>
      </w:pPr>
      <w:r>
        <w:rPr>
          <w:color w:val="000000"/>
          <w:spacing w:val="0"/>
          <w:w w:val="100"/>
          <w:position w:val="0"/>
          <w:shd w:val="clear" w:color="auto" w:fill="auto"/>
          <w:lang w:val="ru-RU" w:eastAsia="ru-RU" w:bidi="ru-RU"/>
        </w:rPr>
        <w:t>1) исполненный договор;</w:t>
      </w:r>
    </w:p>
    <w:p>
      <w:pPr>
        <w:pStyle w:val="Style12"/>
        <w:keepNext w:val="0"/>
        <w:keepLines w:val="0"/>
        <w:widowControl w:val="0"/>
        <w:shd w:val="clear" w:color="auto" w:fill="auto"/>
        <w:bidi w:val="0"/>
        <w:spacing w:before="0" w:after="0" w:line="240" w:lineRule="auto"/>
        <w:ind w:left="0" w:right="0" w:firstLine="640"/>
        <w:jc w:val="both"/>
      </w:pPr>
      <w:r>
        <w:rPr>
          <w:color w:val="000000"/>
          <w:spacing w:val="0"/>
          <w:w w:val="100"/>
          <w:position w:val="0"/>
          <w:shd w:val="clear" w:color="auto" w:fill="auto"/>
          <w:lang w:val="ru-RU" w:eastAsia="ru-RU" w:bidi="ru-RU"/>
        </w:rPr>
        <w:t>2) акт приемки оказанных услуг, подтверждающий цену оказанных услуг.</w:t>
      </w:r>
    </w:p>
    <w:p>
      <w:pPr>
        <w:pStyle w:val="Style12"/>
        <w:keepNext w:val="0"/>
        <w:keepLines w:val="0"/>
        <w:widowControl w:val="0"/>
        <w:shd w:val="clear" w:color="auto" w:fill="auto"/>
        <w:bidi w:val="0"/>
        <w:spacing w:before="0" w:after="0" w:line="240" w:lineRule="auto"/>
        <w:ind w:left="0" w:right="0" w:firstLine="640"/>
        <w:jc w:val="both"/>
      </w:pPr>
      <w:r>
        <w:rPr>
          <w:color w:val="000000"/>
          <w:spacing w:val="0"/>
          <w:w w:val="100"/>
          <w:position w:val="0"/>
          <w:shd w:val="clear" w:color="auto" w:fill="auto"/>
          <w:lang w:val="ru-RU" w:eastAsia="ru-RU" w:bidi="ru-RU"/>
        </w:rPr>
        <w:t>Согласно позиции 14 Приложения к постановлению № 2571 при проведении конкурентных процедур по оказанию услуг по техническому обслуживанию зданий, сооружений, к участникам закупки устанавливаются дополнительные требования, подтверждающиеся наличием опыта исполнения участником закупки договора, предусматривающего выполнение работ по техническому обслуживанию зданий, сооружений. Цена выполненных работ по договору должна составлять не менее 20 процентов начальной (максимальной) цены контракта, заключаемого по результатам определения поставщика (подрядчика, исполнителя).</w:t>
      </w:r>
    </w:p>
    <w:p>
      <w:pPr>
        <w:pStyle w:val="Style12"/>
        <w:keepNext w:val="0"/>
        <w:keepLines w:val="0"/>
        <w:widowControl w:val="0"/>
        <w:shd w:val="clear" w:color="auto" w:fill="auto"/>
        <w:bidi w:val="0"/>
        <w:spacing w:before="0" w:after="0" w:line="240" w:lineRule="auto"/>
        <w:ind w:left="0" w:right="0" w:firstLine="640"/>
        <w:jc w:val="both"/>
      </w:pPr>
      <w:r>
        <w:rPr>
          <w:color w:val="000000"/>
          <w:spacing w:val="0"/>
          <w:w w:val="100"/>
          <w:position w:val="0"/>
          <w:shd w:val="clear" w:color="auto" w:fill="auto"/>
          <w:lang w:val="ru-RU" w:eastAsia="ru-RU" w:bidi="ru-RU"/>
        </w:rPr>
        <w:t>При этом соответствие участников закупки указанным требованиям подтверждается представлением в составе заявки:</w:t>
      </w:r>
    </w:p>
    <w:p>
      <w:pPr>
        <w:pStyle w:val="Style12"/>
        <w:keepNext w:val="0"/>
        <w:keepLines w:val="0"/>
        <w:widowControl w:val="0"/>
        <w:shd w:val="clear" w:color="auto" w:fill="auto"/>
        <w:bidi w:val="0"/>
        <w:spacing w:before="0" w:after="0" w:line="240" w:lineRule="auto"/>
        <w:ind w:left="0" w:right="0" w:firstLine="640"/>
        <w:jc w:val="both"/>
      </w:pPr>
      <w:r>
        <w:rPr>
          <w:color w:val="000000"/>
          <w:spacing w:val="0"/>
          <w:w w:val="100"/>
          <w:position w:val="0"/>
          <w:shd w:val="clear" w:color="auto" w:fill="auto"/>
          <w:lang w:val="ru-RU" w:eastAsia="ru-RU" w:bidi="ru-RU"/>
        </w:rPr>
        <w:t>1) исполненного договора;</w:t>
      </w:r>
    </w:p>
    <w:p>
      <w:pPr>
        <w:pStyle w:val="Style12"/>
        <w:keepNext w:val="0"/>
        <w:keepLines w:val="0"/>
        <w:widowControl w:val="0"/>
        <w:shd w:val="clear" w:color="auto" w:fill="auto"/>
        <w:bidi w:val="0"/>
        <w:spacing w:before="0" w:after="0" w:line="240" w:lineRule="auto"/>
        <w:ind w:left="0" w:right="0" w:firstLine="640"/>
        <w:jc w:val="both"/>
      </w:pPr>
      <w:r>
        <w:rPr>
          <w:color w:val="000000"/>
          <w:spacing w:val="0"/>
          <w:w w:val="100"/>
          <w:position w:val="0"/>
          <w:shd w:val="clear" w:color="auto" w:fill="auto"/>
          <w:lang w:val="ru-RU" w:eastAsia="ru-RU" w:bidi="ru-RU"/>
        </w:rPr>
        <w:t>2) акта выполненных работ, подтверждающий цену выполненных работ.</w:t>
      </w:r>
    </w:p>
    <w:p>
      <w:pPr>
        <w:pStyle w:val="Style12"/>
        <w:keepNext w:val="0"/>
        <w:keepLines w:val="0"/>
        <w:widowControl w:val="0"/>
        <w:shd w:val="clear" w:color="auto" w:fill="auto"/>
        <w:bidi w:val="0"/>
        <w:spacing w:before="0" w:after="0" w:line="240" w:lineRule="auto"/>
        <w:ind w:left="0" w:right="0" w:firstLine="640"/>
        <w:jc w:val="both"/>
      </w:pPr>
      <w:r>
        <w:rPr>
          <w:color w:val="000000"/>
          <w:spacing w:val="0"/>
          <w:w w:val="100"/>
          <w:position w:val="0"/>
          <w:shd w:val="clear" w:color="auto" w:fill="auto"/>
          <w:lang w:val="ru-RU" w:eastAsia="ru-RU" w:bidi="ru-RU"/>
        </w:rPr>
        <w:t>Согласно п.5 ч.1 ст.42 Закона о контрактной системе извещение об осуществлении закупки должно содержать наименование объекта закупки, информация (при наличии), предусмотренная правилами использования каталога товаров, работ, услуг для обеспечения государственных и муниципальных нужд, установленными в соответствии с ч.6 ст.23 Закона о контрактной системе, указание (в случае осуществления закупки лекарственных средств) на международные непатентованные наименования лекарственных средств или при отсутствии таких наименований химические, группировочные наименования.</w:t>
      </w:r>
    </w:p>
    <w:p>
      <w:pPr>
        <w:pStyle w:val="Style12"/>
        <w:keepNext w:val="0"/>
        <w:keepLines w:val="0"/>
        <w:widowControl w:val="0"/>
        <w:shd w:val="clear" w:color="auto" w:fill="auto"/>
        <w:bidi w:val="0"/>
        <w:spacing w:before="0" w:after="0" w:line="240" w:lineRule="auto"/>
        <w:ind w:left="0" w:right="0" w:firstLine="640"/>
        <w:jc w:val="both"/>
      </w:pPr>
      <w:r>
        <w:rPr>
          <w:color w:val="000000"/>
          <w:spacing w:val="0"/>
          <w:w w:val="100"/>
          <w:position w:val="0"/>
          <w:shd w:val="clear" w:color="auto" w:fill="auto"/>
          <w:lang w:val="ru-RU" w:eastAsia="ru-RU" w:bidi="ru-RU"/>
        </w:rPr>
        <w:t>Согласно п.9 ч.1 ст.42 Закона о контрактной системе извещение об осуществлении закупки должно содержать, в том числе, информацию о начальной (максимальной) цене контракта (цена отдельных этапов исполнения контракта, если проектом контракта предусмотрены такие этапы).</w:t>
      </w:r>
    </w:p>
    <w:p>
      <w:pPr>
        <w:pStyle w:val="Style12"/>
        <w:keepNext w:val="0"/>
        <w:keepLines w:val="0"/>
        <w:widowControl w:val="0"/>
        <w:shd w:val="clear" w:color="auto" w:fill="auto"/>
        <w:bidi w:val="0"/>
        <w:spacing w:before="0" w:after="0" w:line="240" w:lineRule="auto"/>
        <w:ind w:left="0" w:right="0" w:firstLine="640"/>
        <w:jc w:val="both"/>
      </w:pPr>
      <w:r>
        <w:rPr>
          <w:color w:val="000000"/>
          <w:spacing w:val="0"/>
          <w:w w:val="100"/>
          <w:position w:val="0"/>
          <w:shd w:val="clear" w:color="auto" w:fill="auto"/>
          <w:lang w:val="ru-RU" w:eastAsia="ru-RU" w:bidi="ru-RU"/>
        </w:rPr>
        <w:t>Комиссией Управления установлено, что, согласно извещению о проведении электронного аукциона от 12.09.2024 №0373200203124000014 объектом закупочной процедуры является оказание услуг по очистке крыш от снега, наледи и сосулек в период 2024-2026 гг., при этом начальная (максимальная) цена контракта составляет 4 944 962,86 руб.</w:t>
      </w:r>
    </w:p>
    <w:p>
      <w:pPr>
        <w:pStyle w:val="Style12"/>
        <w:keepNext w:val="0"/>
        <w:keepLines w:val="0"/>
        <w:widowControl w:val="0"/>
        <w:shd w:val="clear" w:color="auto" w:fill="auto"/>
        <w:bidi w:val="0"/>
        <w:spacing w:before="0" w:after="0" w:line="240" w:lineRule="auto"/>
        <w:ind w:left="0" w:right="0" w:firstLine="640"/>
        <w:jc w:val="both"/>
      </w:pPr>
      <w:r>
        <w:rPr>
          <w:color w:val="000000"/>
          <w:spacing w:val="0"/>
          <w:w w:val="100"/>
          <w:position w:val="0"/>
          <w:shd w:val="clear" w:color="auto" w:fill="auto"/>
          <w:lang w:val="ru-RU" w:eastAsia="ru-RU" w:bidi="ru-RU"/>
        </w:rPr>
        <w:t>Согласно ч.5 ст.31 Закона о контрактной системе информация об установленных требованиях в соответствии с частями 1, 1.1, 2 и 2.1 ст.31 Закона контрактной системе указывается заказчиком в извещении об осуществлении закупки и документации о закупке (в случае, если Законом о контрактной системе предусмотрена документация о закупке).</w:t>
      </w:r>
    </w:p>
    <w:p>
      <w:pPr>
        <w:pStyle w:val="Style12"/>
        <w:keepNext w:val="0"/>
        <w:keepLines w:val="0"/>
        <w:widowControl w:val="0"/>
        <w:shd w:val="clear" w:color="auto" w:fill="auto"/>
        <w:bidi w:val="0"/>
        <w:spacing w:before="0" w:after="0" w:line="240" w:lineRule="auto"/>
        <w:ind w:left="0" w:right="0" w:firstLine="640"/>
        <w:jc w:val="both"/>
      </w:pPr>
      <w:r>
        <w:rPr>
          <w:color w:val="000000"/>
          <w:spacing w:val="0"/>
          <w:w w:val="100"/>
          <w:position w:val="0"/>
          <w:shd w:val="clear" w:color="auto" w:fill="auto"/>
          <w:lang w:val="ru-RU" w:eastAsia="ru-RU" w:bidi="ru-RU"/>
        </w:rPr>
        <w:t>Согласно п.12 ч.1 ст.42 Закона о контрактной системе извещение об осуществлении закупки должно содержать требования, предъявляемые к участникам закупки в соответствии с ч.1 ст.31 Закона о контрактной системе, требования, предъявляемые к участникам закупки в соответствии с ч.2 и 2.1 (при наличии таких требований) ст.31 Закона о контрактной системе, и исчерпывающий перечень документов, подтверждающих соответствие участника закупки таким требованиям, а также требование, предъявляемое к участникам закупки в соответствии с ч.1.1 ст.31 Закона о контрактной системе (при наличии такого требования).</w:t>
      </w:r>
    </w:p>
    <w:p>
      <w:pPr>
        <w:pStyle w:val="Style12"/>
        <w:keepNext w:val="0"/>
        <w:keepLines w:val="0"/>
        <w:widowControl w:val="0"/>
        <w:shd w:val="clear" w:color="auto" w:fill="auto"/>
        <w:bidi w:val="0"/>
        <w:spacing w:before="0" w:after="0" w:line="240" w:lineRule="auto"/>
        <w:ind w:left="0" w:right="0" w:firstLine="640"/>
        <w:jc w:val="both"/>
      </w:pPr>
      <w:r>
        <w:rPr>
          <w:color w:val="000000"/>
          <w:spacing w:val="0"/>
          <w:w w:val="100"/>
          <w:position w:val="0"/>
          <w:shd w:val="clear" w:color="auto" w:fill="auto"/>
          <w:lang w:val="ru-RU" w:eastAsia="ru-RU" w:bidi="ru-RU"/>
        </w:rPr>
        <w:t>Комиссией Управления также установлено, что в соответствии с извещением о проведении данного аукциона Заказчиком установлены дополнительные требования к участникам закупки в соответствии с позицией 36 раздела VI приложения к Постановлению № 2571: «Наличие опыта исполнения участником закупки договора, предусматривающего оказание услуг по уборке зданий, сооружений, прилегающих к ним территорий. Цена оказанных услуг по договору должна составлять не менее 20 процентов от начальной (максимальной) цены контракта, заключаемого по результатам определения поставщика (подрядчика, исполнителя). Информация и документы, подтверждающие соответствие участников закупки дополнительным требованиям: 1) исполненный договор; 2) акт приемки оказанных услуг, подтверждающий цену оказанных услуг».</w:t>
      </w:r>
    </w:p>
    <w:p>
      <w:pPr>
        <w:pStyle w:val="Style12"/>
        <w:keepNext w:val="0"/>
        <w:keepLines w:val="0"/>
        <w:widowControl w:val="0"/>
        <w:shd w:val="clear" w:color="auto" w:fill="auto"/>
        <w:bidi w:val="0"/>
        <w:spacing w:before="0" w:after="0" w:line="240" w:lineRule="auto"/>
        <w:ind w:left="0" w:right="0" w:firstLine="640"/>
        <w:jc w:val="both"/>
      </w:pPr>
      <w:r>
        <w:rPr>
          <w:color w:val="000000"/>
          <w:spacing w:val="0"/>
          <w:w w:val="100"/>
          <w:position w:val="0"/>
          <w:shd w:val="clear" w:color="auto" w:fill="auto"/>
          <w:lang w:val="ru-RU" w:eastAsia="ru-RU" w:bidi="ru-RU"/>
        </w:rPr>
        <w:t>Согласно п.1 ч.2 ст.42 Закона о контрактной системе извещение об осуществлении закупки, если иное не предусмотрено Законом о контрактной системе, должно содержать описание объекта закупки в соответствии со ст.33 Закона о контрактной системе.</w:t>
      </w:r>
    </w:p>
    <w:p>
      <w:pPr>
        <w:pStyle w:val="Style12"/>
        <w:keepNext w:val="0"/>
        <w:keepLines w:val="0"/>
        <w:widowControl w:val="0"/>
        <w:shd w:val="clear" w:color="auto" w:fill="auto"/>
        <w:bidi w:val="0"/>
        <w:spacing w:before="0" w:after="0" w:line="240" w:lineRule="auto"/>
        <w:ind w:left="0" w:right="0" w:firstLine="640"/>
        <w:jc w:val="both"/>
      </w:pPr>
      <w:r>
        <w:rPr>
          <w:color w:val="000000"/>
          <w:spacing w:val="0"/>
          <w:w w:val="100"/>
          <w:position w:val="0"/>
          <w:shd w:val="clear" w:color="auto" w:fill="auto"/>
          <w:lang w:val="ru-RU" w:eastAsia="ru-RU" w:bidi="ru-RU"/>
        </w:rPr>
        <w:t>В соответствии с п.1 ч.1 ст.33 Закона о контрактной системе заказчиком в описании объекта закупки указываются функциональные, технические и качественные характеристики, эксплуатационные характеристики объекта закупки (при необходимости). В описание объекта закупки не должны включаться требования или указания в отношении товарных знаков, знаков обслуживания, фирменных наименований, патентов, полезных моделей, промышленных образцов, наименование страны происхождения товара, требования к товарам, информации, работам, услугам при условии, что такие требования или указания влекут за собой ограничение количества участников закупки.</w:t>
      </w:r>
    </w:p>
    <w:p>
      <w:pPr>
        <w:pStyle w:val="Style12"/>
        <w:keepNext w:val="0"/>
        <w:keepLines w:val="0"/>
        <w:widowControl w:val="0"/>
        <w:shd w:val="clear" w:color="auto" w:fill="auto"/>
        <w:bidi w:val="0"/>
        <w:spacing w:before="0" w:after="0" w:line="240" w:lineRule="auto"/>
        <w:ind w:left="0" w:right="0" w:firstLine="640"/>
        <w:jc w:val="both"/>
      </w:pPr>
      <w:r>
        <w:rPr>
          <w:color w:val="000000"/>
          <w:spacing w:val="0"/>
          <w:w w:val="100"/>
          <w:position w:val="0"/>
          <w:shd w:val="clear" w:color="auto" w:fill="auto"/>
          <w:lang w:val="ru-RU" w:eastAsia="ru-RU" w:bidi="ru-RU"/>
        </w:rPr>
        <w:t>В ходе заседания Комиссией Управления установлено, что п.3.5 Технического задания предусмотрено:</w:t>
      </w:r>
    </w:p>
    <w:p>
      <w:pPr>
        <w:pStyle w:val="Style12"/>
        <w:keepNext w:val="0"/>
        <w:keepLines w:val="0"/>
        <w:widowControl w:val="0"/>
        <w:shd w:val="clear" w:color="auto" w:fill="auto"/>
        <w:bidi w:val="0"/>
        <w:spacing w:before="0" w:after="0" w:line="240" w:lineRule="auto"/>
        <w:ind w:left="0" w:right="0" w:firstLine="640"/>
        <w:jc w:val="both"/>
      </w:pPr>
      <w:r>
        <w:rPr>
          <w:color w:val="000000"/>
          <w:spacing w:val="0"/>
          <w:w w:val="100"/>
          <w:position w:val="0"/>
          <w:shd w:val="clear" w:color="auto" w:fill="auto"/>
          <w:lang w:val="ru-RU" w:eastAsia="ru-RU" w:bidi="ru-RU"/>
        </w:rPr>
        <w:t>«3.5 Очистка крыши от снега, наледи включает в себя:</w:t>
      </w:r>
    </w:p>
    <w:p>
      <w:pPr>
        <w:pStyle w:val="Style12"/>
        <w:keepNext w:val="0"/>
        <w:keepLines w:val="0"/>
        <w:widowControl w:val="0"/>
        <w:numPr>
          <w:ilvl w:val="1"/>
          <w:numId w:val="3"/>
        </w:numPr>
        <w:shd w:val="clear" w:color="auto" w:fill="auto"/>
        <w:tabs>
          <w:tab w:pos="1111" w:val="left"/>
        </w:tabs>
        <w:bidi w:val="0"/>
        <w:spacing w:before="0" w:after="0" w:line="240" w:lineRule="auto"/>
        <w:ind w:left="0" w:right="0" w:firstLine="640"/>
        <w:jc w:val="both"/>
      </w:pPr>
      <w:r>
        <w:rPr>
          <w:color w:val="000000"/>
          <w:spacing w:val="0"/>
          <w:w w:val="100"/>
          <w:position w:val="0"/>
          <w:shd w:val="clear" w:color="auto" w:fill="auto"/>
          <w:lang w:val="ru-RU" w:eastAsia="ru-RU" w:bidi="ru-RU"/>
        </w:rPr>
        <w:t>Очистка крыши от снега, наледи и сосулек включает в себя:</w:t>
      </w:r>
    </w:p>
    <w:p>
      <w:pPr>
        <w:pStyle w:val="Style12"/>
        <w:keepNext w:val="0"/>
        <w:keepLines w:val="0"/>
        <w:widowControl w:val="0"/>
        <w:shd w:val="clear" w:color="auto" w:fill="auto"/>
        <w:bidi w:val="0"/>
        <w:spacing w:before="0" w:after="0" w:line="240" w:lineRule="auto"/>
        <w:ind w:left="0" w:right="0" w:firstLine="640"/>
        <w:jc w:val="both"/>
      </w:pPr>
      <w:r>
        <w:rPr>
          <w:color w:val="000000"/>
          <w:spacing w:val="0"/>
          <w:w w:val="100"/>
          <w:position w:val="0"/>
          <w:shd w:val="clear" w:color="auto" w:fill="auto"/>
          <w:lang w:val="ru-RU" w:eastAsia="ru-RU" w:bidi="ru-RU"/>
        </w:rPr>
        <w:t>3.5.1 Установку и снятие защитных лотков на водоприемные воронки водосточных труб и внутренних водостоков.</w:t>
      </w:r>
    </w:p>
    <w:p>
      <w:pPr>
        <w:pStyle w:val="Style12"/>
        <w:keepNext w:val="0"/>
        <w:keepLines w:val="0"/>
        <w:widowControl w:val="0"/>
        <w:shd w:val="clear" w:color="auto" w:fill="auto"/>
        <w:bidi w:val="0"/>
        <w:spacing w:before="0" w:after="0" w:line="240" w:lineRule="auto"/>
        <w:ind w:left="0" w:right="0" w:firstLine="640"/>
        <w:jc w:val="both"/>
      </w:pPr>
      <w:r>
        <w:rPr>
          <w:color w:val="000000"/>
          <w:spacing w:val="0"/>
          <w:w w:val="100"/>
          <w:position w:val="0"/>
          <w:shd w:val="clear" w:color="auto" w:fill="auto"/>
          <w:lang w:val="ru-RU" w:eastAsia="ru-RU" w:bidi="ru-RU"/>
        </w:rPr>
        <w:t>3.5.2 Изготовление, установку и снятие на крыше приспособлений и устройств, позволяющих повысить безопасность оказания услуг (при необходимости).</w:t>
      </w:r>
    </w:p>
    <w:p>
      <w:pPr>
        <w:pStyle w:val="Style12"/>
        <w:keepNext w:val="0"/>
        <w:keepLines w:val="0"/>
        <w:widowControl w:val="0"/>
        <w:shd w:val="clear" w:color="auto" w:fill="auto"/>
        <w:bidi w:val="0"/>
        <w:spacing w:before="0" w:after="0" w:line="240" w:lineRule="auto"/>
        <w:ind w:left="0" w:right="0" w:firstLine="640"/>
        <w:jc w:val="both"/>
      </w:pPr>
      <w:r>
        <w:rPr>
          <w:color w:val="000000"/>
          <w:spacing w:val="0"/>
          <w:w w:val="100"/>
          <w:position w:val="0"/>
          <w:shd w:val="clear" w:color="auto" w:fill="auto"/>
          <w:lang w:val="ru-RU" w:eastAsia="ru-RU" w:bidi="ru-RU"/>
        </w:rPr>
        <w:t>3.5.3 Очистку крыш от сосулек.</w:t>
      </w:r>
    </w:p>
    <w:p>
      <w:pPr>
        <w:pStyle w:val="Style12"/>
        <w:keepNext w:val="0"/>
        <w:keepLines w:val="0"/>
        <w:widowControl w:val="0"/>
        <w:shd w:val="clear" w:color="auto" w:fill="auto"/>
        <w:bidi w:val="0"/>
        <w:spacing w:before="0" w:after="0" w:line="240" w:lineRule="auto"/>
        <w:ind w:left="0" w:right="0" w:firstLine="640"/>
        <w:jc w:val="both"/>
      </w:pPr>
      <w:r>
        <w:rPr>
          <w:color w:val="000000"/>
          <w:spacing w:val="0"/>
          <w:w w:val="100"/>
          <w:position w:val="0"/>
          <w:shd w:val="clear" w:color="auto" w:fill="auto"/>
          <w:lang w:val="ru-RU" w:eastAsia="ru-RU" w:bidi="ru-RU"/>
        </w:rPr>
        <w:t>3.5.4 Очистку от снега, наледи и сосулек карнизов, желобов, воронок водосточных труб и внутренних водостоков, а также выступающих элементов фасада.</w:t>
      </w:r>
    </w:p>
    <w:p>
      <w:pPr>
        <w:pStyle w:val="Style12"/>
        <w:keepNext w:val="0"/>
        <w:keepLines w:val="0"/>
        <w:widowControl w:val="0"/>
        <w:numPr>
          <w:ilvl w:val="1"/>
          <w:numId w:val="3"/>
        </w:numPr>
        <w:shd w:val="clear" w:color="auto" w:fill="auto"/>
        <w:tabs>
          <w:tab w:pos="1109" w:val="left"/>
        </w:tabs>
        <w:bidi w:val="0"/>
        <w:spacing w:before="0" w:after="0" w:line="240" w:lineRule="auto"/>
        <w:ind w:left="0" w:right="0" w:firstLine="640"/>
        <w:jc w:val="both"/>
      </w:pPr>
      <w:r>
        <w:rPr>
          <w:color w:val="000000"/>
          <w:spacing w:val="0"/>
          <w:w w:val="100"/>
          <w:position w:val="0"/>
          <w:shd w:val="clear" w:color="auto" w:fill="auto"/>
          <w:lang w:val="ru-RU" w:eastAsia="ru-RU" w:bidi="ru-RU"/>
        </w:rPr>
        <w:t xml:space="preserve">Исполнитель, после каждой проведенной очистки крыши производит: демонтаж защитных ограждений и предупреждающих знаков; уборку тротуаров от снега, наледи и сосулек, сброшенных во время оказания услуг, путем перемещения </w:t>
      </w:r>
      <w:r>
        <w:rPr>
          <w:color w:val="000000"/>
          <w:spacing w:val="0"/>
          <w:w w:val="100"/>
          <w:position w:val="0"/>
          <w:shd w:val="clear" w:color="auto" w:fill="auto"/>
          <w:lang w:val="ru-RU" w:eastAsia="ru-RU" w:bidi="ru-RU"/>
        </w:rPr>
        <w:t>снега, наледи и сосулек в места, указанные Заказчиком; очистку отмосток и территории по всему периметру здания на расстоянии 1,5 (полтора) метра от наружной стены от снега, наледи и сосулек.</w:t>
      </w:r>
    </w:p>
    <w:p>
      <w:pPr>
        <w:pStyle w:val="Style12"/>
        <w:keepNext w:val="0"/>
        <w:keepLines w:val="0"/>
        <w:widowControl w:val="0"/>
        <w:numPr>
          <w:ilvl w:val="1"/>
          <w:numId w:val="3"/>
        </w:numPr>
        <w:shd w:val="clear" w:color="auto" w:fill="auto"/>
        <w:tabs>
          <w:tab w:pos="1133" w:val="left"/>
        </w:tabs>
        <w:bidi w:val="0"/>
        <w:spacing w:before="0" w:after="0" w:line="240" w:lineRule="auto"/>
        <w:ind w:left="0" w:right="0" w:firstLine="640"/>
        <w:jc w:val="both"/>
      </w:pPr>
      <w:r>
        <w:rPr>
          <w:color w:val="000000"/>
          <w:spacing w:val="0"/>
          <w:w w:val="100"/>
          <w:position w:val="0"/>
          <w:shd w:val="clear" w:color="auto" w:fill="auto"/>
          <w:lang w:val="ru-RU" w:eastAsia="ru-RU" w:bidi="ru-RU"/>
        </w:rPr>
        <w:t>В соответствии с требованиями Контракта Исполнитель предоставляет Заказчику отчетную документацию и электронный структурированный Документ о приемке».</w:t>
      </w:r>
    </w:p>
    <w:p>
      <w:pPr>
        <w:pStyle w:val="Style12"/>
        <w:keepNext w:val="0"/>
        <w:keepLines w:val="0"/>
        <w:widowControl w:val="0"/>
        <w:shd w:val="clear" w:color="auto" w:fill="auto"/>
        <w:bidi w:val="0"/>
        <w:spacing w:before="0" w:after="0" w:line="240" w:lineRule="auto"/>
        <w:ind w:left="0" w:right="0" w:firstLine="640"/>
        <w:jc w:val="both"/>
      </w:pPr>
      <w:r>
        <w:rPr>
          <w:color w:val="000000"/>
          <w:spacing w:val="0"/>
          <w:w w:val="100"/>
          <w:position w:val="0"/>
          <w:shd w:val="clear" w:color="auto" w:fill="auto"/>
          <w:lang w:val="ru-RU" w:eastAsia="ru-RU" w:bidi="ru-RU"/>
        </w:rPr>
        <w:t>Согласно ч. 1 ст. 106 Закона о контрактной системе лица, права и законные интересы которых непосредственно затрагиваются в результате рассмотрения жалобы, вправе направить в контрольный орган в сфере закупок возражения на жалобу, участвовать в ее рассмотрении лично или через своих представителей.</w:t>
      </w:r>
    </w:p>
    <w:p>
      <w:pPr>
        <w:pStyle w:val="Style12"/>
        <w:keepNext w:val="0"/>
        <w:keepLines w:val="0"/>
        <w:widowControl w:val="0"/>
        <w:shd w:val="clear" w:color="auto" w:fill="auto"/>
        <w:bidi w:val="0"/>
        <w:spacing w:before="0" w:after="0" w:line="240" w:lineRule="auto"/>
        <w:ind w:left="0" w:right="0" w:firstLine="640"/>
        <w:jc w:val="both"/>
      </w:pPr>
      <w:r>
        <w:rPr>
          <w:color w:val="000000"/>
          <w:spacing w:val="0"/>
          <w:w w:val="100"/>
          <w:position w:val="0"/>
          <w:shd w:val="clear" w:color="auto" w:fill="auto"/>
          <w:lang w:val="ru-RU" w:eastAsia="ru-RU" w:bidi="ru-RU"/>
        </w:rPr>
        <w:t>На заседании Комиссии Управления представитель Заказчика указал на то, что дополнительные требования, изложенные в п.14 приложения к Постановлению № 2571 являются избыточными, тогда как требования, изложенные в п.36 Постановления № 2571 являются необходимыми и достаточными для достижения целей, установленных Заказчиком при определении Исполнителя по оказанию услуг по очистке кровель зданий от снега, наледи, сосулек в зимний период, при этом указанные работы напрямую относятся к услугам по уборке зданий, сооружений, прилегающих к ним территорий.</w:t>
      </w:r>
    </w:p>
    <w:p>
      <w:pPr>
        <w:pStyle w:val="Style12"/>
        <w:keepNext w:val="0"/>
        <w:keepLines w:val="0"/>
        <w:widowControl w:val="0"/>
        <w:shd w:val="clear" w:color="auto" w:fill="auto"/>
        <w:bidi w:val="0"/>
        <w:spacing w:before="0" w:after="0" w:line="240" w:lineRule="auto"/>
        <w:ind w:left="0" w:right="0" w:firstLine="640"/>
        <w:jc w:val="both"/>
      </w:pPr>
      <w:r>
        <w:rPr>
          <w:color w:val="000000"/>
          <w:spacing w:val="0"/>
          <w:w w:val="100"/>
          <w:position w:val="0"/>
          <w:shd w:val="clear" w:color="auto" w:fill="auto"/>
          <w:lang w:val="ru-RU" w:eastAsia="ru-RU" w:bidi="ru-RU"/>
        </w:rPr>
        <w:t>Вместе с тем Комиссия Управления отмечает следующее.</w:t>
      </w:r>
    </w:p>
    <w:p>
      <w:pPr>
        <w:pStyle w:val="Style12"/>
        <w:keepNext w:val="0"/>
        <w:keepLines w:val="0"/>
        <w:widowControl w:val="0"/>
        <w:shd w:val="clear" w:color="auto" w:fill="auto"/>
        <w:bidi w:val="0"/>
        <w:spacing w:before="0" w:after="0" w:line="240" w:lineRule="auto"/>
        <w:ind w:left="0" w:right="0" w:firstLine="640"/>
        <w:jc w:val="both"/>
      </w:pPr>
      <w:r>
        <w:rPr>
          <w:color w:val="000000"/>
          <w:spacing w:val="0"/>
          <w:w w:val="100"/>
          <w:position w:val="0"/>
          <w:shd w:val="clear" w:color="auto" w:fill="auto"/>
          <w:lang w:val="ru-RU" w:eastAsia="ru-RU" w:bidi="ru-RU"/>
        </w:rPr>
        <w:t>Комиссия Управления отмечает, что Свод Правил «СП 255.1325800.2016. Свод правил. Здания и сооружения. Правила эксплуатации. Основные положения» от 19.05.2023 устанавливает общие эксплуатационные требования к зданиям и сооружениям в условиях нормальной эксплуатации (далее — СП 255.1325800.2016).</w:t>
      </w:r>
    </w:p>
    <w:p>
      <w:pPr>
        <w:pStyle w:val="Style12"/>
        <w:keepNext w:val="0"/>
        <w:keepLines w:val="0"/>
        <w:widowControl w:val="0"/>
        <w:shd w:val="clear" w:color="auto" w:fill="auto"/>
        <w:bidi w:val="0"/>
        <w:spacing w:before="0" w:after="0" w:line="240" w:lineRule="auto"/>
        <w:ind w:left="0" w:right="0" w:firstLine="640"/>
        <w:jc w:val="both"/>
      </w:pPr>
      <w:r>
        <w:rPr>
          <w:color w:val="000000"/>
          <w:spacing w:val="0"/>
          <w:w w:val="100"/>
          <w:position w:val="0"/>
          <w:shd w:val="clear" w:color="auto" w:fill="auto"/>
          <w:lang w:val="ru-RU" w:eastAsia="ru-RU" w:bidi="ru-RU"/>
        </w:rPr>
        <w:t xml:space="preserve">Согласно п.9.2 СП 255.1325800.2016 определено, что </w:t>
      </w:r>
      <w:r>
        <w:rPr>
          <w:i/>
          <w:iCs/>
          <w:color w:val="000000"/>
          <w:spacing w:val="0"/>
          <w:w w:val="100"/>
          <w:position w:val="0"/>
          <w:shd w:val="clear" w:color="auto" w:fill="auto"/>
          <w:lang w:val="ru-RU" w:eastAsia="ru-RU" w:bidi="ru-RU"/>
        </w:rPr>
        <w:t>в состав работ по текущему обслуживанию входят</w:t>
      </w:r>
      <w:r>
        <w:rPr>
          <w:color w:val="000000"/>
          <w:spacing w:val="0"/>
          <w:w w:val="100"/>
          <w:position w:val="0"/>
          <w:shd w:val="clear" w:color="auto" w:fill="auto"/>
          <w:lang w:val="ru-RU" w:eastAsia="ru-RU" w:bidi="ru-RU"/>
        </w:rPr>
        <w:t xml:space="preserve">: - исправление незначительных неисправностей, выявленных в ходе осмотров; - проведение регламентных работ по регулировке и наладке систем инженерно-технического обеспечения, в том числе при подготовке к сезонной эксплуатации; - проведение работ по подготовке здания (сооружения) к сезонной эксплуатации; - санитарное содержание помещений здания (сооружения) и прилегающей территории; - </w:t>
      </w:r>
      <w:r>
        <w:rPr>
          <w:i/>
          <w:iCs/>
          <w:color w:val="000000"/>
          <w:spacing w:val="0"/>
          <w:w w:val="100"/>
          <w:position w:val="0"/>
          <w:shd w:val="clear" w:color="auto" w:fill="auto"/>
          <w:lang w:val="ru-RU" w:eastAsia="ru-RU" w:bidi="ru-RU"/>
        </w:rPr>
        <w:t>уборка снега</w:t>
      </w:r>
      <w:r>
        <w:rPr>
          <w:color w:val="000000"/>
          <w:spacing w:val="0"/>
          <w:w w:val="100"/>
          <w:position w:val="0"/>
          <w:shd w:val="clear" w:color="auto" w:fill="auto"/>
          <w:lang w:val="ru-RU" w:eastAsia="ru-RU" w:bidi="ru-RU"/>
        </w:rPr>
        <w:t>; - обеспечение работоспособности систем (станций) мониторинга технического состояния и динамического поведения конструкций и прилегающих грунтов (если такие системы установлены).</w:t>
      </w:r>
    </w:p>
    <w:p>
      <w:pPr>
        <w:pStyle w:val="Style12"/>
        <w:keepNext w:val="0"/>
        <w:keepLines w:val="0"/>
        <w:widowControl w:val="0"/>
        <w:shd w:val="clear" w:color="auto" w:fill="auto"/>
        <w:bidi w:val="0"/>
        <w:spacing w:before="0" w:after="0" w:line="240" w:lineRule="auto"/>
        <w:ind w:left="0" w:right="0" w:firstLine="640"/>
        <w:jc w:val="both"/>
      </w:pPr>
      <w:r>
        <w:rPr>
          <w:color w:val="000000"/>
          <w:spacing w:val="0"/>
          <w:w w:val="100"/>
          <w:position w:val="0"/>
          <w:shd w:val="clear" w:color="auto" w:fill="auto"/>
          <w:lang w:val="ru-RU" w:eastAsia="ru-RU" w:bidi="ru-RU"/>
        </w:rPr>
        <w:t>Таким образом, в состав работ по текущему обслуживанию здания уборка снега выделена в отдельную категорию.</w:t>
      </w:r>
    </w:p>
    <w:p>
      <w:pPr>
        <w:pStyle w:val="Style12"/>
        <w:keepNext w:val="0"/>
        <w:keepLines w:val="0"/>
        <w:widowControl w:val="0"/>
        <w:shd w:val="clear" w:color="auto" w:fill="auto"/>
        <w:bidi w:val="0"/>
        <w:spacing w:before="0" w:after="0" w:line="240" w:lineRule="auto"/>
        <w:ind w:left="0" w:right="0" w:firstLine="640"/>
        <w:jc w:val="both"/>
      </w:pPr>
      <w:r>
        <w:rPr>
          <w:color w:val="000000"/>
          <w:spacing w:val="0"/>
          <w:w w:val="100"/>
          <w:position w:val="0"/>
          <w:shd w:val="clear" w:color="auto" w:fill="auto"/>
          <w:lang w:val="ru-RU" w:eastAsia="ru-RU" w:bidi="ru-RU"/>
        </w:rPr>
        <w:t>При этом п.11.3 СП 255.1325800.2016 для предохранения строительных конструкций и оснований зданий (сооружений) от воздействия атмосферных осадков и грунтовых вод следует в том числе обеспечивать своевременную очистку и удаления наледей и сосулек с карнизов и при необходимости уборку снега с кровли; организовывать уборку снега от стен здания (сооружения) на расстоянии не менее 2м. при наступлении оттепелей.</w:t>
      </w:r>
    </w:p>
    <w:p>
      <w:pPr>
        <w:pStyle w:val="Style12"/>
        <w:keepNext w:val="0"/>
        <w:keepLines w:val="0"/>
        <w:widowControl w:val="0"/>
        <w:shd w:val="clear" w:color="auto" w:fill="auto"/>
        <w:bidi w:val="0"/>
        <w:spacing w:before="0" w:after="0" w:line="240" w:lineRule="auto"/>
        <w:ind w:left="0" w:right="0" w:firstLine="640"/>
        <w:jc w:val="both"/>
      </w:pPr>
      <w:r>
        <w:rPr>
          <w:color w:val="000000"/>
          <w:spacing w:val="0"/>
          <w:w w:val="100"/>
          <w:position w:val="0"/>
          <w:shd w:val="clear" w:color="auto" w:fill="auto"/>
          <w:lang w:val="ru-RU" w:eastAsia="ru-RU" w:bidi="ru-RU"/>
        </w:rPr>
        <w:t>Таким образом, Комиссия Управления приходит к выводу, что указанные в Техническом задании работы не могут быть отнесены к услугам по уборке зданий, сооружений, прилегающих к ним территорий, так как не включают в себя уборку последних, а предполагают очистку кровли, желобов и воронок водосточных труб, что свидетельствует о том, что объект закупочной процедуры связан с текущим обслуживанием здания в соответствии с СП 255.1325800.2016 и не подпадает под условия применения п.36 приложения к Постановлению №2571, в связи с чем</w:t>
        <w:br w:type="page"/>
      </w:r>
      <w:r>
        <w:rPr>
          <w:color w:val="000000"/>
          <w:spacing w:val="0"/>
          <w:w w:val="100"/>
          <w:position w:val="0"/>
          <w:shd w:val="clear" w:color="auto" w:fill="auto"/>
          <w:lang w:val="ru-RU" w:eastAsia="ru-RU" w:bidi="ru-RU"/>
        </w:rPr>
        <w:t>необходимо установить дополнительные требования в соответствии с п. 14 приложения к Постановлению № 2571.</w:t>
      </w:r>
    </w:p>
    <w:p>
      <w:pPr>
        <w:pStyle w:val="Style12"/>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На основании вышеизложенного Комиссия Управления приходит к выводу о нарушении Заказчиком ч.6 ст.31, п.12 ч.1 ст.42 Закона о контрактной системе, поскольку Заказчиком неправомерно установлены дополнительные требования к участникам закупки в соответствии с п. 36 Приложения к Постановлению №2571, что содержит признаки состава административного правонарушения, ответственность за которое предусмотрена ч.4 ст.7.30 Кодекса Российской Федерации об административных правонарушениях.</w:t>
      </w:r>
    </w:p>
    <w:p>
      <w:pPr>
        <w:pStyle w:val="Style12"/>
        <w:keepNext w:val="0"/>
        <w:keepLines w:val="0"/>
        <w:widowControl w:val="0"/>
        <w:shd w:val="clear" w:color="auto" w:fill="auto"/>
        <w:bidi w:val="0"/>
        <w:spacing w:before="0" w:after="180" w:line="240" w:lineRule="auto"/>
        <w:ind w:left="0" w:right="0" w:firstLine="720"/>
        <w:jc w:val="both"/>
      </w:pPr>
      <w:r>
        <w:rPr>
          <w:color w:val="000000"/>
          <w:spacing w:val="0"/>
          <w:w w:val="100"/>
          <w:position w:val="0"/>
          <w:shd w:val="clear" w:color="auto" w:fill="auto"/>
          <w:lang w:val="ru-RU" w:eastAsia="ru-RU" w:bidi="ru-RU"/>
        </w:rPr>
        <w:t>Исследовав представленные материалы, руководствуясь Законом о контрактной системе, Комиссия Управления</w:t>
      </w:r>
    </w:p>
    <w:p>
      <w:pPr>
        <w:pStyle w:val="Style12"/>
        <w:keepNext w:val="0"/>
        <w:keepLines w:val="0"/>
        <w:widowControl w:val="0"/>
        <w:shd w:val="clear" w:color="auto" w:fill="auto"/>
        <w:bidi w:val="0"/>
        <w:spacing w:before="0" w:after="0" w:line="240" w:lineRule="auto"/>
        <w:ind w:left="0" w:right="0" w:firstLine="0"/>
        <w:jc w:val="center"/>
      </w:pPr>
      <w:r>
        <w:rPr>
          <w:b/>
          <w:bCs/>
          <w:color w:val="000000"/>
          <w:spacing w:val="0"/>
          <w:w w:val="100"/>
          <w:position w:val="0"/>
          <w:shd w:val="clear" w:color="auto" w:fill="auto"/>
          <w:lang w:val="ru-RU" w:eastAsia="ru-RU" w:bidi="ru-RU"/>
        </w:rPr>
        <w:t>Р Е Ш И Л А:</w:t>
      </w:r>
    </w:p>
    <w:p>
      <w:pPr>
        <w:pStyle w:val="Style12"/>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1. Признать жалобу ИП Гордеев Д.А. на действия ГБУ ЦРИ «КРАСНАЯ ПАХРА» обоснованной.</w:t>
      </w:r>
    </w:p>
    <w:p>
      <w:pPr>
        <w:pStyle w:val="Style12"/>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2. Признать в действиях Заказчика нарушение ч.6 ст.31, п.12 ч.1 ст.42 Закона о контрактной системе.</w:t>
      </w:r>
    </w:p>
    <w:p>
      <w:pPr>
        <w:pStyle w:val="Style12"/>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3.Выдать Заказчику обязательное для исполнения предписание об устранении нарушений законодательства о контрактной системе.</w:t>
      </w:r>
    </w:p>
    <w:p>
      <w:pPr>
        <w:pStyle w:val="Style12"/>
        <w:keepNext w:val="0"/>
        <w:keepLines w:val="0"/>
        <w:widowControl w:val="0"/>
        <w:shd w:val="clear" w:color="auto" w:fill="auto"/>
        <w:bidi w:val="0"/>
        <w:spacing w:before="0" w:after="280" w:line="240" w:lineRule="auto"/>
        <w:ind w:left="0" w:right="0" w:firstLine="720"/>
        <w:jc w:val="both"/>
      </w:pPr>
      <w:r>
        <w:rPr>
          <w:color w:val="000000"/>
          <w:spacing w:val="0"/>
          <w:w w:val="100"/>
          <w:position w:val="0"/>
          <w:shd w:val="clear" w:color="auto" w:fill="auto"/>
          <w:lang w:val="ru-RU" w:eastAsia="ru-RU" w:bidi="ru-RU"/>
        </w:rPr>
        <w:t>4.Передать материалы дела соответствующему должностному лицу Московского УФАС России для рассмотрения вопроса о возбуждении дела об административном правонарушении.</w:t>
      </w:r>
    </w:p>
    <w:p>
      <w:pPr>
        <w:pStyle w:val="Style12"/>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Решение может быть обжаловано в судебном порядке в Арбитражном суде г. Москвы в течение 3 (трех) месяцев с даты его принятия в порядке, установленном гл. 24 АПК РФ.</w:t>
      </w:r>
    </w:p>
    <w:p>
      <w:pPr>
        <w:widowControl w:val="0"/>
        <w:spacing w:line="1" w:lineRule="exact"/>
        <w:sectPr>
          <w:footnotePr>
            <w:pos w:val="pageBottom"/>
            <w:numFmt w:val="decimal"/>
            <w:numRestart w:val="continuous"/>
          </w:footnotePr>
          <w:type w:val="continuous"/>
          <w:pgSz w:w="11900" w:h="16840"/>
          <w:pgMar w:top="850" w:right="532" w:bottom="774" w:left="1097" w:header="0" w:footer="3" w:gutter="0"/>
          <w:cols w:space="720"/>
          <w:noEndnote/>
          <w:rtlGutter w:val="0"/>
          <w:docGrid w:linePitch="360"/>
        </w:sectPr>
      </w:pPr>
      <w:r>
        <mc:AlternateContent>
          <mc:Choice Requires="wps">
            <w:drawing>
              <wp:anchor distT="330200" distB="356870" distL="0" distR="0" simplePos="0" relativeHeight="125829378" behindDoc="0" locked="0" layoutInCell="1" allowOverlap="1">
                <wp:simplePos x="0" y="0"/>
                <wp:positionH relativeFrom="page">
                  <wp:posOffset>731520</wp:posOffset>
                </wp:positionH>
                <wp:positionV relativeFrom="paragraph">
                  <wp:posOffset>330200</wp:posOffset>
                </wp:positionV>
                <wp:extent cx="1850390" cy="252730"/>
                <wp:wrapTopAndBottom/>
                <wp:docPr id="11" name="Shape 11"/>
                <a:graphic xmlns:a="http://schemas.openxmlformats.org/drawingml/2006/main">
                  <a:graphicData uri="http://schemas.microsoft.com/office/word/2010/wordprocessingShape">
                    <wps:wsp>
                      <wps:cNvSpPr txBox="1"/>
                      <wps:spPr>
                        <a:xfrm>
                          <a:ext cx="1850390" cy="252730"/>
                        </a:xfrm>
                        <a:prstGeom prst="rect"/>
                        <a:noFill/>
                      </wps:spPr>
                      <wps:txbx>
                        <w:txbxContent>
                          <w:p>
                            <w:pPr>
                              <w:pStyle w:val="Style12"/>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Председательствующий</w:t>
                            </w:r>
                          </w:p>
                        </w:txbxContent>
                      </wps:txbx>
                      <wps:bodyPr wrap="none" lIns="0" tIns="0" rIns="0" bIns="0">
                        <a:noAutoFit/>
                      </wps:bodyPr>
                    </wps:wsp>
                  </a:graphicData>
                </a:graphic>
              </wp:anchor>
            </w:drawing>
          </mc:Choice>
          <mc:Fallback>
            <w:pict>
              <v:shape id="_x0000_s1037" type="#_x0000_t202" style="position:absolute;margin-left:57.600000000000001pt;margin-top:26.pt;width:145.70000000000002pt;height:19.900000000000002pt;z-index:-125829375;mso-wrap-distance-left:0;mso-wrap-distance-top:26.pt;mso-wrap-distance-right:0;mso-wrap-distance-bottom:28.100000000000001pt;mso-position-horizontal-relative:page" filled="f" stroked="f">
                <v:textbox inset="0,0,0,0">
                  <w:txbxContent>
                    <w:p>
                      <w:pPr>
                        <w:pStyle w:val="Style12"/>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Председательствующий</w:t>
                      </w:r>
                    </w:p>
                  </w:txbxContent>
                </v:textbox>
                <w10:wrap type="topAndBottom" anchorx="page"/>
              </v:shape>
            </w:pict>
          </mc:Fallback>
        </mc:AlternateContent>
      </w:r>
      <w:r>
        <w:drawing>
          <wp:anchor distT="367030" distB="0" distL="0" distR="1789430" simplePos="0" relativeHeight="125829380" behindDoc="0" locked="0" layoutInCell="1" allowOverlap="1">
            <wp:simplePos x="0" y="0"/>
            <wp:positionH relativeFrom="page">
              <wp:posOffset>3069590</wp:posOffset>
            </wp:positionH>
            <wp:positionV relativeFrom="paragraph">
              <wp:posOffset>367030</wp:posOffset>
            </wp:positionV>
            <wp:extent cx="389890" cy="572770"/>
            <wp:wrapTopAndBottom/>
            <wp:docPr id="13" name="Shape 13"/>
            <a:graphic xmlns:a="http://schemas.openxmlformats.org/drawingml/2006/main">
              <a:graphicData uri="http://schemas.openxmlformats.org/drawingml/2006/picture">
                <pic:pic xmlns:pic="http://schemas.openxmlformats.org/drawingml/2006/picture">
                  <pic:nvPicPr>
                    <pic:cNvPr id="14" name="Picture box 14"/>
                    <pic:cNvPicPr/>
                  </pic:nvPicPr>
                  <pic:blipFill>
                    <a:blip r:embed="rId13"/>
                    <a:stretch/>
                  </pic:blipFill>
                  <pic:spPr>
                    <a:xfrm>
                      <a:ext cx="389890" cy="572770"/>
                    </a:xfrm>
                    <a:prstGeom prst="rect"/>
                  </pic:spPr>
                </pic:pic>
              </a:graphicData>
            </a:graphic>
          </wp:anchor>
        </w:drawing>
      </w:r>
      <w:r>
        <mc:AlternateContent>
          <mc:Choice Requires="wps">
            <w:drawing>
              <wp:anchor distT="0" distB="0" distL="0" distR="0" simplePos="0" relativeHeight="503316482" behindDoc="0" locked="0" layoutInCell="1" allowOverlap="1">
                <wp:simplePos x="0" y="0"/>
                <wp:positionH relativeFrom="page">
                  <wp:posOffset>3566160</wp:posOffset>
                </wp:positionH>
                <wp:positionV relativeFrom="paragraph">
                  <wp:posOffset>805815</wp:posOffset>
                </wp:positionV>
                <wp:extent cx="1280160" cy="103505"/>
                <wp:wrapNone/>
                <wp:docPr id="15" name="Shape 15"/>
                <a:graphic xmlns:a="http://schemas.openxmlformats.org/drawingml/2006/main">
                  <a:graphicData uri="http://schemas.microsoft.com/office/word/2010/wordprocessingShape">
                    <wps:wsp>
                      <wps:cNvSpPr txBox="1"/>
                      <wps:spPr>
                        <a:xfrm>
                          <a:ext cx="1280160" cy="103505"/>
                        </a:xfrm>
                        <a:prstGeom prst="rect"/>
                        <a:noFill/>
                      </wps:spPr>
                      <wps:txbx>
                        <w:txbxContent>
                          <w:p>
                            <w:pPr>
                              <w:pStyle w:val="Style14"/>
                              <w:keepNext w:val="0"/>
                              <w:keepLines w:val="0"/>
                              <w:widowControl w:val="0"/>
                              <w:pBdr>
                                <w:top w:val="single" w:sz="0" w:space="0" w:color="000000"/>
                                <w:left w:val="single" w:sz="0" w:space="0" w:color="000000"/>
                                <w:bottom w:val="single" w:sz="0" w:space="0" w:color="000000"/>
                                <w:right w:val="single" w:sz="0" w:space="0" w:color="000000"/>
                              </w:pBdr>
                              <w:shd w:val="clear" w:color="auto" w:fill="000000"/>
                              <w:bidi w:val="0"/>
                              <w:spacing w:before="0" w:after="0" w:line="240" w:lineRule="auto"/>
                              <w:ind w:left="0" w:right="0" w:firstLine="0"/>
                              <w:jc w:val="left"/>
                              <w:rPr>
                                <w:sz w:val="11"/>
                                <w:szCs w:val="11"/>
                              </w:rPr>
                            </w:pPr>
                            <w:r>
                              <w:rPr>
                                <w:b/>
                                <w:bCs/>
                                <w:color w:val="E9E9E9"/>
                                <w:spacing w:val="0"/>
                                <w:w w:val="100"/>
                                <w:position w:val="0"/>
                                <w:sz w:val="11"/>
                                <w:szCs w:val="11"/>
                                <w:shd w:val="clear" w:color="auto" w:fill="auto"/>
                                <w:lang w:val="ru-RU" w:eastAsia="ru-RU" w:bidi="ru-RU"/>
                              </w:rPr>
                              <w:t>СВЕДЕНИЯ О СЕРТИФИКАТЕ ЭП</w:t>
                            </w:r>
                          </w:p>
                        </w:txbxContent>
                      </wps:txbx>
                      <wps:bodyPr lIns="0" tIns="0" rIns="0" bIns="0">
                        <a:noAutoFit/>
                      </wps:bodyPr>
                    </wps:wsp>
                  </a:graphicData>
                </a:graphic>
              </wp:anchor>
            </w:drawing>
          </mc:Choice>
          <mc:Fallback>
            <w:pict>
              <v:shape id="_x0000_s1041" type="#_x0000_t202" style="position:absolute;margin-left:280.80000000000001pt;margin-top:63.450000000000003pt;width:100.8pt;height:8.1500000000000004pt;z-index:251657729;mso-wrap-distance-left:0;mso-wrap-distance-right:0;mso-position-horizontal-relative:page" filled="f" stroked="f">
                <v:textbox inset="0,0,0,0">
                  <w:txbxContent>
                    <w:p>
                      <w:pPr>
                        <w:pStyle w:val="Style14"/>
                        <w:keepNext w:val="0"/>
                        <w:keepLines w:val="0"/>
                        <w:widowControl w:val="0"/>
                        <w:pBdr>
                          <w:top w:val="single" w:sz="0" w:space="0" w:color="000000"/>
                          <w:left w:val="single" w:sz="0" w:space="0" w:color="000000"/>
                          <w:bottom w:val="single" w:sz="0" w:space="0" w:color="000000"/>
                          <w:right w:val="single" w:sz="0" w:space="0" w:color="000000"/>
                        </w:pBdr>
                        <w:shd w:val="clear" w:color="auto" w:fill="000000"/>
                        <w:bidi w:val="0"/>
                        <w:spacing w:before="0" w:after="0" w:line="240" w:lineRule="auto"/>
                        <w:ind w:left="0" w:right="0" w:firstLine="0"/>
                        <w:jc w:val="left"/>
                        <w:rPr>
                          <w:sz w:val="11"/>
                          <w:szCs w:val="11"/>
                        </w:rPr>
                      </w:pPr>
                      <w:r>
                        <w:rPr>
                          <w:b/>
                          <w:bCs/>
                          <w:color w:val="E9E9E9"/>
                          <w:spacing w:val="0"/>
                          <w:w w:val="100"/>
                          <w:position w:val="0"/>
                          <w:sz w:val="11"/>
                          <w:szCs w:val="11"/>
                          <w:shd w:val="clear" w:color="auto" w:fill="auto"/>
                          <w:lang w:val="ru-RU" w:eastAsia="ru-RU" w:bidi="ru-RU"/>
                        </w:rPr>
                        <w:t>СВЕДЕНИЯ О СЕРТИФИКАТЕ ЭП</w:t>
                      </w:r>
                    </w:p>
                  </w:txbxContent>
                </v:textbox>
                <w10:wrap anchorx="page"/>
              </v:shape>
            </w:pict>
          </mc:Fallback>
        </mc:AlternateContent>
      </w:r>
      <w:r>
        <mc:AlternateContent>
          <mc:Choice Requires="wps">
            <w:drawing>
              <wp:anchor distT="0" distB="0" distL="0" distR="0" simplePos="0" relativeHeight="503316484" behindDoc="0" locked="0" layoutInCell="1" allowOverlap="1">
                <wp:simplePos x="0" y="0"/>
                <wp:positionH relativeFrom="page">
                  <wp:posOffset>3520440</wp:posOffset>
                </wp:positionH>
                <wp:positionV relativeFrom="paragraph">
                  <wp:posOffset>495300</wp:posOffset>
                </wp:positionV>
                <wp:extent cx="1725295" cy="255905"/>
                <wp:wrapNone/>
                <wp:docPr id="17" name="Shape 17"/>
                <a:graphic xmlns:a="http://schemas.openxmlformats.org/drawingml/2006/main">
                  <a:graphicData uri="http://schemas.microsoft.com/office/word/2010/wordprocessingShape">
                    <wps:wsp>
                      <wps:cNvSpPr txBox="1"/>
                      <wps:spPr>
                        <a:xfrm>
                          <a:ext cx="1725295" cy="255905"/>
                        </a:xfrm>
                        <a:prstGeom prst="rect"/>
                        <a:noFill/>
                      </wps:spPr>
                      <wps:txbx>
                        <w:txbxContent>
                          <w:p>
                            <w:pPr>
                              <w:pStyle w:val="Style14"/>
                              <w:keepNext w:val="0"/>
                              <w:keepLines w:val="0"/>
                              <w:widowControl w:val="0"/>
                              <w:shd w:val="clear" w:color="auto" w:fill="auto"/>
                              <w:bidi w:val="0"/>
                              <w:spacing w:before="0" w:after="0"/>
                              <w:ind w:left="0" w:right="0" w:firstLine="0"/>
                              <w:jc w:val="left"/>
                            </w:pPr>
                            <w:r>
                              <w:rPr>
                                <w:spacing w:val="0"/>
                                <w:w w:val="100"/>
                                <w:position w:val="0"/>
                                <w:shd w:val="clear" w:color="auto" w:fill="auto"/>
                                <w:lang w:val="ru-RU" w:eastAsia="ru-RU" w:bidi="ru-RU"/>
                              </w:rPr>
                              <w:t xml:space="preserve">Подлинник электронного документа, подписанного </w:t>
                            </w:r>
                            <w:r>
                              <w:rPr>
                                <w:color w:val="000000"/>
                                <w:spacing w:val="0"/>
                                <w:w w:val="100"/>
                                <w:position w:val="0"/>
                                <w:shd w:val="clear" w:color="auto" w:fill="auto"/>
                                <w:lang w:val="ru-RU" w:eastAsia="ru-RU" w:bidi="ru-RU"/>
                              </w:rPr>
                              <w:t xml:space="preserve">ЭП, </w:t>
                            </w:r>
                            <w:r>
                              <w:rPr>
                                <w:spacing w:val="0"/>
                                <w:w w:val="100"/>
                                <w:position w:val="0"/>
                                <w:shd w:val="clear" w:color="auto" w:fill="auto"/>
                                <w:lang w:val="ru-RU" w:eastAsia="ru-RU" w:bidi="ru-RU"/>
                              </w:rPr>
                              <w:t>хранится в системе электронного документооборота ФАС России</w:t>
                            </w:r>
                          </w:p>
                        </w:txbxContent>
                      </wps:txbx>
                      <wps:bodyPr lIns="0" tIns="0" rIns="0" bIns="0">
                        <a:noAutoFit/>
                      </wps:bodyPr>
                    </wps:wsp>
                  </a:graphicData>
                </a:graphic>
              </wp:anchor>
            </w:drawing>
          </mc:Choice>
          <mc:Fallback>
            <w:pict>
              <v:shape id="_x0000_s1043" type="#_x0000_t202" style="position:absolute;margin-left:277.19999999999999pt;margin-top:39.pt;width:135.84999999999999pt;height:20.150000000000002pt;z-index:251657731;mso-wrap-distance-left:0;mso-wrap-distance-right:0;mso-position-horizontal-relative:page" filled="f" stroked="f">
                <v:textbox inset="0,0,0,0">
                  <w:txbxContent>
                    <w:p>
                      <w:pPr>
                        <w:pStyle w:val="Style14"/>
                        <w:keepNext w:val="0"/>
                        <w:keepLines w:val="0"/>
                        <w:widowControl w:val="0"/>
                        <w:shd w:val="clear" w:color="auto" w:fill="auto"/>
                        <w:bidi w:val="0"/>
                        <w:spacing w:before="0" w:after="0"/>
                        <w:ind w:left="0" w:right="0" w:firstLine="0"/>
                        <w:jc w:val="left"/>
                      </w:pPr>
                      <w:r>
                        <w:rPr>
                          <w:spacing w:val="0"/>
                          <w:w w:val="100"/>
                          <w:position w:val="0"/>
                          <w:shd w:val="clear" w:color="auto" w:fill="auto"/>
                          <w:lang w:val="ru-RU" w:eastAsia="ru-RU" w:bidi="ru-RU"/>
                        </w:rPr>
                        <w:t xml:space="preserve">Подлинник электронного документа, подписанного </w:t>
                      </w:r>
                      <w:r>
                        <w:rPr>
                          <w:color w:val="000000"/>
                          <w:spacing w:val="0"/>
                          <w:w w:val="100"/>
                          <w:position w:val="0"/>
                          <w:shd w:val="clear" w:color="auto" w:fill="auto"/>
                          <w:lang w:val="ru-RU" w:eastAsia="ru-RU" w:bidi="ru-RU"/>
                        </w:rPr>
                        <w:t xml:space="preserve">ЭП, </w:t>
                      </w:r>
                      <w:r>
                        <w:rPr>
                          <w:spacing w:val="0"/>
                          <w:w w:val="100"/>
                          <w:position w:val="0"/>
                          <w:shd w:val="clear" w:color="auto" w:fill="auto"/>
                          <w:lang w:val="ru-RU" w:eastAsia="ru-RU" w:bidi="ru-RU"/>
                        </w:rPr>
                        <w:t>хранится в системе электронного документооборота ФАС России</w:t>
                      </w:r>
                    </w:p>
                  </w:txbxContent>
                </v:textbox>
                <w10:wrap anchorx="page"/>
              </v:shape>
            </w:pict>
          </mc:Fallback>
        </mc:AlternateContent>
      </w:r>
      <w:r>
        <mc:AlternateContent>
          <mc:Choice Requires="wps">
            <w:drawing>
              <wp:anchor distT="330200" distB="356870" distL="0" distR="0" simplePos="0" relativeHeight="125829381" behindDoc="0" locked="0" layoutInCell="1" allowOverlap="1">
                <wp:simplePos x="0" y="0"/>
                <wp:positionH relativeFrom="page">
                  <wp:posOffset>6181090</wp:posOffset>
                </wp:positionH>
                <wp:positionV relativeFrom="paragraph">
                  <wp:posOffset>330200</wp:posOffset>
                </wp:positionV>
                <wp:extent cx="1029970" cy="252730"/>
                <wp:wrapTopAndBottom/>
                <wp:docPr id="19" name="Shape 19"/>
                <a:graphic xmlns:a="http://schemas.openxmlformats.org/drawingml/2006/main">
                  <a:graphicData uri="http://schemas.microsoft.com/office/word/2010/wordprocessingShape">
                    <wps:wsp>
                      <wps:cNvSpPr txBox="1"/>
                      <wps:spPr>
                        <a:xfrm>
                          <a:ext cx="1029970" cy="252730"/>
                        </a:xfrm>
                        <a:prstGeom prst="rect"/>
                        <a:noFill/>
                      </wps:spPr>
                      <wps:txbx>
                        <w:txbxContent>
                          <w:p>
                            <w:pPr>
                              <w:pStyle w:val="Style12"/>
                              <w:keepNext w:val="0"/>
                              <w:keepLines w:val="0"/>
                              <w:widowControl w:val="0"/>
                              <w:shd w:val="clear" w:color="auto" w:fill="auto"/>
                              <w:bidi w:val="0"/>
                              <w:spacing w:before="0" w:after="0" w:line="240" w:lineRule="auto"/>
                              <w:ind w:left="0" w:right="0" w:firstLine="0"/>
                              <w:jc w:val="center"/>
                            </w:pPr>
                            <w:r>
                              <w:rPr>
                                <w:color w:val="000000"/>
                                <w:spacing w:val="0"/>
                                <w:w w:val="100"/>
                                <w:position w:val="0"/>
                                <w:shd w:val="clear" w:color="auto" w:fill="auto"/>
                                <w:lang w:val="ru-RU" w:eastAsia="ru-RU" w:bidi="ru-RU"/>
                              </w:rPr>
                              <w:t>С.И. Казарин</w:t>
                            </w:r>
                          </w:p>
                        </w:txbxContent>
                      </wps:txbx>
                      <wps:bodyPr wrap="none" lIns="0" tIns="0" rIns="0" bIns="0">
                        <a:noAutoFit/>
                      </wps:bodyPr>
                    </wps:wsp>
                  </a:graphicData>
                </a:graphic>
              </wp:anchor>
            </w:drawing>
          </mc:Choice>
          <mc:Fallback>
            <w:pict>
              <v:shape id="_x0000_s1045" type="#_x0000_t202" style="position:absolute;margin-left:486.69999999999999pt;margin-top:26.pt;width:81.100000000000009pt;height:19.900000000000002pt;z-index:-125829372;mso-wrap-distance-left:0;mso-wrap-distance-top:26.pt;mso-wrap-distance-right:0;mso-wrap-distance-bottom:28.100000000000001pt;mso-position-horizontal-relative:page" filled="f" stroked="f">
                <v:textbox inset="0,0,0,0">
                  <w:txbxContent>
                    <w:p>
                      <w:pPr>
                        <w:pStyle w:val="Style12"/>
                        <w:keepNext w:val="0"/>
                        <w:keepLines w:val="0"/>
                        <w:widowControl w:val="0"/>
                        <w:shd w:val="clear" w:color="auto" w:fill="auto"/>
                        <w:bidi w:val="0"/>
                        <w:spacing w:before="0" w:after="0" w:line="240" w:lineRule="auto"/>
                        <w:ind w:left="0" w:right="0" w:firstLine="0"/>
                        <w:jc w:val="center"/>
                      </w:pPr>
                      <w:r>
                        <w:rPr>
                          <w:color w:val="000000"/>
                          <w:spacing w:val="0"/>
                          <w:w w:val="100"/>
                          <w:position w:val="0"/>
                          <w:shd w:val="clear" w:color="auto" w:fill="auto"/>
                          <w:lang w:val="ru-RU" w:eastAsia="ru-RU" w:bidi="ru-RU"/>
                        </w:rPr>
                        <w:t>С.И. Казарин</w:t>
                      </w:r>
                    </w:p>
                  </w:txbxContent>
                </v:textbox>
                <w10:wrap type="topAndBottom" anchorx="page"/>
              </v:shape>
            </w:pict>
          </mc:Fallback>
        </mc:AlternateContent>
      </w:r>
    </w:p>
    <w:p>
      <w:pPr>
        <w:pStyle w:val="Style24"/>
        <w:keepNext w:val="0"/>
        <w:keepLines w:val="0"/>
        <w:widowControl w:val="0"/>
        <w:shd w:val="clear" w:color="auto" w:fill="auto"/>
        <w:bidi w:val="0"/>
        <w:spacing w:before="0" w:after="0" w:line="240" w:lineRule="auto"/>
        <w:ind w:right="0" w:firstLine="0"/>
        <w:jc w:val="left"/>
      </w:pPr>
      <w:r>
        <w:rPr>
          <w:spacing w:val="0"/>
          <w:w w:val="100"/>
          <w:position w:val="0"/>
          <w:shd w:val="clear" w:color="auto" w:fill="auto"/>
          <w:lang w:val="ru-RU" w:eastAsia="ru-RU" w:bidi="ru-RU"/>
        </w:rPr>
        <w:t xml:space="preserve">Кому выдан: </w:t>
      </w:r>
      <w:r>
        <w:rPr>
          <w:color w:val="000000"/>
          <w:spacing w:val="0"/>
          <w:w w:val="100"/>
          <w:position w:val="0"/>
          <w:shd w:val="clear" w:color="auto" w:fill="auto"/>
          <w:lang w:val="ru-RU" w:eastAsia="ru-RU" w:bidi="ru-RU"/>
        </w:rPr>
        <w:t>КАЗАРИН СЕРГЕЙ ИГОРЕВИЧ</w:t>
      </w:r>
    </w:p>
    <w:p>
      <w:pPr>
        <w:pStyle w:val="Style24"/>
        <w:keepNext w:val="0"/>
        <w:keepLines w:val="0"/>
        <w:widowControl w:val="0"/>
        <w:shd w:val="clear" w:color="auto" w:fill="auto"/>
        <w:bidi w:val="0"/>
        <w:spacing w:before="0" w:after="0" w:line="240" w:lineRule="auto"/>
        <w:ind w:right="0" w:firstLine="0"/>
        <w:jc w:val="left"/>
      </w:pPr>
      <w:r>
        <w:rPr>
          <w:color w:val="262626"/>
          <w:spacing w:val="0"/>
          <w:w w:val="100"/>
          <w:position w:val="0"/>
          <w:shd w:val="clear" w:color="auto" w:fill="auto"/>
          <w:lang w:val="ru-RU" w:eastAsia="ru-RU" w:bidi="ru-RU"/>
        </w:rPr>
        <w:t xml:space="preserve">Сертификат </w:t>
      </w:r>
      <w:r>
        <w:rPr>
          <w:color w:val="000000"/>
          <w:spacing w:val="0"/>
          <w:w w:val="100"/>
          <w:position w:val="0"/>
          <w:shd w:val="clear" w:color="auto" w:fill="auto"/>
          <w:lang w:val="ru-RU" w:eastAsia="ru-RU" w:bidi="ru-RU"/>
        </w:rPr>
        <w:t xml:space="preserve">№ </w:t>
      </w:r>
      <w:r>
        <w:rPr>
          <w:color w:val="262626"/>
          <w:spacing w:val="0"/>
          <w:w w:val="100"/>
          <w:position w:val="0"/>
          <w:shd w:val="clear" w:color="auto" w:fill="auto"/>
          <w:lang w:val="ru-RU" w:eastAsia="ru-RU" w:bidi="ru-RU"/>
        </w:rPr>
        <w:t xml:space="preserve">00Э590946С31СЕ073ВЕ5С5О6ЕЕ7501 </w:t>
      </w:r>
      <w:r>
        <w:rPr>
          <w:spacing w:val="0"/>
          <w:w w:val="100"/>
          <w:position w:val="0"/>
          <w:shd w:val="clear" w:color="auto" w:fill="auto"/>
          <w:lang w:val="ru-RU" w:eastAsia="ru-RU" w:bidi="ru-RU"/>
        </w:rPr>
        <w:t>0760</w:t>
      </w:r>
    </w:p>
    <w:p>
      <w:pPr>
        <w:pStyle w:val="Style24"/>
        <w:keepNext w:val="0"/>
        <w:keepLines w:val="0"/>
        <w:widowControl w:val="0"/>
        <w:shd w:val="clear" w:color="auto" w:fill="auto"/>
        <w:bidi w:val="0"/>
        <w:spacing w:before="0" w:after="140" w:line="240" w:lineRule="auto"/>
        <w:ind w:right="0" w:firstLine="0"/>
        <w:jc w:val="left"/>
      </w:pPr>
      <w:r>
        <w:rPr>
          <w:spacing w:val="0"/>
          <w:w w:val="100"/>
          <w:position w:val="0"/>
          <w:shd w:val="clear" w:color="auto" w:fill="auto"/>
          <w:lang w:val="ru-RU" w:eastAsia="ru-RU" w:bidi="ru-RU"/>
        </w:rPr>
        <w:t xml:space="preserve">Действителен </w:t>
      </w:r>
      <w:r>
        <w:rPr>
          <w:color w:val="000000"/>
          <w:spacing w:val="0"/>
          <w:w w:val="100"/>
          <w:position w:val="0"/>
          <w:shd w:val="clear" w:color="auto" w:fill="auto"/>
          <w:lang w:val="ru-RU" w:eastAsia="ru-RU" w:bidi="ru-RU"/>
        </w:rPr>
        <w:t xml:space="preserve">с </w:t>
      </w:r>
      <w:r>
        <w:rPr>
          <w:color w:val="262626"/>
          <w:spacing w:val="0"/>
          <w:w w:val="100"/>
          <w:position w:val="0"/>
          <w:shd w:val="clear" w:color="auto" w:fill="auto"/>
          <w:lang w:val="ru-RU" w:eastAsia="ru-RU" w:bidi="ru-RU"/>
        </w:rPr>
        <w:t xml:space="preserve">12.03.2024 </w:t>
      </w:r>
      <w:r>
        <w:rPr>
          <w:color w:val="000000"/>
          <w:spacing w:val="0"/>
          <w:w w:val="100"/>
          <w:position w:val="0"/>
          <w:shd w:val="clear" w:color="auto" w:fill="auto"/>
          <w:lang w:val="ru-RU" w:eastAsia="ru-RU" w:bidi="ru-RU"/>
        </w:rPr>
        <w:t xml:space="preserve">по </w:t>
      </w:r>
      <w:r>
        <w:rPr>
          <w:spacing w:val="0"/>
          <w:w w:val="100"/>
          <w:position w:val="0"/>
          <w:shd w:val="clear" w:color="auto" w:fill="auto"/>
          <w:lang w:val="ru-RU" w:eastAsia="ru-RU" w:bidi="ru-RU"/>
        </w:rPr>
        <w:t>05.06.2025</w:t>
      </w:r>
    </w:p>
    <w:p>
      <w:pPr>
        <w:pStyle w:val="Style12"/>
        <w:keepNext w:val="0"/>
        <w:keepLines w:val="0"/>
        <w:widowControl w:val="0"/>
        <w:shd w:val="clear" w:color="auto" w:fill="auto"/>
        <w:bidi w:val="0"/>
        <w:spacing w:before="0" w:after="80" w:line="240" w:lineRule="auto"/>
        <w:ind w:left="0" w:right="0" w:firstLine="0"/>
        <w:jc w:val="left"/>
      </w:pPr>
      <w:r>
        <w:rPr>
          <w:color w:val="000000"/>
          <w:spacing w:val="0"/>
          <w:w w:val="100"/>
          <w:position w:val="0"/>
          <w:shd w:val="clear" w:color="auto" w:fill="auto"/>
          <w:lang w:val="ru-RU" w:eastAsia="ru-RU" w:bidi="ru-RU"/>
        </w:rPr>
        <w:t>Члены комиссии:</w:t>
      </w:r>
    </w:p>
    <w:p>
      <w:pPr>
        <w:pStyle w:val="Style12"/>
        <w:keepNext w:val="0"/>
        <w:keepLines w:val="0"/>
        <w:widowControl w:val="0"/>
        <w:shd w:val="clear" w:color="auto" w:fill="auto"/>
        <w:bidi w:val="0"/>
        <w:spacing w:before="0" w:after="640" w:line="240" w:lineRule="auto"/>
        <w:ind w:left="0" w:right="0" w:firstLine="880"/>
        <w:jc w:val="left"/>
      </w:pPr>
      <w:r>
        <w:drawing>
          <wp:anchor distT="0" distB="0" distL="114300" distR="1903730" simplePos="0" relativeHeight="125829383" behindDoc="0" locked="0" layoutInCell="1" allowOverlap="1">
            <wp:simplePos x="0" y="0"/>
            <wp:positionH relativeFrom="page">
              <wp:posOffset>3068955</wp:posOffset>
            </wp:positionH>
            <wp:positionV relativeFrom="paragraph">
              <wp:posOffset>25400</wp:posOffset>
            </wp:positionV>
            <wp:extent cx="389890" cy="572770"/>
            <wp:wrapSquare wrapText="right"/>
            <wp:docPr id="21" name="Shape 21"/>
            <a:graphic xmlns:a="http://schemas.openxmlformats.org/drawingml/2006/main">
              <a:graphicData uri="http://schemas.openxmlformats.org/drawingml/2006/picture">
                <pic:pic xmlns:pic="http://schemas.openxmlformats.org/drawingml/2006/picture">
                  <pic:nvPicPr>
                    <pic:cNvPr id="22" name="Picture box 22"/>
                    <pic:cNvPicPr/>
                  </pic:nvPicPr>
                  <pic:blipFill>
                    <a:blip r:embed="rId15"/>
                    <a:stretch/>
                  </pic:blipFill>
                  <pic:spPr>
                    <a:xfrm>
                      <a:ext cx="389890" cy="572770"/>
                    </a:xfrm>
                    <a:prstGeom prst="rect"/>
                  </pic:spPr>
                </pic:pic>
              </a:graphicData>
            </a:graphic>
          </wp:anchor>
        </w:drawing>
      </w:r>
      <w:r>
        <mc:AlternateContent>
          <mc:Choice Requires="wps">
            <w:drawing>
              <wp:anchor distT="0" distB="0" distL="0" distR="0" simplePos="0" relativeHeight="503316486" behindDoc="0" locked="0" layoutInCell="1" allowOverlap="1">
                <wp:simplePos x="0" y="0"/>
                <wp:positionH relativeFrom="page">
                  <wp:posOffset>3565525</wp:posOffset>
                </wp:positionH>
                <wp:positionV relativeFrom="paragraph">
                  <wp:posOffset>461010</wp:posOffset>
                </wp:positionV>
                <wp:extent cx="1280160" cy="103505"/>
                <wp:wrapNone/>
                <wp:docPr id="23" name="Shape 23"/>
                <a:graphic xmlns:a="http://schemas.openxmlformats.org/drawingml/2006/main">
                  <a:graphicData uri="http://schemas.microsoft.com/office/word/2010/wordprocessingShape">
                    <wps:wsp>
                      <wps:cNvSpPr txBox="1"/>
                      <wps:spPr>
                        <a:xfrm>
                          <a:ext cx="1280160" cy="103505"/>
                        </a:xfrm>
                        <a:prstGeom prst="rect"/>
                        <a:noFill/>
                      </wps:spPr>
                      <wps:txbx>
                        <w:txbxContent>
                          <w:p>
                            <w:pPr>
                              <w:pStyle w:val="Style14"/>
                              <w:keepNext w:val="0"/>
                              <w:keepLines w:val="0"/>
                              <w:widowControl w:val="0"/>
                              <w:pBdr>
                                <w:top w:val="single" w:sz="0" w:space="0" w:color="000000"/>
                                <w:left w:val="single" w:sz="0" w:space="0" w:color="000000"/>
                                <w:bottom w:val="single" w:sz="0" w:space="0" w:color="000000"/>
                                <w:right w:val="single" w:sz="0" w:space="0" w:color="000000"/>
                              </w:pBdr>
                              <w:shd w:val="clear" w:color="auto" w:fill="000000"/>
                              <w:bidi w:val="0"/>
                              <w:spacing w:before="0" w:after="0" w:line="240" w:lineRule="auto"/>
                              <w:ind w:left="0" w:right="0" w:firstLine="0"/>
                              <w:jc w:val="left"/>
                              <w:rPr>
                                <w:sz w:val="11"/>
                                <w:szCs w:val="11"/>
                              </w:rPr>
                            </w:pPr>
                            <w:r>
                              <w:rPr>
                                <w:b/>
                                <w:bCs/>
                                <w:color w:val="FFFFFF"/>
                                <w:spacing w:val="0"/>
                                <w:w w:val="100"/>
                                <w:position w:val="0"/>
                                <w:sz w:val="11"/>
                                <w:szCs w:val="11"/>
                                <w:shd w:val="clear" w:color="auto" w:fill="auto"/>
                                <w:lang w:val="ru-RU" w:eastAsia="ru-RU" w:bidi="ru-RU"/>
                              </w:rPr>
                              <w:t>СВЕДЕНИЯ О СЕРТИФИКАТЕ ЭП</w:t>
                            </w:r>
                          </w:p>
                        </w:txbxContent>
                      </wps:txbx>
                      <wps:bodyPr lIns="0" tIns="0" rIns="0" bIns="0">
                        <a:noAutoFit/>
                      </wps:bodyPr>
                    </wps:wsp>
                  </a:graphicData>
                </a:graphic>
              </wp:anchor>
            </w:drawing>
          </mc:Choice>
          <mc:Fallback>
            <w:pict>
              <v:shape id="_x0000_s1049" type="#_x0000_t202" style="position:absolute;margin-left:280.75pt;margin-top:36.300000000000004pt;width:100.8pt;height:8.1500000000000004pt;z-index:251657733;mso-wrap-distance-left:0;mso-wrap-distance-right:0;mso-position-horizontal-relative:page" filled="f" stroked="f">
                <v:textbox inset="0,0,0,0">
                  <w:txbxContent>
                    <w:p>
                      <w:pPr>
                        <w:pStyle w:val="Style14"/>
                        <w:keepNext w:val="0"/>
                        <w:keepLines w:val="0"/>
                        <w:widowControl w:val="0"/>
                        <w:pBdr>
                          <w:top w:val="single" w:sz="0" w:space="0" w:color="000000"/>
                          <w:left w:val="single" w:sz="0" w:space="0" w:color="000000"/>
                          <w:bottom w:val="single" w:sz="0" w:space="0" w:color="000000"/>
                          <w:right w:val="single" w:sz="0" w:space="0" w:color="000000"/>
                        </w:pBdr>
                        <w:shd w:val="clear" w:color="auto" w:fill="000000"/>
                        <w:bidi w:val="0"/>
                        <w:spacing w:before="0" w:after="0" w:line="240" w:lineRule="auto"/>
                        <w:ind w:left="0" w:right="0" w:firstLine="0"/>
                        <w:jc w:val="left"/>
                        <w:rPr>
                          <w:sz w:val="11"/>
                          <w:szCs w:val="11"/>
                        </w:rPr>
                      </w:pPr>
                      <w:r>
                        <w:rPr>
                          <w:b/>
                          <w:bCs/>
                          <w:color w:val="FFFFFF"/>
                          <w:spacing w:val="0"/>
                          <w:w w:val="100"/>
                          <w:position w:val="0"/>
                          <w:sz w:val="11"/>
                          <w:szCs w:val="11"/>
                          <w:shd w:val="clear" w:color="auto" w:fill="auto"/>
                          <w:lang w:val="ru-RU" w:eastAsia="ru-RU" w:bidi="ru-RU"/>
                        </w:rPr>
                        <w:t>СВЕДЕНИЯ О СЕРТИФИКАТЕ ЭП</w:t>
                      </w:r>
                    </w:p>
                  </w:txbxContent>
                </v:textbox>
                <w10:wrap anchorx="page"/>
              </v:shape>
            </w:pict>
          </mc:Fallback>
        </mc:AlternateContent>
      </w:r>
      <w:r>
        <mc:AlternateContent>
          <mc:Choice Requires="wps">
            <w:drawing>
              <wp:anchor distT="0" distB="0" distL="0" distR="0" simplePos="0" relativeHeight="503316488" behindDoc="0" locked="0" layoutInCell="1" allowOverlap="1">
                <wp:simplePos x="0" y="0"/>
                <wp:positionH relativeFrom="page">
                  <wp:posOffset>3519805</wp:posOffset>
                </wp:positionH>
                <wp:positionV relativeFrom="paragraph">
                  <wp:posOffset>150495</wp:posOffset>
                </wp:positionV>
                <wp:extent cx="1725295" cy="255905"/>
                <wp:wrapNone/>
                <wp:docPr id="25" name="Shape 25"/>
                <a:graphic xmlns:a="http://schemas.openxmlformats.org/drawingml/2006/main">
                  <a:graphicData uri="http://schemas.microsoft.com/office/word/2010/wordprocessingShape">
                    <wps:wsp>
                      <wps:cNvSpPr txBox="1"/>
                      <wps:spPr>
                        <a:xfrm>
                          <a:ext cx="1725295" cy="255905"/>
                        </a:xfrm>
                        <a:prstGeom prst="rect"/>
                        <a:noFill/>
                      </wps:spPr>
                      <wps:txbx>
                        <w:txbxContent>
                          <w:p>
                            <w:pPr>
                              <w:pStyle w:val="Style14"/>
                              <w:keepNext w:val="0"/>
                              <w:keepLines w:val="0"/>
                              <w:widowControl w:val="0"/>
                              <w:shd w:val="clear" w:color="auto" w:fill="auto"/>
                              <w:bidi w:val="0"/>
                              <w:spacing w:before="0" w:after="0" w:line="214" w:lineRule="auto"/>
                              <w:ind w:left="0" w:right="0" w:firstLine="0"/>
                              <w:jc w:val="left"/>
                            </w:pPr>
                            <w:r>
                              <w:rPr>
                                <w:spacing w:val="0"/>
                                <w:w w:val="100"/>
                                <w:position w:val="0"/>
                                <w:shd w:val="clear" w:color="auto" w:fill="auto"/>
                                <w:lang w:val="ru-RU" w:eastAsia="ru-RU" w:bidi="ru-RU"/>
                              </w:rPr>
                              <w:t xml:space="preserve">Подлинник электронного документа, подписанного </w:t>
                            </w:r>
                            <w:r>
                              <w:rPr>
                                <w:color w:val="000000"/>
                                <w:spacing w:val="0"/>
                                <w:w w:val="100"/>
                                <w:position w:val="0"/>
                                <w:shd w:val="clear" w:color="auto" w:fill="auto"/>
                                <w:lang w:val="ru-RU" w:eastAsia="ru-RU" w:bidi="ru-RU"/>
                              </w:rPr>
                              <w:t xml:space="preserve">ЭП, </w:t>
                            </w:r>
                            <w:r>
                              <w:rPr>
                                <w:spacing w:val="0"/>
                                <w:w w:val="100"/>
                                <w:position w:val="0"/>
                                <w:shd w:val="clear" w:color="auto" w:fill="auto"/>
                                <w:lang w:val="ru-RU" w:eastAsia="ru-RU" w:bidi="ru-RU"/>
                              </w:rPr>
                              <w:t>хранится в системе электронного документооборота ФАС России</w:t>
                            </w:r>
                          </w:p>
                        </w:txbxContent>
                      </wps:txbx>
                      <wps:bodyPr lIns="0" tIns="0" rIns="0" bIns="0">
                        <a:noAutoFit/>
                      </wps:bodyPr>
                    </wps:wsp>
                  </a:graphicData>
                </a:graphic>
              </wp:anchor>
            </w:drawing>
          </mc:Choice>
          <mc:Fallback>
            <w:pict>
              <v:shape id="_x0000_s1051" type="#_x0000_t202" style="position:absolute;margin-left:277.15000000000003pt;margin-top:11.85pt;width:135.84999999999999pt;height:20.150000000000002pt;z-index:251657735;mso-wrap-distance-left:0;mso-wrap-distance-right:0;mso-position-horizontal-relative:page" filled="f" stroked="f">
                <v:textbox inset="0,0,0,0">
                  <w:txbxContent>
                    <w:p>
                      <w:pPr>
                        <w:pStyle w:val="Style14"/>
                        <w:keepNext w:val="0"/>
                        <w:keepLines w:val="0"/>
                        <w:widowControl w:val="0"/>
                        <w:shd w:val="clear" w:color="auto" w:fill="auto"/>
                        <w:bidi w:val="0"/>
                        <w:spacing w:before="0" w:after="0" w:line="214" w:lineRule="auto"/>
                        <w:ind w:left="0" w:right="0" w:firstLine="0"/>
                        <w:jc w:val="left"/>
                      </w:pPr>
                      <w:r>
                        <w:rPr>
                          <w:spacing w:val="0"/>
                          <w:w w:val="100"/>
                          <w:position w:val="0"/>
                          <w:shd w:val="clear" w:color="auto" w:fill="auto"/>
                          <w:lang w:val="ru-RU" w:eastAsia="ru-RU" w:bidi="ru-RU"/>
                        </w:rPr>
                        <w:t xml:space="preserve">Подлинник электронного документа, подписанного </w:t>
                      </w:r>
                      <w:r>
                        <w:rPr>
                          <w:color w:val="000000"/>
                          <w:spacing w:val="0"/>
                          <w:w w:val="100"/>
                          <w:position w:val="0"/>
                          <w:shd w:val="clear" w:color="auto" w:fill="auto"/>
                          <w:lang w:val="ru-RU" w:eastAsia="ru-RU" w:bidi="ru-RU"/>
                        </w:rPr>
                        <w:t xml:space="preserve">ЭП, </w:t>
                      </w:r>
                      <w:r>
                        <w:rPr>
                          <w:spacing w:val="0"/>
                          <w:w w:val="100"/>
                          <w:position w:val="0"/>
                          <w:shd w:val="clear" w:color="auto" w:fill="auto"/>
                          <w:lang w:val="ru-RU" w:eastAsia="ru-RU" w:bidi="ru-RU"/>
                        </w:rPr>
                        <w:t>хранится в системе электронного документооборота ФАС России</w:t>
                      </w:r>
                    </w:p>
                  </w:txbxContent>
                </v:textbox>
                <w10:wrap anchorx="page"/>
              </v:shape>
            </w:pict>
          </mc:Fallback>
        </mc:AlternateContent>
      </w:r>
      <w:r>
        <w:rPr>
          <w:color w:val="000000"/>
          <w:spacing w:val="0"/>
          <w:w w:val="100"/>
          <w:position w:val="0"/>
          <w:shd w:val="clear" w:color="auto" w:fill="auto"/>
          <w:lang w:val="ru-RU" w:eastAsia="ru-RU" w:bidi="ru-RU"/>
        </w:rPr>
        <w:t>А.А. Кутейников</w:t>
      </w:r>
    </w:p>
    <w:p>
      <w:pPr>
        <w:pStyle w:val="Style24"/>
        <w:keepNext w:val="0"/>
        <w:keepLines w:val="0"/>
        <w:widowControl w:val="0"/>
        <w:shd w:val="clear" w:color="auto" w:fill="auto"/>
        <w:bidi w:val="0"/>
        <w:spacing w:before="0" w:after="0" w:line="240" w:lineRule="auto"/>
        <w:ind w:right="0" w:firstLine="0"/>
        <w:jc w:val="left"/>
      </w:pPr>
      <w:r>
        <w:rPr>
          <w:spacing w:val="0"/>
          <w:w w:val="100"/>
          <w:position w:val="0"/>
          <w:shd w:val="clear" w:color="auto" w:fill="auto"/>
          <w:lang w:val="ru-RU" w:eastAsia="ru-RU" w:bidi="ru-RU"/>
        </w:rPr>
        <w:t xml:space="preserve">Кому </w:t>
      </w:r>
      <w:r>
        <w:rPr>
          <w:color w:val="4A4A4A"/>
          <w:spacing w:val="0"/>
          <w:w w:val="100"/>
          <w:position w:val="0"/>
          <w:shd w:val="clear" w:color="auto" w:fill="auto"/>
          <w:lang w:val="ru-RU" w:eastAsia="ru-RU" w:bidi="ru-RU"/>
        </w:rPr>
        <w:t xml:space="preserve">выдан: </w:t>
      </w:r>
      <w:r>
        <w:rPr>
          <w:color w:val="000000"/>
          <w:spacing w:val="0"/>
          <w:w w:val="100"/>
          <w:position w:val="0"/>
          <w:shd w:val="clear" w:color="auto" w:fill="auto"/>
          <w:lang w:val="ru-RU" w:eastAsia="ru-RU" w:bidi="ru-RU"/>
        </w:rPr>
        <w:t>Кутейников Антон Андреевич</w:t>
      </w:r>
    </w:p>
    <w:p>
      <w:pPr>
        <w:pStyle w:val="Style24"/>
        <w:keepNext w:val="0"/>
        <w:keepLines w:val="0"/>
        <w:widowControl w:val="0"/>
        <w:shd w:val="clear" w:color="auto" w:fill="auto"/>
        <w:bidi w:val="0"/>
        <w:spacing w:before="0" w:after="0" w:line="240" w:lineRule="auto"/>
        <w:ind w:right="0" w:firstLine="0"/>
        <w:jc w:val="left"/>
      </w:pPr>
      <w:r>
        <w:rPr>
          <w:color w:val="262626"/>
          <w:spacing w:val="0"/>
          <w:w w:val="100"/>
          <w:position w:val="0"/>
          <w:shd w:val="clear" w:color="auto" w:fill="auto"/>
          <w:lang w:val="ru-RU" w:eastAsia="ru-RU" w:bidi="ru-RU"/>
        </w:rPr>
        <w:t xml:space="preserve">Сертификат </w:t>
      </w:r>
      <w:r>
        <w:rPr>
          <w:color w:val="000000"/>
          <w:spacing w:val="0"/>
          <w:w w:val="100"/>
          <w:position w:val="0"/>
          <w:shd w:val="clear" w:color="auto" w:fill="auto"/>
          <w:lang w:val="ru-RU" w:eastAsia="ru-RU" w:bidi="ru-RU"/>
        </w:rPr>
        <w:t xml:space="preserve">№ </w:t>
      </w:r>
      <w:r>
        <w:rPr>
          <w:color w:val="4A4A4A"/>
          <w:spacing w:val="0"/>
          <w:w w:val="100"/>
          <w:position w:val="0"/>
          <w:shd w:val="clear" w:color="auto" w:fill="auto"/>
          <w:lang w:val="ru-RU" w:eastAsia="ru-RU" w:bidi="ru-RU"/>
        </w:rPr>
        <w:t>526ССО2Е48634А0964757620Е6Е0АЕ90</w:t>
      </w:r>
    </w:p>
    <w:p>
      <w:pPr>
        <w:pStyle w:val="Style24"/>
        <w:keepNext w:val="0"/>
        <w:keepLines w:val="0"/>
        <w:widowControl w:val="0"/>
        <w:shd w:val="clear" w:color="auto" w:fill="auto"/>
        <w:bidi w:val="0"/>
        <w:spacing w:before="0" w:after="220" w:line="240" w:lineRule="auto"/>
        <w:ind w:right="0" w:firstLine="0"/>
        <w:jc w:val="left"/>
      </w:pPr>
      <w:r>
        <w:rPr>
          <w:spacing w:val="0"/>
          <w:w w:val="100"/>
          <w:position w:val="0"/>
          <w:shd w:val="clear" w:color="auto" w:fill="auto"/>
          <w:lang w:val="ru-RU" w:eastAsia="ru-RU" w:bidi="ru-RU"/>
        </w:rPr>
        <w:t xml:space="preserve">Действителен </w:t>
      </w:r>
      <w:r>
        <w:rPr>
          <w:color w:val="262626"/>
          <w:spacing w:val="0"/>
          <w:w w:val="100"/>
          <w:position w:val="0"/>
          <w:shd w:val="clear" w:color="auto" w:fill="auto"/>
          <w:lang w:val="ru-RU" w:eastAsia="ru-RU" w:bidi="ru-RU"/>
        </w:rPr>
        <w:t xml:space="preserve">с </w:t>
      </w:r>
      <w:r>
        <w:rPr>
          <w:color w:val="4A4A4A"/>
          <w:spacing w:val="0"/>
          <w:w w:val="100"/>
          <w:position w:val="0"/>
          <w:shd w:val="clear" w:color="auto" w:fill="auto"/>
          <w:lang w:val="ru-RU" w:eastAsia="ru-RU" w:bidi="ru-RU"/>
        </w:rPr>
        <w:t xml:space="preserve">12.03.2024 </w:t>
      </w:r>
      <w:r>
        <w:rPr>
          <w:color w:val="000000"/>
          <w:spacing w:val="0"/>
          <w:w w:val="100"/>
          <w:position w:val="0"/>
          <w:shd w:val="clear" w:color="auto" w:fill="auto"/>
          <w:lang w:val="ru-RU" w:eastAsia="ru-RU" w:bidi="ru-RU"/>
        </w:rPr>
        <w:t xml:space="preserve">по </w:t>
      </w:r>
      <w:r>
        <w:rPr>
          <w:spacing w:val="0"/>
          <w:w w:val="100"/>
          <w:position w:val="0"/>
          <w:shd w:val="clear" w:color="auto" w:fill="auto"/>
          <w:lang w:val="ru-RU" w:eastAsia="ru-RU" w:bidi="ru-RU"/>
        </w:rPr>
        <w:t>05.06.2025</w:t>
      </w:r>
    </w:p>
    <w:p>
      <w:pPr>
        <w:pStyle w:val="Style12"/>
        <w:keepNext w:val="0"/>
        <w:keepLines w:val="0"/>
        <w:widowControl w:val="0"/>
        <w:shd w:val="clear" w:color="auto" w:fill="auto"/>
        <w:bidi w:val="0"/>
        <w:spacing w:before="0" w:after="390" w:line="240" w:lineRule="auto"/>
        <w:ind w:left="1280" w:right="0" w:firstLine="0"/>
        <w:jc w:val="left"/>
      </w:pPr>
      <w:r>
        <w:drawing>
          <wp:anchor distT="0" distB="0" distL="114300" distR="1921510" simplePos="0" relativeHeight="125829384" behindDoc="0" locked="0" layoutInCell="1" allowOverlap="1">
            <wp:simplePos x="0" y="0"/>
            <wp:positionH relativeFrom="page">
              <wp:posOffset>3087370</wp:posOffset>
            </wp:positionH>
            <wp:positionV relativeFrom="paragraph">
              <wp:posOffset>38100</wp:posOffset>
            </wp:positionV>
            <wp:extent cx="353695" cy="402590"/>
            <wp:wrapSquare wrapText="right"/>
            <wp:docPr id="27" name="Shape 27"/>
            <a:graphic xmlns:a="http://schemas.openxmlformats.org/drawingml/2006/main">
              <a:graphicData uri="http://schemas.openxmlformats.org/drawingml/2006/picture">
                <pic:pic xmlns:pic="http://schemas.openxmlformats.org/drawingml/2006/picture">
                  <pic:nvPicPr>
                    <pic:cNvPr id="28" name="Picture box 28"/>
                    <pic:cNvPicPr/>
                  </pic:nvPicPr>
                  <pic:blipFill>
                    <a:blip r:embed="rId17"/>
                    <a:stretch/>
                  </pic:blipFill>
                  <pic:spPr>
                    <a:xfrm>
                      <a:ext cx="353695" cy="402590"/>
                    </a:xfrm>
                    <a:prstGeom prst="rect"/>
                  </pic:spPr>
                </pic:pic>
              </a:graphicData>
            </a:graphic>
          </wp:anchor>
        </w:drawing>
      </w:r>
      <w:r>
        <mc:AlternateContent>
          <mc:Choice Requires="wps">
            <w:drawing>
              <wp:anchor distT="0" distB="0" distL="0" distR="0" simplePos="0" relativeHeight="503316490" behindDoc="0" locked="0" layoutInCell="1" allowOverlap="1">
                <wp:simplePos x="0" y="0"/>
                <wp:positionH relativeFrom="page">
                  <wp:posOffset>3520440</wp:posOffset>
                </wp:positionH>
                <wp:positionV relativeFrom="paragraph">
                  <wp:posOffset>147955</wp:posOffset>
                </wp:positionV>
                <wp:extent cx="1725295" cy="255905"/>
                <wp:wrapNone/>
                <wp:docPr id="29" name="Shape 29"/>
                <a:graphic xmlns:a="http://schemas.openxmlformats.org/drawingml/2006/main">
                  <a:graphicData uri="http://schemas.microsoft.com/office/word/2010/wordprocessingShape">
                    <wps:wsp>
                      <wps:cNvSpPr txBox="1"/>
                      <wps:spPr>
                        <a:xfrm>
                          <a:ext cx="1725295" cy="255905"/>
                        </a:xfrm>
                        <a:prstGeom prst="rect"/>
                        <a:noFill/>
                      </wps:spPr>
                      <wps:txbx>
                        <w:txbxContent>
                          <w:p>
                            <w:pPr>
                              <w:pStyle w:val="Style14"/>
                              <w:keepNext w:val="0"/>
                              <w:keepLines w:val="0"/>
                              <w:widowControl w:val="0"/>
                              <w:shd w:val="clear" w:color="auto" w:fill="auto"/>
                              <w:bidi w:val="0"/>
                              <w:spacing w:before="0" w:after="0"/>
                              <w:ind w:left="0" w:right="0" w:firstLine="0"/>
                              <w:jc w:val="left"/>
                            </w:pPr>
                            <w:r>
                              <w:rPr>
                                <w:spacing w:val="0"/>
                                <w:w w:val="100"/>
                                <w:position w:val="0"/>
                                <w:shd w:val="clear" w:color="auto" w:fill="auto"/>
                                <w:lang w:val="ru-RU" w:eastAsia="ru-RU" w:bidi="ru-RU"/>
                              </w:rPr>
                              <w:t xml:space="preserve">Подлинник электронного документа, подписанного </w:t>
                            </w:r>
                            <w:r>
                              <w:rPr>
                                <w:color w:val="000000"/>
                                <w:spacing w:val="0"/>
                                <w:w w:val="100"/>
                                <w:position w:val="0"/>
                                <w:shd w:val="clear" w:color="auto" w:fill="auto"/>
                                <w:lang w:val="ru-RU" w:eastAsia="ru-RU" w:bidi="ru-RU"/>
                              </w:rPr>
                              <w:t xml:space="preserve">ЭП, </w:t>
                            </w:r>
                            <w:r>
                              <w:rPr>
                                <w:spacing w:val="0"/>
                                <w:w w:val="100"/>
                                <w:position w:val="0"/>
                                <w:shd w:val="clear" w:color="auto" w:fill="auto"/>
                                <w:lang w:val="ru-RU" w:eastAsia="ru-RU" w:bidi="ru-RU"/>
                              </w:rPr>
                              <w:t>хранится в системе электронного документооборота ФАС России</w:t>
                            </w:r>
                          </w:p>
                        </w:txbxContent>
                      </wps:txbx>
                      <wps:bodyPr lIns="0" tIns="0" rIns="0" bIns="0">
                        <a:noAutoFit/>
                      </wps:bodyPr>
                    </wps:wsp>
                  </a:graphicData>
                </a:graphic>
              </wp:anchor>
            </w:drawing>
          </mc:Choice>
          <mc:Fallback>
            <w:pict>
              <v:shape id="_x0000_s1055" type="#_x0000_t202" style="position:absolute;margin-left:277.19999999999999pt;margin-top:11.65pt;width:135.84999999999999pt;height:20.150000000000002pt;z-index:251657737;mso-wrap-distance-left:0;mso-wrap-distance-right:0;mso-position-horizontal-relative:page" filled="f" stroked="f">
                <v:textbox inset="0,0,0,0">
                  <w:txbxContent>
                    <w:p>
                      <w:pPr>
                        <w:pStyle w:val="Style14"/>
                        <w:keepNext w:val="0"/>
                        <w:keepLines w:val="0"/>
                        <w:widowControl w:val="0"/>
                        <w:shd w:val="clear" w:color="auto" w:fill="auto"/>
                        <w:bidi w:val="0"/>
                        <w:spacing w:before="0" w:after="0"/>
                        <w:ind w:left="0" w:right="0" w:firstLine="0"/>
                        <w:jc w:val="left"/>
                      </w:pPr>
                      <w:r>
                        <w:rPr>
                          <w:spacing w:val="0"/>
                          <w:w w:val="100"/>
                          <w:position w:val="0"/>
                          <w:shd w:val="clear" w:color="auto" w:fill="auto"/>
                          <w:lang w:val="ru-RU" w:eastAsia="ru-RU" w:bidi="ru-RU"/>
                        </w:rPr>
                        <w:t xml:space="preserve">Подлинник электронного документа, подписанного </w:t>
                      </w:r>
                      <w:r>
                        <w:rPr>
                          <w:color w:val="000000"/>
                          <w:spacing w:val="0"/>
                          <w:w w:val="100"/>
                          <w:position w:val="0"/>
                          <w:shd w:val="clear" w:color="auto" w:fill="auto"/>
                          <w:lang w:val="ru-RU" w:eastAsia="ru-RU" w:bidi="ru-RU"/>
                        </w:rPr>
                        <w:t xml:space="preserve">ЭП, </w:t>
                      </w:r>
                      <w:r>
                        <w:rPr>
                          <w:spacing w:val="0"/>
                          <w:w w:val="100"/>
                          <w:position w:val="0"/>
                          <w:shd w:val="clear" w:color="auto" w:fill="auto"/>
                          <w:lang w:val="ru-RU" w:eastAsia="ru-RU" w:bidi="ru-RU"/>
                        </w:rPr>
                        <w:t>хранится в системе электронного документооборота ФАС России</w:t>
                      </w:r>
                    </w:p>
                  </w:txbxContent>
                </v:textbox>
                <w10:wrap anchorx="page"/>
              </v:shape>
            </w:pict>
          </mc:Fallback>
        </mc:AlternateContent>
      </w:r>
      <w:r>
        <w:rPr>
          <w:color w:val="000000"/>
          <w:spacing w:val="0"/>
          <w:w w:val="100"/>
          <w:position w:val="0"/>
          <w:shd w:val="clear" w:color="auto" w:fill="auto"/>
          <w:lang w:val="ru-RU" w:eastAsia="ru-RU" w:bidi="ru-RU"/>
        </w:rPr>
        <w:t>О.А. Челнова</w:t>
      </w:r>
    </w:p>
    <w:p>
      <w:pPr>
        <w:pStyle w:val="Style29"/>
        <w:keepNext w:val="0"/>
        <w:keepLines w:val="0"/>
        <w:widowControl w:val="0"/>
        <w:pBdr>
          <w:top w:val="single" w:sz="0" w:space="1" w:color="000000"/>
          <w:left w:val="single" w:sz="0" w:space="0" w:color="000000"/>
          <w:bottom w:val="single" w:sz="0" w:space="2" w:color="000000"/>
          <w:right w:val="single" w:sz="0" w:space="0" w:color="000000"/>
        </w:pBdr>
        <w:shd w:val="clear" w:color="auto" w:fill="000000"/>
        <w:bidi w:val="0"/>
        <w:spacing w:before="0" w:after="46" w:line="240" w:lineRule="auto"/>
        <w:ind w:right="0" w:firstLine="0"/>
        <w:jc w:val="left"/>
      </w:pPr>
      <w:r>
        <w:rPr>
          <w:spacing w:val="0"/>
          <w:w w:val="100"/>
          <w:position w:val="0"/>
          <w:shd w:val="clear" w:color="auto" w:fill="auto"/>
          <w:lang w:val="ru-RU" w:eastAsia="ru-RU" w:bidi="ru-RU"/>
        </w:rPr>
        <w:t>СВЕДЕНИЯ О СЕРТИФИКАТЕ ЭП</w:t>
      </w:r>
    </w:p>
    <w:p>
      <w:pPr>
        <w:pStyle w:val="Style24"/>
        <w:keepNext w:val="0"/>
        <w:keepLines w:val="0"/>
        <w:widowControl w:val="0"/>
        <w:shd w:val="clear" w:color="auto" w:fill="auto"/>
        <w:bidi w:val="0"/>
        <w:spacing w:before="0" w:after="0" w:line="240" w:lineRule="auto"/>
        <w:ind w:right="0" w:firstLine="0"/>
        <w:jc w:val="left"/>
      </w:pPr>
      <w:r>
        <w:rPr>
          <w:spacing w:val="0"/>
          <w:w w:val="100"/>
          <w:position w:val="0"/>
          <w:shd w:val="clear" w:color="auto" w:fill="auto"/>
          <w:lang w:val="ru-RU" w:eastAsia="ru-RU" w:bidi="ru-RU"/>
        </w:rPr>
        <w:t xml:space="preserve">Кому выдан: </w:t>
      </w:r>
      <w:r>
        <w:rPr>
          <w:color w:val="000000"/>
          <w:spacing w:val="0"/>
          <w:w w:val="100"/>
          <w:position w:val="0"/>
          <w:shd w:val="clear" w:color="auto" w:fill="auto"/>
          <w:lang w:val="ru-RU" w:eastAsia="ru-RU" w:bidi="ru-RU"/>
        </w:rPr>
        <w:t>Челнова Олеся Антоновна</w:t>
      </w:r>
    </w:p>
    <w:p>
      <w:pPr>
        <w:pStyle w:val="Style24"/>
        <w:keepNext w:val="0"/>
        <w:keepLines w:val="0"/>
        <w:widowControl w:val="0"/>
        <w:shd w:val="clear" w:color="auto" w:fill="auto"/>
        <w:bidi w:val="0"/>
        <w:spacing w:before="0" w:after="0" w:line="240" w:lineRule="auto"/>
        <w:ind w:right="0" w:firstLine="0"/>
        <w:jc w:val="left"/>
      </w:pPr>
      <w:r>
        <w:rPr>
          <w:color w:val="262626"/>
          <w:spacing w:val="0"/>
          <w:w w:val="100"/>
          <w:position w:val="0"/>
          <w:shd w:val="clear" w:color="auto" w:fill="auto"/>
          <w:lang w:val="ru-RU" w:eastAsia="ru-RU" w:bidi="ru-RU"/>
        </w:rPr>
        <w:t xml:space="preserve">Сертификат </w:t>
      </w:r>
      <w:r>
        <w:rPr>
          <w:color w:val="000000"/>
          <w:spacing w:val="0"/>
          <w:w w:val="100"/>
          <w:position w:val="0"/>
          <w:shd w:val="clear" w:color="auto" w:fill="auto"/>
          <w:lang w:val="ru-RU" w:eastAsia="ru-RU" w:bidi="ru-RU"/>
        </w:rPr>
        <w:t xml:space="preserve">№ </w:t>
      </w:r>
      <w:r>
        <w:rPr>
          <w:spacing w:val="0"/>
          <w:w w:val="100"/>
          <w:position w:val="0"/>
          <w:shd w:val="clear" w:color="auto" w:fill="auto"/>
          <w:lang w:val="ru-RU" w:eastAsia="ru-RU" w:bidi="ru-RU"/>
        </w:rPr>
        <w:t>218С2Е7ОЗЕ7Е88445А841АСЕ73Е4О187</w:t>
      </w:r>
    </w:p>
    <w:p>
      <w:pPr>
        <w:pStyle w:val="Style24"/>
        <w:keepNext w:val="0"/>
        <w:keepLines w:val="0"/>
        <w:widowControl w:val="0"/>
        <w:shd w:val="clear" w:color="auto" w:fill="auto"/>
        <w:bidi w:val="0"/>
        <w:spacing w:before="0" w:after="140" w:line="240" w:lineRule="auto"/>
        <w:ind w:right="0" w:firstLine="0"/>
        <w:jc w:val="left"/>
      </w:pPr>
      <w:r>
        <w:rPr>
          <w:spacing w:val="0"/>
          <w:w w:val="100"/>
          <w:position w:val="0"/>
          <w:shd w:val="clear" w:color="auto" w:fill="auto"/>
          <w:lang w:val="ru-RU" w:eastAsia="ru-RU" w:bidi="ru-RU"/>
        </w:rPr>
        <w:t xml:space="preserve">Действителен </w:t>
      </w:r>
      <w:r>
        <w:rPr>
          <w:color w:val="000000"/>
          <w:spacing w:val="0"/>
          <w:w w:val="100"/>
          <w:position w:val="0"/>
          <w:shd w:val="clear" w:color="auto" w:fill="auto"/>
          <w:lang w:val="ru-RU" w:eastAsia="ru-RU" w:bidi="ru-RU"/>
        </w:rPr>
        <w:t xml:space="preserve">с </w:t>
      </w:r>
      <w:r>
        <w:rPr>
          <w:color w:val="262626"/>
          <w:spacing w:val="0"/>
          <w:w w:val="100"/>
          <w:position w:val="0"/>
          <w:shd w:val="clear" w:color="auto" w:fill="auto"/>
          <w:lang w:val="ru-RU" w:eastAsia="ru-RU" w:bidi="ru-RU"/>
        </w:rPr>
        <w:t xml:space="preserve">10.04.2024 </w:t>
      </w:r>
      <w:r>
        <w:rPr>
          <w:color w:val="000000"/>
          <w:spacing w:val="0"/>
          <w:w w:val="100"/>
          <w:position w:val="0"/>
          <w:shd w:val="clear" w:color="auto" w:fill="auto"/>
          <w:lang w:val="ru-RU" w:eastAsia="ru-RU" w:bidi="ru-RU"/>
        </w:rPr>
        <w:t xml:space="preserve">по </w:t>
      </w:r>
      <w:r>
        <w:rPr>
          <w:spacing w:val="0"/>
          <w:w w:val="100"/>
          <w:position w:val="0"/>
          <w:shd w:val="clear" w:color="auto" w:fill="auto"/>
          <w:lang w:val="ru-RU" w:eastAsia="ru-RU" w:bidi="ru-RU"/>
        </w:rPr>
        <w:t>04.07.2025</w:t>
      </w:r>
    </w:p>
    <w:p>
      <w:pPr>
        <w:pStyle w:val="Style31"/>
        <w:keepNext w:val="0"/>
        <w:keepLines w:val="0"/>
        <w:widowControl w:val="0"/>
        <w:shd w:val="clear" w:color="auto" w:fill="auto"/>
        <w:bidi w:val="0"/>
        <w:spacing w:before="0" w:line="240" w:lineRule="auto"/>
        <w:ind w:left="0" w:right="0" w:firstLine="0"/>
        <w:jc w:val="left"/>
      </w:pPr>
      <w:r>
        <w:rPr>
          <w:color w:val="000000"/>
          <w:spacing w:val="0"/>
          <w:w w:val="100"/>
          <w:position w:val="0"/>
          <w:shd w:val="clear" w:color="auto" w:fill="auto"/>
          <w:lang w:val="ru-RU" w:eastAsia="ru-RU" w:bidi="ru-RU"/>
        </w:rPr>
        <w:t>Исп.Кутейников А.А. тел.8(495)784-75-05</w:t>
      </w:r>
    </w:p>
    <w:sectPr>
      <w:footnotePr>
        <w:pos w:val="pageBottom"/>
        <w:numFmt w:val="decimal"/>
        <w:numRestart w:val="continuous"/>
      </w:footnotePr>
      <w:type w:val="continuous"/>
      <w:pgSz w:w="11900" w:h="16840"/>
      <w:pgMar w:top="870" w:right="527" w:bottom="870" w:left="1106" w:header="0" w:footer="3" w:gutter="0"/>
      <w:cols w:space="720"/>
      <w:noEndnote/>
      <w:rtlGutter w:val="0"/>
      <w:docGrid w:linePitch="360"/>
    </w:sectPr>
  </w:body>
</w:document>
</file>

<file path=word/footer1.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3" behindDoc="1" locked="0" layoutInCell="1" allowOverlap="1">
              <wp:simplePos x="0" y="0"/>
              <wp:positionH relativeFrom="page">
                <wp:posOffset>727075</wp:posOffset>
              </wp:positionH>
              <wp:positionV relativeFrom="page">
                <wp:posOffset>10375265</wp:posOffset>
              </wp:positionV>
              <wp:extent cx="725170" cy="100330"/>
              <wp:wrapNone/>
              <wp:docPr id="5" name="Shape 5"/>
              <a:graphic xmlns:a="http://schemas.openxmlformats.org/drawingml/2006/main">
                <a:graphicData uri="http://schemas.microsoft.com/office/word/2010/wordprocessingShape">
                  <wps:wsp>
                    <wps:cNvSpPr txBox="1"/>
                    <wps:spPr>
                      <a:xfrm>
                        <a:ext cx="725170" cy="100330"/>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left"/>
                            <w:rPr>
                              <w:sz w:val="22"/>
                              <w:szCs w:val="22"/>
                            </w:rPr>
                          </w:pPr>
                          <w:r>
                            <w:rPr>
                              <w:rFonts w:ascii="Cambria" w:eastAsia="Cambria" w:hAnsi="Cambria" w:cs="Cambria"/>
                              <w:color w:val="000000"/>
                              <w:spacing w:val="0"/>
                              <w:w w:val="100"/>
                              <w:position w:val="0"/>
                              <w:sz w:val="22"/>
                              <w:szCs w:val="22"/>
                              <w:shd w:val="clear" w:color="auto" w:fill="auto"/>
                              <w:lang w:val="ru-RU" w:eastAsia="ru-RU" w:bidi="ru-RU"/>
                            </w:rPr>
                            <w:t>2024-44824</w:t>
                          </w:r>
                        </w:p>
                      </w:txbxContent>
                    </wps:txbx>
                    <wps:bodyPr wrap="none" lIns="0" tIns="0" rIns="0" bIns="0">
                      <a:spAutoFit/>
                    </wps:bodyPr>
                  </wps:wsp>
                </a:graphicData>
              </a:graphic>
            </wp:anchor>
          </w:drawing>
        </mc:Choice>
        <mc:Fallback>
          <w:pict>
            <v:shape id="_x0000_s1031" type="#_x0000_t202" style="position:absolute;margin-left:57.25pt;margin-top:816.95000000000005pt;width:57.100000000000001pt;height:7.9000000000000004pt;z-index:-188744060;mso-wrap-style:none;mso-wrap-distance-left:0;mso-wrap-distance-right:0;mso-position-horizontal-relative:page;mso-position-vertical-relative:page" wrapcoords="0 0" filled="f" stroked="f">
              <v:textbox style="mso-fit-shape-to-text:t" inset="0,0,0,0">
                <w:txbxContent>
                  <w:p>
                    <w:pPr>
                      <w:pStyle w:val="Style2"/>
                      <w:keepNext w:val="0"/>
                      <w:keepLines w:val="0"/>
                      <w:widowControl w:val="0"/>
                      <w:shd w:val="clear" w:color="auto" w:fill="auto"/>
                      <w:bidi w:val="0"/>
                      <w:spacing w:before="0" w:after="0" w:line="240" w:lineRule="auto"/>
                      <w:ind w:left="0" w:right="0" w:firstLine="0"/>
                      <w:jc w:val="left"/>
                      <w:rPr>
                        <w:sz w:val="22"/>
                        <w:szCs w:val="22"/>
                      </w:rPr>
                    </w:pPr>
                    <w:r>
                      <w:rPr>
                        <w:rFonts w:ascii="Cambria" w:eastAsia="Cambria" w:hAnsi="Cambria" w:cs="Cambria"/>
                        <w:color w:val="000000"/>
                        <w:spacing w:val="0"/>
                        <w:w w:val="100"/>
                        <w:position w:val="0"/>
                        <w:sz w:val="22"/>
                        <w:szCs w:val="22"/>
                        <w:shd w:val="clear" w:color="auto" w:fill="auto"/>
                        <w:lang w:val="ru-RU" w:eastAsia="ru-RU" w:bidi="ru-RU"/>
                      </w:rPr>
                      <w:t>2024-44824</w:t>
                    </w:r>
                  </w:p>
                </w:txbxContent>
              </v:textbox>
              <w10:wrap anchorx="page" anchory="page"/>
            </v:shape>
          </w:pict>
        </mc:Fallback>
      </mc:AlternateContent>
    </w:r>
  </w:p>
</w:ftr>
</file>

<file path=word/footer2.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5" behindDoc="1" locked="0" layoutInCell="1" allowOverlap="1">
              <wp:simplePos x="0" y="0"/>
              <wp:positionH relativeFrom="page">
                <wp:posOffset>723900</wp:posOffset>
              </wp:positionH>
              <wp:positionV relativeFrom="page">
                <wp:posOffset>10217150</wp:posOffset>
              </wp:positionV>
              <wp:extent cx="725170" cy="100330"/>
              <wp:wrapNone/>
              <wp:docPr id="7" name="Shape 7"/>
              <a:graphic xmlns:a="http://schemas.openxmlformats.org/drawingml/2006/main">
                <a:graphicData uri="http://schemas.microsoft.com/office/word/2010/wordprocessingShape">
                  <wps:wsp>
                    <wps:cNvSpPr txBox="1"/>
                    <wps:spPr>
                      <a:xfrm>
                        <a:ext cx="725170" cy="100330"/>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2024-44824</w:t>
                          </w:r>
                        </w:p>
                      </w:txbxContent>
                    </wps:txbx>
                    <wps:bodyPr wrap="none" lIns="0" tIns="0" rIns="0" bIns="0">
                      <a:spAutoFit/>
                    </wps:bodyPr>
                  </wps:wsp>
                </a:graphicData>
              </a:graphic>
            </wp:anchor>
          </w:drawing>
        </mc:Choice>
        <mc:Fallback>
          <w:pict>
            <v:shape id="_x0000_s1033" type="#_x0000_t202" style="position:absolute;margin-left:57.pt;margin-top:804.5pt;width:57.100000000000001pt;height:7.9000000000000004pt;z-index:-188744058;mso-wrap-style:none;mso-wrap-distance-left:0;mso-wrap-distance-right:0;mso-position-horizontal-relative:page;mso-position-vertical-relative:page" wrapcoords="0 0" filled="f" stroked="f">
              <v:textbox style="mso-fit-shape-to-text:t" inset="0,0,0,0">
                <w:txbxContent>
                  <w:p>
                    <w:pPr>
                      <w:pStyle w:val="Style2"/>
                      <w:keepNext w:val="0"/>
                      <w:keepLines w:val="0"/>
                      <w:widowControl w:val="0"/>
                      <w:shd w:val="clear" w:color="auto" w:fill="auto"/>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2024-44824</w:t>
                    </w:r>
                  </w:p>
                </w:txbxContent>
              </v:textbox>
              <w10:wrap anchorx="page" anchory="page"/>
            </v:shape>
          </w:pict>
        </mc:Fallback>
      </mc:AlternateContent>
    </w:r>
  </w:p>
</w:ftr>
</file>

<file path=word/footnotes.xml><?xml version="1.0" encoding="utf-8"?>
<w:footnote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footnote w:id="0" w:type="separator">
    <w:p>
      <w:r/>
    </w:p>
  </w:footnote>
  <w:footnote w:id="1" w:type="continuationSeparator">
    <w:p>
      <w:r/>
    </w:p>
  </w:footnote>
</w:footnotes>
</file>

<file path=word/header1.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1" behindDoc="1" locked="0" layoutInCell="1" allowOverlap="1">
              <wp:simplePos x="0" y="0"/>
              <wp:positionH relativeFrom="page">
                <wp:posOffset>3924300</wp:posOffset>
              </wp:positionH>
              <wp:positionV relativeFrom="page">
                <wp:posOffset>240665</wp:posOffset>
              </wp:positionV>
              <wp:extent cx="67310" cy="103505"/>
              <wp:wrapNone/>
              <wp:docPr id="3" name="Shape 3"/>
              <a:graphic xmlns:a="http://schemas.openxmlformats.org/drawingml/2006/main">
                <a:graphicData uri="http://schemas.microsoft.com/office/word/2010/wordprocessingShape">
                  <wps:wsp>
                    <wps:cNvSpPr txBox="1"/>
                    <wps:spPr>
                      <a:xfrm>
                        <a:ext cx="67310" cy="103505"/>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left"/>
                            <w:rPr>
                              <w:sz w:val="24"/>
                              <w:szCs w:val="24"/>
                            </w:rPr>
                          </w:pPr>
                          <w:fldSimple w:instr=" PAGE \* MERGEFORMAT ">
                            <w:r>
                              <w:rPr>
                                <w:color w:val="000000"/>
                                <w:spacing w:val="0"/>
                                <w:w w:val="100"/>
                                <w:position w:val="0"/>
                                <w:sz w:val="24"/>
                                <w:szCs w:val="24"/>
                                <w:shd w:val="clear" w:color="auto" w:fill="auto"/>
                                <w:lang w:val="ru-RU" w:eastAsia="ru-RU" w:bidi="ru-RU"/>
                              </w:rPr>
                              <w:t>#</w:t>
                            </w:r>
                          </w:fldSimple>
                        </w:p>
                      </w:txbxContent>
                    </wps:txbx>
                    <wps:bodyPr wrap="none" lIns="0" tIns="0" rIns="0" bIns="0">
                      <a:spAutoFit/>
                    </wps:bodyPr>
                  </wps:wsp>
                </a:graphicData>
              </a:graphic>
            </wp:anchor>
          </w:drawing>
        </mc:Choice>
        <mc:Fallback>
          <w:pict>
            <v:shapetype id="_x0000_t202" coordsize="21600,21600" o:spt="202" path="m,l,21600r21600,l21600,xe">
              <v:stroke joinstyle="miter"/>
              <v:path gradientshapeok="t" o:connecttype="rect"/>
            </v:shapetype>
            <v:shape id="_x0000_s1029" type="#_x0000_t202" style="position:absolute;margin-left:309.pt;margin-top:18.949999999999999pt;width:5.2999999999999998pt;height:8.1500000000000004pt;z-index:-188744062;mso-wrap-style:none;mso-wrap-distance-left:0;mso-wrap-distance-right:0;mso-position-horizontal-relative:page;mso-position-vertical-relative:page" wrapcoords="0 0" filled="f" stroked="f">
              <v:textbox style="mso-fit-shape-to-text:t" inset="0,0,0,0">
                <w:txbxContent>
                  <w:p>
                    <w:pPr>
                      <w:pStyle w:val="Style2"/>
                      <w:keepNext w:val="0"/>
                      <w:keepLines w:val="0"/>
                      <w:widowControl w:val="0"/>
                      <w:shd w:val="clear" w:color="auto" w:fill="auto"/>
                      <w:bidi w:val="0"/>
                      <w:spacing w:before="0" w:after="0" w:line="240" w:lineRule="auto"/>
                      <w:ind w:left="0" w:right="0" w:firstLine="0"/>
                      <w:jc w:val="left"/>
                      <w:rPr>
                        <w:sz w:val="24"/>
                        <w:szCs w:val="24"/>
                      </w:rPr>
                    </w:pPr>
                    <w:fldSimple w:instr=" PAGE \* MERGEFORMAT ">
                      <w:r>
                        <w:rPr>
                          <w:color w:val="000000"/>
                          <w:spacing w:val="0"/>
                          <w:w w:val="100"/>
                          <w:position w:val="0"/>
                          <w:sz w:val="24"/>
                          <w:szCs w:val="24"/>
                          <w:shd w:val="clear" w:color="auto" w:fill="auto"/>
                          <w:lang w:val="ru-RU" w:eastAsia="ru-RU" w:bidi="ru-RU"/>
                        </w:rPr>
                        <w:t>#</w:t>
                      </w:r>
                    </w:fldSimple>
                  </w:p>
                </w:txbxContent>
              </v:textbox>
              <w10:wrap anchorx="page" anchory="page"/>
            </v:shape>
          </w:pict>
        </mc:Fallback>
      </mc:AlternateContent>
    </w:r>
  </w:p>
</w:hdr>
</file>

<file path=word/header2.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p>
</w:hdr>
</file>

<file path=word/numbering.xml><?xml version="1.0" encoding="utf-8"?>
<w:numbering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abstractNum w:abstractNumId="0">
    <w:multiLevelType w:val="multilevel"/>
    <w:lvl w:ilvl="0">
      <w:start w:val="1"/>
      <w:numFmt w:val="bullet"/>
      <w:lvlText w:val="-"/>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ru-RU" w:eastAsia="ru-RU" w:bidi="ru-RU"/>
      </w:rPr>
    </w:lvl>
  </w:abstractNum>
  <w:abstractNum w:abstractNumId="2">
    <w:multiLevelType w:val="multilevel"/>
    <w:lvl w:ilvl="0">
      <w:start w:val="3"/>
      <w:numFmt w:val="decimal"/>
      <w:lvlText w:val="%1"/>
    </w:lvl>
    <w:lvl w:ilvl="1">
      <w:start w:val="5"/>
      <w:numFmt w:val="decimal"/>
      <w:lvlText w:val="%1.%2"/>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ru-RU" w:eastAsia="ru-RU" w:bidi="ru-RU"/>
      </w:rPr>
    </w:lvl>
  </w:abstractNum>
  <w:num w:numId="1">
    <w:abstractNumId w:val="0"/>
  </w:num>
  <w:num w:numId="3">
    <w:abstractNumId w:val="2"/>
  </w:num>
</w:numbering>
</file>

<file path=word/settings.xml><?xml version="1.0" encoding="utf-8"?>
<w:setting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zoom w:val="fullPage"/>
  <w:drawingGridHorizontalSpacing w:val="181"/>
  <w:drawingGridVerticalSpacing w:val="181"/>
  <w:displayHorizontalDrawingGridEvery w:val="1"/>
  <w:displayVerticalDrawingGridEvery w:val="1"/>
  <w:characterSpacingControl w:val="compressPunctuation"/>
  <w:footnotePr>
    <w:pos w:val="pageBottom"/>
    <w:numFmt w:val="decimal"/>
    <w:numRestart w:val="continuous"/>
    <w:footnote w:id="0"/>
    <w:footnote w:id="1"/>
  </w:footnotePr>
  <w:compat>
    <w:doNotExpandShiftReturn/>
    <w:compatSetting w:name="compatibilityMode" w:uri="http://schemas.microsoft.com/office/word" w:val="15"/>
  </w:compat>
</w:settings>
</file>

<file path=word/styles.xml><?xml version="1.0" encoding="utf-8"?>
<w:style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docDefaults>
    <w:rPrDefault>
      <w:rPr>
        <w:rFonts w:ascii="Courier New" w:eastAsia="Courier New" w:hAnsi="Courier New" w:cs="Courier New"/>
        <w:sz w:val="24"/>
        <w:szCs w:val="24"/>
        <w:lang w:val="ru-RU" w:eastAsia="ru-RU" w:bidi="ru-RU"/>
      </w:rPr>
    </w:rPrDefault>
    <w:pPrDefault>
      <w:pPr>
        <w:keepNext w:val="0"/>
        <w:keepLines w:val="0"/>
        <w:widowControl w:val="0"/>
        <w:shd w:val="clear" w:color="auto" w:fill="auto"/>
        <w:bidi w:val="0"/>
        <w:spacing w:before="0" w:after="0" w:line="240" w:lineRule="auto"/>
        <w:ind w:left="0" w:right="0" w:firstLine="0"/>
        <w:jc w:val="left"/>
      </w:pPr>
    </w:pPrDefault>
  </w:docDefaults>
  <w:style w:type="paragraph" w:default="1" w:styleId="Normal">
    <w:name w:val="Normal"/>
    <w:pPr>
      <w:keepNext w:val="0"/>
      <w:keepLines w:val="0"/>
      <w:widowControl w:val="0"/>
      <w:shd w:val="clear" w:color="auto" w:fill="auto"/>
      <w:bidi w:val="0"/>
      <w:spacing w:before="0" w:after="0" w:line="240" w:lineRule="auto"/>
      <w:ind w:left="0" w:right="0" w:firstLine="0"/>
      <w:jc w:val="left"/>
    </w:pPr>
    <w:rPr>
      <w:rFonts w:ascii="Courier New" w:eastAsia="Courier New" w:hAnsi="Courier New" w:cs="Courier New"/>
      <w:color w:val="000000"/>
      <w:spacing w:val="0"/>
      <w:w w:val="100"/>
      <w:position w:val="0"/>
      <w:sz w:val="24"/>
      <w:szCs w:val="24"/>
      <w:shd w:val="clear" w:color="auto" w:fill="auto"/>
      <w:lang w:val="ru-RU" w:eastAsia="ru-RU" w:bidi="ru-RU"/>
    </w:rPr>
  </w:style>
  <w:style w:type="character" w:default="1" w:styleId="DefaultParagraphFont">
    <w:name w:val="Default Paragraph Font"/>
    <w:rPr>
      <w:rFonts w:ascii="Courier New" w:eastAsia="Courier New" w:hAnsi="Courier New" w:cs="Courier New"/>
      <w:color w:val="000000"/>
      <w:spacing w:val="0"/>
      <w:w w:val="100"/>
      <w:position w:val="0"/>
      <w:sz w:val="24"/>
      <w:szCs w:val="24"/>
      <w:shd w:val="clear" w:color="auto" w:fill="auto"/>
      <w:lang w:val="ru-RU" w:eastAsia="ru-RU" w:bidi="ru-RU"/>
    </w:rPr>
  </w:style>
  <w:style w:type="character" w:customStyle="1" w:styleId="CharStyle3">
    <w:name w:val="Колонтитул (2)_"/>
    <w:basedOn w:val="DefaultParagraphFont"/>
    <w:link w:val="Style2"/>
    <w:rPr>
      <w:rFonts w:ascii="Times New Roman" w:eastAsia="Times New Roman" w:hAnsi="Times New Roman" w:cs="Times New Roman"/>
      <w:b w:val="0"/>
      <w:bCs w:val="0"/>
      <w:i w:val="0"/>
      <w:iCs w:val="0"/>
      <w:smallCaps w:val="0"/>
      <w:strike w:val="0"/>
      <w:sz w:val="20"/>
      <w:szCs w:val="20"/>
      <w:u w:val="none"/>
    </w:rPr>
  </w:style>
  <w:style w:type="character" w:customStyle="1" w:styleId="CharStyle6">
    <w:name w:val="Основной текст (3)_"/>
    <w:basedOn w:val="DefaultParagraphFont"/>
    <w:link w:val="Style5"/>
    <w:rPr>
      <w:rFonts w:ascii="Times New Roman" w:eastAsia="Times New Roman" w:hAnsi="Times New Roman" w:cs="Times New Roman"/>
      <w:b w:val="0"/>
      <w:bCs w:val="0"/>
      <w:i w:val="0"/>
      <w:iCs w:val="0"/>
      <w:smallCaps w:val="0"/>
      <w:strike w:val="0"/>
      <w:color w:val="455F9C"/>
      <w:sz w:val="19"/>
      <w:szCs w:val="19"/>
      <w:u w:val="none"/>
    </w:rPr>
  </w:style>
  <w:style w:type="character" w:customStyle="1" w:styleId="CharStyle10">
    <w:name w:val="Заголовок №2_"/>
    <w:basedOn w:val="DefaultParagraphFont"/>
    <w:link w:val="Style9"/>
    <w:rPr>
      <w:rFonts w:ascii="Times New Roman" w:eastAsia="Times New Roman" w:hAnsi="Times New Roman" w:cs="Times New Roman"/>
      <w:b w:val="0"/>
      <w:bCs w:val="0"/>
      <w:i w:val="0"/>
      <w:iCs w:val="0"/>
      <w:smallCaps w:val="0"/>
      <w:strike w:val="0"/>
      <w:sz w:val="30"/>
      <w:szCs w:val="30"/>
      <w:u w:val="none"/>
    </w:rPr>
  </w:style>
  <w:style w:type="character" w:customStyle="1" w:styleId="CharStyle13">
    <w:name w:val="Основной текст_"/>
    <w:basedOn w:val="DefaultParagraphFont"/>
    <w:link w:val="Style12"/>
    <w:rPr>
      <w:rFonts w:ascii="Times New Roman" w:eastAsia="Times New Roman" w:hAnsi="Times New Roman" w:cs="Times New Roman"/>
      <w:b w:val="0"/>
      <w:bCs w:val="0"/>
      <w:i w:val="0"/>
      <w:iCs w:val="0"/>
      <w:smallCaps w:val="0"/>
      <w:strike w:val="0"/>
      <w:sz w:val="28"/>
      <w:szCs w:val="28"/>
      <w:u w:val="none"/>
    </w:rPr>
  </w:style>
  <w:style w:type="character" w:customStyle="1" w:styleId="CharStyle15">
    <w:name w:val="Подпись к картинке_"/>
    <w:basedOn w:val="DefaultParagraphFont"/>
    <w:link w:val="Style14"/>
    <w:rPr>
      <w:rFonts w:ascii="Times New Roman" w:eastAsia="Times New Roman" w:hAnsi="Times New Roman" w:cs="Times New Roman"/>
      <w:b w:val="0"/>
      <w:bCs w:val="0"/>
      <w:i w:val="0"/>
      <w:iCs w:val="0"/>
      <w:smallCaps w:val="0"/>
      <w:strike w:val="0"/>
      <w:color w:val="262626"/>
      <w:sz w:val="12"/>
      <w:szCs w:val="12"/>
      <w:u w:val="none"/>
    </w:rPr>
  </w:style>
  <w:style w:type="character" w:customStyle="1" w:styleId="CharStyle20">
    <w:name w:val="Заголовок №1_"/>
    <w:basedOn w:val="DefaultParagraphFont"/>
    <w:link w:val="Style19"/>
    <w:rPr>
      <w:rFonts w:ascii="Arial" w:eastAsia="Arial" w:hAnsi="Arial" w:cs="Arial"/>
      <w:b w:val="0"/>
      <w:bCs w:val="0"/>
      <w:i w:val="0"/>
      <w:iCs w:val="0"/>
      <w:smallCaps w:val="0"/>
      <w:strike w:val="0"/>
      <w:sz w:val="34"/>
      <w:szCs w:val="34"/>
      <w:u w:val="none"/>
    </w:rPr>
  </w:style>
  <w:style w:type="character" w:customStyle="1" w:styleId="CharStyle25">
    <w:name w:val="Основной текст (2)_"/>
    <w:basedOn w:val="DefaultParagraphFont"/>
    <w:link w:val="Style24"/>
    <w:rPr>
      <w:rFonts w:ascii="Arial" w:eastAsia="Arial" w:hAnsi="Arial" w:cs="Arial"/>
      <w:b w:val="0"/>
      <w:bCs w:val="0"/>
      <w:i w:val="0"/>
      <w:iCs w:val="0"/>
      <w:smallCaps w:val="0"/>
      <w:strike w:val="0"/>
      <w:color w:val="616161"/>
      <w:sz w:val="12"/>
      <w:szCs w:val="12"/>
      <w:u w:val="none"/>
    </w:rPr>
  </w:style>
  <w:style w:type="character" w:customStyle="1" w:styleId="CharStyle30">
    <w:name w:val="Основной текст (5)_"/>
    <w:basedOn w:val="DefaultParagraphFont"/>
    <w:link w:val="Style29"/>
    <w:rPr>
      <w:rFonts w:ascii="Times New Roman" w:eastAsia="Times New Roman" w:hAnsi="Times New Roman" w:cs="Times New Roman"/>
      <w:b/>
      <w:bCs/>
      <w:i w:val="0"/>
      <w:iCs w:val="0"/>
      <w:smallCaps w:val="0"/>
      <w:strike w:val="0"/>
      <w:color w:val="E9E9E9"/>
      <w:sz w:val="11"/>
      <w:szCs w:val="11"/>
      <w:u w:val="none"/>
    </w:rPr>
  </w:style>
  <w:style w:type="character" w:customStyle="1" w:styleId="CharStyle32">
    <w:name w:val="Основной текст (4)_"/>
    <w:basedOn w:val="DefaultParagraphFont"/>
    <w:link w:val="Style31"/>
    <w:rPr>
      <w:rFonts w:ascii="Times New Roman" w:eastAsia="Times New Roman" w:hAnsi="Times New Roman" w:cs="Times New Roman"/>
      <w:b w:val="0"/>
      <w:bCs w:val="0"/>
      <w:i w:val="0"/>
      <w:iCs w:val="0"/>
      <w:smallCaps w:val="0"/>
      <w:strike w:val="0"/>
      <w:sz w:val="22"/>
      <w:szCs w:val="22"/>
      <w:u w:val="none"/>
    </w:rPr>
  </w:style>
  <w:style w:type="paragraph" w:customStyle="1" w:styleId="Style2">
    <w:name w:val="Колонтитул (2)"/>
    <w:basedOn w:val="Normal"/>
    <w:link w:val="CharStyle3"/>
    <w:pPr>
      <w:widowControl w:val="0"/>
      <w:shd w:val="clear" w:color="auto" w:fill="auto"/>
    </w:pPr>
    <w:rPr>
      <w:rFonts w:ascii="Times New Roman" w:eastAsia="Times New Roman" w:hAnsi="Times New Roman" w:cs="Times New Roman"/>
      <w:b w:val="0"/>
      <w:bCs w:val="0"/>
      <w:i w:val="0"/>
      <w:iCs w:val="0"/>
      <w:smallCaps w:val="0"/>
      <w:strike w:val="0"/>
      <w:sz w:val="20"/>
      <w:szCs w:val="20"/>
      <w:u w:val="none"/>
    </w:rPr>
  </w:style>
  <w:style w:type="paragraph" w:customStyle="1" w:styleId="Style5">
    <w:name w:val="Основной текст (3)"/>
    <w:basedOn w:val="Normal"/>
    <w:link w:val="CharStyle6"/>
    <w:pPr>
      <w:widowControl w:val="0"/>
      <w:shd w:val="clear" w:color="auto" w:fill="auto"/>
      <w:spacing w:after="100"/>
      <w:jc w:val="center"/>
    </w:pPr>
    <w:rPr>
      <w:rFonts w:ascii="Times New Roman" w:eastAsia="Times New Roman" w:hAnsi="Times New Roman" w:cs="Times New Roman"/>
      <w:b w:val="0"/>
      <w:bCs w:val="0"/>
      <w:i w:val="0"/>
      <w:iCs w:val="0"/>
      <w:smallCaps w:val="0"/>
      <w:strike w:val="0"/>
      <w:color w:val="455F9C"/>
      <w:sz w:val="19"/>
      <w:szCs w:val="19"/>
      <w:u w:val="none"/>
    </w:rPr>
  </w:style>
  <w:style w:type="paragraph" w:customStyle="1" w:styleId="Style9">
    <w:name w:val="Заголовок №2"/>
    <w:basedOn w:val="Normal"/>
    <w:link w:val="CharStyle10"/>
    <w:pPr>
      <w:widowControl w:val="0"/>
      <w:shd w:val="clear" w:color="auto" w:fill="auto"/>
      <w:jc w:val="center"/>
      <w:outlineLvl w:val="1"/>
    </w:pPr>
    <w:rPr>
      <w:rFonts w:ascii="Times New Roman" w:eastAsia="Times New Roman" w:hAnsi="Times New Roman" w:cs="Times New Roman"/>
      <w:b w:val="0"/>
      <w:bCs w:val="0"/>
      <w:i w:val="0"/>
      <w:iCs w:val="0"/>
      <w:smallCaps w:val="0"/>
      <w:strike w:val="0"/>
      <w:sz w:val="30"/>
      <w:szCs w:val="30"/>
      <w:u w:val="none"/>
    </w:rPr>
  </w:style>
  <w:style w:type="paragraph" w:customStyle="1" w:styleId="Style12">
    <w:name w:val="Основной текст"/>
    <w:basedOn w:val="Normal"/>
    <w:link w:val="CharStyle13"/>
    <w:pPr>
      <w:widowControl w:val="0"/>
      <w:shd w:val="clear" w:color="auto" w:fill="auto"/>
      <w:ind w:firstLine="400"/>
    </w:pPr>
    <w:rPr>
      <w:rFonts w:ascii="Times New Roman" w:eastAsia="Times New Roman" w:hAnsi="Times New Roman" w:cs="Times New Roman"/>
      <w:b w:val="0"/>
      <w:bCs w:val="0"/>
      <w:i w:val="0"/>
      <w:iCs w:val="0"/>
      <w:smallCaps w:val="0"/>
      <w:strike w:val="0"/>
      <w:sz w:val="28"/>
      <w:szCs w:val="28"/>
      <w:u w:val="none"/>
    </w:rPr>
  </w:style>
  <w:style w:type="paragraph" w:customStyle="1" w:styleId="Style14">
    <w:name w:val="Подпись к картинке"/>
    <w:basedOn w:val="Normal"/>
    <w:link w:val="CharStyle15"/>
    <w:pPr>
      <w:widowControl w:val="0"/>
      <w:shd w:val="clear" w:color="auto" w:fill="auto"/>
      <w:spacing w:line="218" w:lineRule="auto"/>
    </w:pPr>
    <w:rPr>
      <w:rFonts w:ascii="Times New Roman" w:eastAsia="Times New Roman" w:hAnsi="Times New Roman" w:cs="Times New Roman"/>
      <w:b w:val="0"/>
      <w:bCs w:val="0"/>
      <w:i w:val="0"/>
      <w:iCs w:val="0"/>
      <w:smallCaps w:val="0"/>
      <w:strike w:val="0"/>
      <w:color w:val="262626"/>
      <w:sz w:val="12"/>
      <w:szCs w:val="12"/>
      <w:u w:val="none"/>
    </w:rPr>
  </w:style>
  <w:style w:type="paragraph" w:customStyle="1" w:styleId="Style19">
    <w:name w:val="Заголовок №1"/>
    <w:basedOn w:val="Normal"/>
    <w:link w:val="CharStyle20"/>
    <w:pPr>
      <w:widowControl w:val="0"/>
      <w:shd w:val="clear" w:color="auto" w:fill="auto"/>
      <w:ind w:firstLine="380"/>
      <w:outlineLvl w:val="0"/>
    </w:pPr>
    <w:rPr>
      <w:rFonts w:ascii="Arial" w:eastAsia="Arial" w:hAnsi="Arial" w:cs="Arial"/>
      <w:b w:val="0"/>
      <w:bCs w:val="0"/>
      <w:i w:val="0"/>
      <w:iCs w:val="0"/>
      <w:smallCaps w:val="0"/>
      <w:strike w:val="0"/>
      <w:sz w:val="34"/>
      <w:szCs w:val="34"/>
      <w:u w:val="none"/>
    </w:rPr>
  </w:style>
  <w:style w:type="paragraph" w:customStyle="1" w:styleId="Style24">
    <w:name w:val="Основной текст (2)"/>
    <w:basedOn w:val="Normal"/>
    <w:link w:val="CharStyle25"/>
    <w:pPr>
      <w:widowControl w:val="0"/>
      <w:shd w:val="clear" w:color="auto" w:fill="auto"/>
      <w:ind w:left="3820"/>
    </w:pPr>
    <w:rPr>
      <w:rFonts w:ascii="Arial" w:eastAsia="Arial" w:hAnsi="Arial" w:cs="Arial"/>
      <w:b w:val="0"/>
      <w:bCs w:val="0"/>
      <w:i w:val="0"/>
      <w:iCs w:val="0"/>
      <w:smallCaps w:val="0"/>
      <w:strike w:val="0"/>
      <w:color w:val="616161"/>
      <w:sz w:val="12"/>
      <w:szCs w:val="12"/>
      <w:u w:val="none"/>
    </w:rPr>
  </w:style>
  <w:style w:type="paragraph" w:customStyle="1" w:styleId="Style29">
    <w:name w:val="Основной текст (5)"/>
    <w:basedOn w:val="Normal"/>
    <w:link w:val="CharStyle30"/>
    <w:pPr>
      <w:widowControl w:val="0"/>
      <w:shd w:val="clear" w:color="auto" w:fill="auto"/>
      <w:spacing w:after="80"/>
      <w:ind w:left="4520"/>
    </w:pPr>
    <w:rPr>
      <w:rFonts w:ascii="Times New Roman" w:eastAsia="Times New Roman" w:hAnsi="Times New Roman" w:cs="Times New Roman"/>
      <w:b/>
      <w:bCs/>
      <w:i w:val="0"/>
      <w:iCs w:val="0"/>
      <w:smallCaps w:val="0"/>
      <w:strike w:val="0"/>
      <w:color w:val="E9E9E9"/>
      <w:sz w:val="11"/>
      <w:szCs w:val="11"/>
      <w:u w:val="none"/>
    </w:rPr>
  </w:style>
  <w:style w:type="paragraph" w:customStyle="1" w:styleId="Style31">
    <w:name w:val="Основной текст (4)"/>
    <w:basedOn w:val="Normal"/>
    <w:link w:val="CharStyle32"/>
    <w:pPr>
      <w:widowControl w:val="0"/>
      <w:shd w:val="clear" w:color="auto" w:fill="auto"/>
      <w:spacing w:after="80"/>
    </w:pPr>
    <w:rPr>
      <w:rFonts w:ascii="Times New Roman" w:eastAsia="Times New Roman" w:hAnsi="Times New Roman" w:cs="Times New Roman"/>
      <w:b w:val="0"/>
      <w:bCs w:val="0"/>
      <w:i w:val="0"/>
      <w:iCs w:val="0"/>
      <w:smallCaps w:val="0"/>
      <w:strike w:val="0"/>
      <w:sz w:val="22"/>
      <w:szCs w:val="22"/>
      <w:u w:val="none"/>
    </w:rPr>
  </w:style>
</w:styles>
</file>

<file path=word/_rels/document.xml.rels>&#65279;<?xml version="1.0" encoding="UTF-8" standalone="yes"?>
<Relationships xmlns="http://schemas.openxmlformats.org/package/2006/relationships"><Relationship Id="rId1" Type="http://schemas.openxmlformats.org/officeDocument/2006/relationships/footnotes" Target="footnotes.xml"/><Relationship Id="rId2" Type="http://schemas.openxmlformats.org/officeDocument/2006/relationships/styles" Target="styles.xml"/><Relationship Id="rId3" Type="http://schemas.openxmlformats.org/officeDocument/2006/relationships/numbering" Target="numbering.xml"/><Relationship Id="rId4" Type="http://schemas.openxmlformats.org/officeDocument/2006/relationships/settings" Target="settings.xml"/><Relationship Id="rId5" Type="http://schemas.openxmlformats.org/officeDocument/2006/relationships/image" Target="media/image1.jpeg"/><Relationship Id="rId6" Type="http://schemas.openxmlformats.org/officeDocument/2006/relationships/image" Target="media/image1.jpeg" TargetMode="External"/><Relationship Id="rId7" Type="http://schemas.openxmlformats.org/officeDocument/2006/relationships/header" Target="header1.xml"/><Relationship Id="rId8" Type="http://schemas.openxmlformats.org/officeDocument/2006/relationships/footer" Target="footer1.xml"/><Relationship Id="rId9" Type="http://schemas.openxmlformats.org/officeDocument/2006/relationships/header" Target="header2.xml"/><Relationship Id="rId10" Type="http://schemas.openxmlformats.org/officeDocument/2006/relationships/footer" Target="footer2.xml"/><Relationship Id="rId11" Type="http://schemas.openxmlformats.org/officeDocument/2006/relationships/image" Target="media/image2.jpeg"/><Relationship Id="rId12" Type="http://schemas.openxmlformats.org/officeDocument/2006/relationships/image" Target="media/image2.jpeg" TargetMode="External"/><Relationship Id="rId13" Type="http://schemas.openxmlformats.org/officeDocument/2006/relationships/image" Target="media/image3.jpeg"/><Relationship Id="rId14" Type="http://schemas.openxmlformats.org/officeDocument/2006/relationships/image" Target="media/image3.jpeg" TargetMode="External"/><Relationship Id="rId15" Type="http://schemas.openxmlformats.org/officeDocument/2006/relationships/image" Target="media/image4.jpeg"/><Relationship Id="rId16" Type="http://schemas.openxmlformats.org/officeDocument/2006/relationships/image" Target="media/image4.jpeg" TargetMode="External"/><Relationship Id="rId17" Type="http://schemas.openxmlformats.org/officeDocument/2006/relationships/image" Target="media/image5.jpeg"/><Relationship Id="rId18" Type="http://schemas.openxmlformats.org/officeDocument/2006/relationships/image" Target="media/image5.jpeg" TargetMode="External"/></Relationships>
</file>