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1" w:y="99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1" w:y="99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4421" w:h="715" w:wrap="none" w:hAnchor="page" w:x="6406" w:y="8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«Центр паллиативной помощи ДЗМ»</w:t>
      </w:r>
    </w:p>
    <w:p>
      <w:pPr>
        <w:pStyle w:val="Style2"/>
        <w:keepNext w:val="0"/>
        <w:keepLines w:val="0"/>
        <w:framePr w:w="1411" w:h="240" w:wrap="none" w:hAnchor="page" w:x="2513" w:y="1657"/>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pStyle w:val="Style2"/>
        <w:keepNext w:val="0"/>
        <w:keepLines w:val="0"/>
        <w:framePr w:w="1138" w:h="240" w:wrap="none" w:hAnchor="page" w:x="2653" w:y="2113"/>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5"/>
        <w:keepNext w:val="0"/>
        <w:keepLines w:val="0"/>
        <w:framePr w:w="2702" w:h="394" w:wrap="none" w:hAnchor="page" w:x="6416" w:y="19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сртс1/1п@/с1га\лпо8.П1</w:t>
      </w:r>
    </w:p>
    <w:p>
      <w:pPr>
        <w:pStyle w:val="Style2"/>
        <w:keepNext w:val="0"/>
        <w:keepLines w:val="0"/>
        <w:framePr w:w="3835" w:h="1330" w:wrap="none" w:hAnchor="page" w:x="1270" w:y="2526"/>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8"/>
        <w:keepNext/>
        <w:keepLines/>
        <w:framePr w:w="3835" w:h="1330" w:wrap="none" w:hAnchor="page" w:x="1270" w:y="2526"/>
        <w:widowControl w:val="0"/>
        <w:pBdr>
          <w:bottom w:val="single" w:sz="4" w:space="0" w:color="auto"/>
        </w:pBdr>
        <w:shd w:val="clear" w:color="auto" w:fill="auto"/>
        <w:bidi w:val="0"/>
        <w:spacing w:before="0" w:after="0" w:line="240" w:lineRule="auto"/>
        <w:ind w:left="0" w:right="0" w:firstLine="0"/>
        <w:jc w:val="both"/>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bookmarkEnd w:id="0"/>
      <w:r>
        <w:fldChar w:fldCharType="end"/>
      </w:r>
    </w:p>
    <w:p>
      <w:pPr>
        <w:pStyle w:val="Style5"/>
        <w:keepNext w:val="0"/>
        <w:keepLines w:val="0"/>
        <w:framePr w:w="2011" w:h="398" w:wrap="none" w:hAnchor="page" w:x="6406" w:y="25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Плохих Д.В.</w:t>
      </w:r>
    </w:p>
    <w:p>
      <w:pPr>
        <w:pStyle w:val="Style5"/>
        <w:keepNext w:val="0"/>
        <w:keepLines w:val="0"/>
        <w:framePr w:w="2102" w:h="398" w:wrap="none" w:hAnchor="page" w:x="6406" w:y="31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р1оx^x68@та^1.^и</w:t>
      </w:r>
    </w:p>
    <w:p>
      <w:pPr>
        <w:pStyle w:val="Style8"/>
        <w:keepNext/>
        <w:keepLines/>
        <w:framePr w:w="1210" w:h="307" w:wrap="none" w:hAnchor="page" w:x="3800" w:y="3548"/>
        <w:widowControl w:val="0"/>
        <w:pBdr>
          <w:bottom w:val="single" w:sz="4" w:space="0" w:color="auto"/>
        </w:pBdr>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40075/24</w:t>
      </w:r>
      <w:bookmarkEnd w:id="2"/>
    </w:p>
    <w:p>
      <w:pPr>
        <w:widowControl w:val="0"/>
        <w:spacing w:line="360" w:lineRule="exact"/>
      </w:pPr>
      <w:r>
        <w:drawing>
          <wp:anchor distT="0" distB="0" distL="0" distR="0" simplePos="0" relativeHeight="62914690" behindDoc="1" locked="0" layoutInCell="1" allowOverlap="1">
            <wp:simplePos x="0" y="0"/>
            <wp:positionH relativeFrom="page">
              <wp:posOffset>1765935</wp:posOffset>
            </wp:positionH>
            <wp:positionV relativeFrom="margin">
              <wp:posOffset>0</wp:posOffset>
            </wp:positionV>
            <wp:extent cx="548640" cy="64643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8640" cy="646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3"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0" w:right="532" w:bottom="650"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0" w:right="2783" w:bottom="1668" w:left="6405" w:header="0" w:footer="3" w:gutter="0"/>
          <w:cols w:space="720"/>
          <w:noEndnote/>
          <w:rtlGutter w:val="0"/>
          <w:docGrid w:linePitch="360"/>
        </w:sectPr>
      </w:pPr>
      <w:r>
        <w:rPr>
          <w:color w:val="000000"/>
          <w:spacing w:val="0"/>
          <w:w w:val="100"/>
          <w:position w:val="0"/>
          <w:shd w:val="clear" w:color="auto" w:fill="auto"/>
          <w:lang w:val="ru-RU" w:eastAsia="ru-RU" w:bidi="ru-RU"/>
        </w:rPr>
        <w:t>АО «ЕЭТП»</w:t>
      </w:r>
    </w:p>
    <w:p>
      <w:pPr>
        <w:pStyle w:val="Style2"/>
        <w:keepNext w:val="0"/>
        <w:keepLines w:val="0"/>
        <w:framePr w:w="490" w:h="240" w:wrap="none" w:vAnchor="text" w:hAnchor="page" w:x="1141"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pStyle w:val="Style13"/>
        <w:keepNext w:val="0"/>
        <w:keepLines w:val="0"/>
        <w:framePr w:w="226" w:h="163" w:wrap="none" w:vAnchor="text" w:hAnchor="page" w:x="3133" w:y="49"/>
        <w:widowControl w:val="0"/>
        <w:shd w:val="clear" w:color="auto" w:fill="auto"/>
        <w:bidi w:val="0"/>
        <w:spacing w:before="0" w:after="0" w:line="240" w:lineRule="auto"/>
        <w:ind w:left="0" w:right="0" w:firstLine="0"/>
        <w:jc w:val="left"/>
        <w:rPr>
          <w:sz w:val="11"/>
          <w:szCs w:val="11"/>
        </w:rPr>
      </w:pPr>
      <w:r>
        <w:rPr>
          <w:color w:val="455F9C"/>
          <w:spacing w:val="0"/>
          <w:w w:val="100"/>
          <w:position w:val="0"/>
          <w:sz w:val="11"/>
          <w:szCs w:val="11"/>
          <w:shd w:val="clear" w:color="auto" w:fill="auto"/>
          <w:lang w:val="ru-RU" w:eastAsia="ru-RU" w:bidi="ru-RU"/>
        </w:rPr>
        <w:t>ОТ</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270" w:right="532" w:bottom="650"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2207895</wp:posOffset>
                </wp:positionH>
                <wp:positionV relativeFrom="paragraph">
                  <wp:posOffset>1380490</wp:posOffset>
                </wp:positionV>
                <wp:extent cx="5001895" cy="676910"/>
                <wp:wrapSquare wrapText="left"/>
                <wp:docPr id="7" name="Shape 7"/>
                <a:graphic xmlns:a="http://schemas.openxmlformats.org/drawingml/2006/main">
                  <a:graphicData uri="http://schemas.microsoft.com/office/word/2010/wordprocessingShape">
                    <wps:wsp>
                      <wps:cNvSpPr txBox="1"/>
                      <wps:spPr>
                        <a:xfrm>
                          <a:ext cx="5001895" cy="676910"/>
                        </a:xfrm>
                        <a:prstGeom prst="rect"/>
                        <a:noFill/>
                      </wps:spPr>
                      <wps:txbx>
                        <w:txbxContent>
                          <w:p>
                            <w:pPr>
                              <w:pStyle w:val="Style5"/>
                              <w:keepNext w:val="0"/>
                              <w:keepLines w:val="0"/>
                              <w:widowControl w:val="0"/>
                              <w:shd w:val="clear" w:color="auto" w:fill="auto"/>
                              <w:bidi w:val="0"/>
                              <w:spacing w:before="0" w:after="0" w:line="257" w:lineRule="auto"/>
                              <w:ind w:left="0" w:right="0" w:firstLine="0"/>
                              <w:jc w:val="right"/>
                            </w:pPr>
                            <w:r>
                              <w:rPr>
                                <w:b/>
                                <w:bCs/>
                                <w:color w:val="000000"/>
                                <w:spacing w:val="0"/>
                                <w:w w:val="100"/>
                                <w:position w:val="0"/>
                                <w:shd w:val="clear" w:color="auto" w:fill="auto"/>
                                <w:lang w:val="ru-RU" w:eastAsia="ru-RU" w:bidi="ru-RU"/>
                              </w:rPr>
                              <w:t>г. Москва</w:t>
                            </w:r>
                          </w:p>
                          <w:p>
                            <w:pPr>
                              <w:pStyle w:val="Style5"/>
                              <w:keepNext w:val="0"/>
                              <w:keepLines w:val="0"/>
                              <w:widowControl w:val="0"/>
                              <w:shd w:val="clear" w:color="auto" w:fill="auto"/>
                              <w:bidi w:val="0"/>
                              <w:spacing w:before="0" w:after="0" w:line="257" w:lineRule="auto"/>
                              <w:ind w:left="0" w:right="0" w:firstLine="0"/>
                              <w:jc w:val="center"/>
                            </w:pPr>
                            <w:r>
                              <w:rPr>
                                <w:color w:val="000000"/>
                                <w:spacing w:val="0"/>
                                <w:w w:val="100"/>
                                <w:position w:val="0"/>
                                <w:shd w:val="clear" w:color="auto" w:fill="auto"/>
                                <w:lang w:val="ru-RU" w:eastAsia="ru-RU" w:bidi="ru-RU"/>
                              </w:rPr>
                              <w:t>Управления Федеральной антимонопольной службы</w:t>
                              <w:br/>
                              <w:t>по контролю в сфере закупок товаров, работ, услуг</w:t>
                            </w:r>
                          </w:p>
                        </w:txbxContent>
                      </wps:txbx>
                      <wps:bodyPr lIns="0" tIns="0" rIns="0" bIns="0">
                        <a:noAutoFit/>
                      </wps:bodyPr>
                    </wps:wsp>
                  </a:graphicData>
                </a:graphic>
              </wp:anchor>
            </w:drawing>
          </mc:Choice>
          <mc:Fallback>
            <w:pict>
              <v:shape id="_x0000_s1033" type="#_x0000_t202" style="position:absolute;margin-left:173.84999999999999pt;margin-top:108.7pt;width:393.85000000000002pt;height:53.300000000000004pt;z-index:-125829375;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57" w:lineRule="auto"/>
                        <w:ind w:left="0" w:right="0" w:firstLine="0"/>
                        <w:jc w:val="right"/>
                      </w:pPr>
                      <w:r>
                        <w:rPr>
                          <w:b/>
                          <w:bCs/>
                          <w:color w:val="000000"/>
                          <w:spacing w:val="0"/>
                          <w:w w:val="100"/>
                          <w:position w:val="0"/>
                          <w:shd w:val="clear" w:color="auto" w:fill="auto"/>
                          <w:lang w:val="ru-RU" w:eastAsia="ru-RU" w:bidi="ru-RU"/>
                        </w:rPr>
                        <w:t>г. Москва</w:t>
                      </w:r>
                    </w:p>
                    <w:p>
                      <w:pPr>
                        <w:pStyle w:val="Style5"/>
                        <w:keepNext w:val="0"/>
                        <w:keepLines w:val="0"/>
                        <w:widowControl w:val="0"/>
                        <w:shd w:val="clear" w:color="auto" w:fill="auto"/>
                        <w:bidi w:val="0"/>
                        <w:spacing w:before="0" w:after="0" w:line="257" w:lineRule="auto"/>
                        <w:ind w:left="0" w:right="0" w:firstLine="0"/>
                        <w:jc w:val="center"/>
                      </w:pPr>
                      <w:r>
                        <w:rPr>
                          <w:color w:val="000000"/>
                          <w:spacing w:val="0"/>
                          <w:w w:val="100"/>
                          <w:position w:val="0"/>
                          <w:shd w:val="clear" w:color="auto" w:fill="auto"/>
                          <w:lang w:val="ru-RU" w:eastAsia="ru-RU" w:bidi="ru-RU"/>
                        </w:rPr>
                        <w:t>Управления Федеральной антимонопольной службы</w:t>
                        <w:br/>
                        <w:t>по контролю в сфере закупок товаров, работ, услуг</w:t>
                      </w:r>
                    </w:p>
                  </w:txbxContent>
                </v:textbox>
                <w10:wrap type="square" side="left" anchorx="page"/>
              </v:shape>
            </w:pict>
          </mc:Fallback>
        </mc:AlternateContent>
      </w:r>
      <w:r>
        <mc:AlternateContent>
          <mc:Choice Requires="wps">
            <w:drawing>
              <wp:anchor distT="0" distB="0" distL="0" distR="0" simplePos="0" relativeHeight="125829380" behindDoc="0" locked="0" layoutInCell="1" allowOverlap="1">
                <wp:simplePos x="0" y="0"/>
                <wp:positionH relativeFrom="page">
                  <wp:posOffset>702310</wp:posOffset>
                </wp:positionH>
                <wp:positionV relativeFrom="paragraph">
                  <wp:posOffset>2255520</wp:posOffset>
                </wp:positionV>
                <wp:extent cx="6516370" cy="2182495"/>
                <wp:wrapTopAndBottom/>
                <wp:docPr id="9" name="Shape 9"/>
                <a:graphic xmlns:a="http://schemas.openxmlformats.org/drawingml/2006/main">
                  <a:graphicData uri="http://schemas.microsoft.com/office/word/2010/wordprocessingShape">
                    <wps:wsp>
                      <wps:cNvSpPr txBox="1"/>
                      <wps:spPr>
                        <a:xfrm>
                          <a:ext cx="6516370" cy="2182495"/>
                        </a:xfrm>
                        <a:prstGeom prst="rect"/>
                        <a:noFill/>
                      </wps:spPr>
                      <wps:txbx>
                        <w:txbxContent>
                          <w:p>
                            <w:pPr>
                              <w:pStyle w:val="Style5"/>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закупок А.А. Кутейникова, рассмотрение жалобы проводилось дистанционно видеоконференцсвязи), при участии представителей: ГБУЗ «Центр паллиативной</w:t>
                            </w:r>
                          </w:p>
                        </w:txbxContent>
                      </wps:txbx>
                      <wps:bodyPr lIns="0" tIns="0" rIns="0" bIns="0">
                        <a:noAutoFit/>
                      </wps:bodyPr>
                    </wps:wsp>
                  </a:graphicData>
                </a:graphic>
              </wp:anchor>
            </w:drawing>
          </mc:Choice>
          <mc:Fallback>
            <w:pict>
              <v:shape id="_x0000_s1035" type="#_x0000_t202" style="position:absolute;margin-left:55.300000000000004pt;margin-top:177.59999999999999pt;width:513.10000000000002pt;height:171.84999999999999pt;z-index:-125829373;mso-wrap-distance-left:0;mso-wrap-distance-right:0;mso-position-horizontal-relative:page" filled="f" stroked="f">
                <v:textbox inset="0,0,0,0">
                  <w:txbxContent>
                    <w:p>
                      <w:pPr>
                        <w:pStyle w:val="Style5"/>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закупок А.А. Кутейникова, рассмотрение жалобы проводилось дистанционно видеоконференцсвязи), при участии представителей: ГБУЗ «Центр паллиативной</w:t>
                      </w:r>
                    </w:p>
                  </w:txbxContent>
                </v:textbox>
                <w10:wrap type="topAndBottom" anchorx="page"/>
              </v:shape>
            </w:pict>
          </mc:Fallback>
        </mc:AlternateContent>
      </w:r>
      <w:r>
        <mc:AlternateContent>
          <mc:Choice Requires="wps">
            <w:drawing>
              <wp:anchor distT="0" distB="429260" distL="114300" distR="114300" simplePos="0" relativeHeight="125829382" behindDoc="0" locked="0" layoutInCell="1" allowOverlap="1">
                <wp:simplePos x="0" y="0"/>
                <wp:positionH relativeFrom="page">
                  <wp:posOffset>5908040</wp:posOffset>
                </wp:positionH>
                <wp:positionV relativeFrom="paragraph">
                  <wp:posOffset>3264535</wp:posOffset>
                </wp:positionV>
                <wp:extent cx="1304290" cy="250190"/>
                <wp:wrapTopAndBottom/>
                <wp:docPr id="11" name="Shape 11"/>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государственных</w:t>
                            </w:r>
                          </w:p>
                        </w:txbxContent>
                      </wps:txbx>
                      <wps:bodyPr wrap="none" lIns="0" tIns="0" rIns="0" bIns="0">
                        <a:noAutoFit/>
                      </wps:bodyPr>
                    </wps:wsp>
                  </a:graphicData>
                </a:graphic>
              </wp:anchor>
            </w:drawing>
          </mc:Choice>
          <mc:Fallback>
            <w:pict>
              <v:shape id="_x0000_s1037" type="#_x0000_t202" style="position:absolute;margin-left:465.19999999999999pt;margin-top:257.05000000000001pt;width:102.7pt;height:19.699999999999999pt;z-index:-125829371;mso-wrap-distance-left:9.pt;mso-wrap-distance-right:9.pt;mso-wrap-distance-bottom:33.799999999999997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государственных</w:t>
                      </w:r>
                    </w:p>
                  </w:txbxContent>
                </v:textbox>
                <w10:wrap type="topAndBottom" anchorx="page"/>
              </v:shape>
            </w:pict>
          </mc:Fallback>
        </mc:AlternateContent>
      </w:r>
      <w:r>
        <mc:AlternateContent>
          <mc:Choice Requires="wps">
            <w:drawing>
              <wp:anchor distT="429895" distB="0" distL="385445" distR="117475" simplePos="0" relativeHeight="125829384" behindDoc="0" locked="0" layoutInCell="1" allowOverlap="1">
                <wp:simplePos x="0" y="0"/>
                <wp:positionH relativeFrom="page">
                  <wp:posOffset>6179185</wp:posOffset>
                </wp:positionH>
                <wp:positionV relativeFrom="paragraph">
                  <wp:posOffset>3694430</wp:posOffset>
                </wp:positionV>
                <wp:extent cx="1029970" cy="250190"/>
                <wp:wrapTopAndBottom/>
                <wp:docPr id="13" name="Shape 13"/>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(посредством</w:t>
                            </w:r>
                          </w:p>
                        </w:txbxContent>
                      </wps:txbx>
                      <wps:bodyPr wrap="none" lIns="0" tIns="0" rIns="0" bIns="0">
                        <a:noAutoFit/>
                      </wps:bodyPr>
                    </wps:wsp>
                  </a:graphicData>
                </a:graphic>
              </wp:anchor>
            </w:drawing>
          </mc:Choice>
          <mc:Fallback>
            <w:pict>
              <v:shape id="_x0000_s1039" type="#_x0000_t202" style="position:absolute;margin-left:486.55000000000001pt;margin-top:290.90000000000003pt;width:81.100000000000009pt;height:19.699999999999999pt;z-index:-125829369;mso-wrap-distance-left:30.350000000000001pt;mso-wrap-distance-top:33.850000000000001pt;mso-wrap-distance-right:9.2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(посредством</w:t>
                      </w:r>
                    </w:p>
                  </w:txbxContent>
                </v:textbox>
                <w10:wrap type="topAndBottom" anchorx="page"/>
              </v:shape>
            </w:pict>
          </mc:Fallback>
        </mc:AlternateContent>
      </w:r>
    </w:p>
    <w:p>
      <w:pPr>
        <w:pStyle w:val="Style5"/>
        <w:keepNext w:val="0"/>
        <w:keepLines w:val="0"/>
        <w:widowControl w:val="0"/>
        <w:shd w:val="clear" w:color="auto" w:fill="auto"/>
        <w:bidi w:val="0"/>
        <w:spacing w:before="0" w:after="780" w:line="240" w:lineRule="auto"/>
        <w:ind w:left="5320" w:right="0" w:firstLine="0"/>
        <w:jc w:val="left"/>
      </w:pPr>
      <w:r>
        <w:rPr>
          <w:color w:val="000000"/>
          <w:spacing w:val="0"/>
          <w:w w:val="100"/>
          <w:position w:val="0"/>
          <w:shd w:val="clear" w:color="auto" w:fill="auto"/>
          <w:lang w:val="ru-RU" w:eastAsia="ru-RU" w:bidi="ru-RU"/>
        </w:rPr>
        <w:t>ко@го8екогд.ги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№077/06/106-13151/2024 о нарушении</w:t>
        <w:br/>
        <w:t>законодательства о контрактной системе</w:t>
      </w:r>
    </w:p>
    <w:p>
      <w:pPr>
        <w:pStyle w:val="Style5"/>
        <w:keepNext w:val="0"/>
        <w:keepLines w:val="0"/>
        <w:widowControl w:val="0"/>
        <w:shd w:val="clear" w:color="auto" w:fill="auto"/>
        <w:bidi w:val="0"/>
        <w:spacing w:before="0" w:after="0"/>
        <w:ind w:left="0" w:right="0" w:firstLine="140"/>
        <w:jc w:val="both"/>
      </w:pPr>
      <w:r>
        <w:rPr>
          <w:b/>
          <w:bCs/>
          <w:color w:val="000000"/>
          <w:spacing w:val="0"/>
          <w:w w:val="100"/>
          <w:position w:val="0"/>
          <w:shd w:val="clear" w:color="auto" w:fill="auto"/>
          <w:lang w:val="ru-RU" w:eastAsia="ru-RU" w:bidi="ru-RU"/>
        </w:rPr>
        <w:t>25.09.2024</w:t>
      </w:r>
    </w:p>
    <w:p>
      <w:pPr>
        <w:pStyle w:val="Style5"/>
        <w:keepNext w:val="0"/>
        <w:keepLines w:val="0"/>
        <w:widowControl w:val="0"/>
        <w:shd w:val="clear" w:color="auto" w:fill="auto"/>
        <w:bidi w:val="0"/>
        <w:spacing w:before="0" w:after="60"/>
        <w:ind w:left="0" w:right="0" w:firstLine="700"/>
        <w:jc w:val="both"/>
      </w:pPr>
      <w:r>
        <w:rPr>
          <w:color w:val="000000"/>
          <w:spacing w:val="0"/>
          <w:w w:val="100"/>
          <w:position w:val="0"/>
          <w:shd w:val="clear" w:color="auto" w:fill="auto"/>
          <w:lang w:val="ru-RU" w:eastAsia="ru-RU" w:bidi="ru-RU"/>
        </w:rPr>
        <w:t>Комиссия по г. Москве (далее - Комиссия Управления) в составе:</w:t>
      </w:r>
    </w:p>
    <w:p>
      <w:pPr>
        <w:pStyle w:val="Style5"/>
        <w:keepNext w:val="0"/>
        <w:keepLines w:val="0"/>
        <w:widowControl w:val="0"/>
        <w:shd w:val="clear" w:color="auto" w:fill="auto"/>
        <w:bidi w:val="0"/>
        <w:spacing w:before="0" w:after="0"/>
        <w:ind w:left="0" w:right="0" w:firstLine="8280"/>
        <w:jc w:val="both"/>
      </w:pPr>
      <w:r>
        <w:rPr>
          <w:color w:val="000000"/>
          <w:spacing w:val="0"/>
          <w:w w:val="100"/>
          <w:position w:val="0"/>
          <w:shd w:val="clear" w:color="auto" w:fill="auto"/>
          <w:lang w:val="ru-RU" w:eastAsia="ru-RU" w:bidi="ru-RU"/>
        </w:rPr>
        <w:t>помощи ДЗМ»: Павловой М.А. (дов.№469 от 20.09.2024), ИП Плохих Д.В.: Турбенева Д.С. (ов.№ б/н от 23.05.2024),</w:t>
      </w:r>
    </w:p>
    <w:p>
      <w:pPr>
        <w:pStyle w:val="Style5"/>
        <w:keepNext w:val="0"/>
        <w:keepLines w:val="0"/>
        <w:widowControl w:val="0"/>
        <w:shd w:val="clear" w:color="auto" w:fill="auto"/>
        <w:bidi w:val="0"/>
        <w:spacing w:before="0" w:after="420"/>
        <w:ind w:left="0" w:right="0" w:firstLine="700"/>
        <w:jc w:val="both"/>
      </w:pPr>
      <w:r>
        <w:rPr>
          <w:color w:val="000000"/>
          <w:spacing w:val="0"/>
          <w:w w:val="100"/>
          <w:position w:val="0"/>
          <w:shd w:val="clear" w:color="auto" w:fill="auto"/>
          <w:lang w:val="ru-RU" w:eastAsia="ru-RU" w:bidi="ru-RU"/>
        </w:rPr>
        <w:t>рассмотрев жалобу ИП Плохих Д.В. (далее - Заявитель) на действия ГБУЗ «Центр паллиативной помощи ДЗМ» (далее — Заказчик) при проведении электронного аукциона на право заключения государственного контракта на поставку дезинфицирующих средств для нужд ГБУЗ «Центр паллиативной помощи ДЗМ» в 2025 году (Закупка № 0873200001724000743)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300" w:line="254"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выразившиеся в неправомерном отклонении заявки Заявителя на основании применения ограничений, предусмотренных положениями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в то время как в составе заявки участника закупки ИП Плохих Д.В. представлены сведения, подтверждающие страну происхождения предлагаемых к поставке товаров.</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16.09.2024 №ИЭА1 заявка участника закупки ИП Плохих Д.В., с идентификационным номером 1031016, отклонена комиссией по осуществлению закупок Заказчика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 4 ч.12 ст. 48 №44-ФЗ «В соответствии с требованиями нормативных правовых актов, принятых в соответствии со ст. 14 Закона № 44 ФЗ» (за исключением случаев непредоставления информации и документов, предусмотренных п. 5 ч. 1 ст. 43 Закона № 44-ФЗ) Несоответствие требованиям нормативных правовых актов, принятых в соответствии с ст. 14 Закона № 44- ФЗ на основании п.2 Постановления Правительства РФ от 30.04.202(0 № 617, в составе заявки отсутствуют номера реестровых записей из реестра промышленной продукции либо из евразийского реестра промышленных товаров государств - членов Евразийского экономического союза, при этом на участие в закупке подана одна (или более) заявка, удовлетворяющая требованиям извещения об осуществлении закупки</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line="259"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Pr>
          <w:color w:val="000000"/>
          <w:spacing w:val="0"/>
          <w:w w:val="100"/>
          <w:position w:val="0"/>
          <w:sz w:val="24"/>
          <w:szCs w:val="24"/>
          <w:shd w:val="clear" w:color="auto" w:fill="auto"/>
          <w:lang w:val="ru-RU" w:eastAsia="ru-RU" w:bidi="ru-RU"/>
        </w:rPr>
        <w:t>2024-45385</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закупаются изделия «Средство дезинфицирующее».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Постановления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5"/>
        <w:keepNext w:val="0"/>
        <w:keepLines w:val="0"/>
        <w:widowControl w:val="0"/>
        <w:shd w:val="clear" w:color="auto" w:fill="auto"/>
        <w:bidi w:val="0"/>
        <w:spacing w:before="0" w:after="0" w:line="262" w:lineRule="auto"/>
        <w:ind w:left="0" w:right="0" w:firstLine="700"/>
        <w:jc w:val="both"/>
        <w:rPr>
          <w:sz w:val="24"/>
          <w:szCs w:val="24"/>
        </w:rPr>
        <w:sectPr>
          <w:footnotePr>
            <w:pos w:val="pageBottom"/>
            <w:numFmt w:val="decimal"/>
            <w:numRestart w:val="continuous"/>
          </w:footnotePr>
          <w:type w:val="continuous"/>
          <w:pgSz w:w="11900" w:h="16840"/>
          <w:pgMar w:top="1110" w:right="535" w:bottom="744" w:left="1102"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Комиссией Управления установлено, что, согласно извещению об осуществлении закупки, Заказчиком установлено ограничение допуска отдельных видов промышленных товаров, происходящих из иностранных государств, в соответствии с положениями Постановления №617. </w:t>
      </w:r>
      <w:r>
        <w:rPr>
          <w:color w:val="000000"/>
          <w:spacing w:val="0"/>
          <w:w w:val="100"/>
          <w:position w:val="0"/>
          <w:sz w:val="24"/>
          <w:szCs w:val="24"/>
          <w:shd w:val="clear" w:color="auto" w:fill="auto"/>
          <w:lang w:val="ru-RU" w:eastAsia="ru-RU" w:bidi="ru-RU"/>
        </w:rPr>
        <w:t>2024-45385</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пп.8 пп.13 информационной карты извещения Заказчиком установлены в том числе следующие требования к составу заявки на участие в закупке: «</w:t>
      </w:r>
      <w:r>
        <w:rPr>
          <w:i/>
          <w:iCs/>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color w:val="000000"/>
          <w:spacing w:val="0"/>
          <w:w w:val="100"/>
          <w:position w:val="0"/>
          <w:shd w:val="clear" w:color="auto" w:fill="auto"/>
          <w:lang w:val="ru-RU" w:eastAsia="ru-RU" w:bidi="ru-RU"/>
        </w:rPr>
        <w:t xml:space="preserve"> ».</w:t>
      </w:r>
    </w:p>
    <w:p>
      <w:pPr>
        <w:pStyle w:val="Style5"/>
        <w:keepNext w:val="0"/>
        <w:keepLines w:val="0"/>
        <w:widowControl w:val="0"/>
        <w:shd w:val="clear" w:color="auto" w:fill="auto"/>
        <w:bidi w:val="0"/>
        <w:spacing w:before="0" w:after="0"/>
        <w:ind w:left="0" w:right="0" w:firstLine="720"/>
        <w:jc w:val="both"/>
        <w:sectPr>
          <w:headerReference w:type="default" r:id="rId11"/>
          <w:footerReference w:type="default" r:id="rId12"/>
          <w:footnotePr>
            <w:pos w:val="pageBottom"/>
            <w:numFmt w:val="decimal"/>
            <w:numRestart w:val="continuous"/>
          </w:footnotePr>
          <w:pgSz w:w="11900" w:h="16840"/>
          <w:pgMar w:top="1162" w:right="550" w:bottom="1085" w:left="1077" w:header="0" w:footer="3" w:gutter="0"/>
          <w:cols w:space="720"/>
          <w:noEndnote/>
          <w:rtlGutter w:val="0"/>
          <w:docGrid w:linePitch="360"/>
        </w:sectPr>
      </w:pPr>
      <w:r>
        <w:rPr>
          <w:color w:val="000000"/>
          <w:spacing w:val="0"/>
          <w:w w:val="100"/>
          <w:position w:val="0"/>
          <w:shd w:val="clear" w:color="auto" w:fill="auto"/>
          <w:lang w:val="ru-RU" w:eastAsia="ru-RU" w:bidi="ru-RU"/>
        </w:rPr>
        <w:t>П.2 Постановления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которая содержит предложения о поставке отдельных видов промышленных товаров, страной происхождения</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которых являются только государства - члены Евразийского экономического союза.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П.7 Постановления №617 установлено, что для целей реализации Постановления №617 подтверждением страны происхождения отдельных видов промышленных товаров является одно из следующих условий:</w:t>
      </w:r>
    </w:p>
    <w:p>
      <w:pPr>
        <w:pStyle w:val="Style5"/>
        <w:keepNext w:val="0"/>
        <w:keepLines w:val="0"/>
        <w:widowControl w:val="0"/>
        <w:numPr>
          <w:ilvl w:val="0"/>
          <w:numId w:val="1"/>
        </w:numPr>
        <w:shd w:val="clear" w:color="auto" w:fill="auto"/>
        <w:tabs>
          <w:tab w:pos="1138" w:val="left"/>
        </w:tabs>
        <w:bidi w:val="0"/>
        <w:spacing w:before="0" w:after="0"/>
        <w:ind w:left="0" w:right="0" w:firstLine="700"/>
        <w:jc w:val="both"/>
      </w:pPr>
      <w:r>
        <w:rPr>
          <w:color w:val="000000"/>
          <w:spacing w:val="0"/>
          <w:w w:val="100"/>
          <w:position w:val="0"/>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 (далее - Реестр),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5"/>
        <w:keepNext w:val="0"/>
        <w:keepLines w:val="0"/>
        <w:widowControl w:val="0"/>
        <w:numPr>
          <w:ilvl w:val="0"/>
          <w:numId w:val="1"/>
        </w:numPr>
        <w:shd w:val="clear" w:color="auto" w:fill="auto"/>
        <w:tabs>
          <w:tab w:pos="1138" w:val="left"/>
        </w:tabs>
        <w:bidi w:val="0"/>
        <w:spacing w:before="0" w:after="0"/>
        <w:ind w:left="0" w:right="0" w:firstLine="700"/>
        <w:jc w:val="both"/>
      </w:pPr>
      <w:r>
        <w:rPr>
          <w:color w:val="000000"/>
          <w:spacing w:val="0"/>
          <w:w w:val="100"/>
          <w:position w:val="0"/>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абз.1 п.9 Постановления №617 определено,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заявки участника закупки ИП Плохих Д.В. представлены в том числе следующие сведения:</w:t>
      </w:r>
    </w:p>
    <w:p>
      <w:pPr>
        <w:pStyle w:val="Style5"/>
        <w:keepNext w:val="0"/>
        <w:keepLines w:val="0"/>
        <w:widowControl w:val="0"/>
        <w:numPr>
          <w:ilvl w:val="0"/>
          <w:numId w:val="3"/>
        </w:numPr>
        <w:shd w:val="clear" w:color="auto" w:fill="auto"/>
        <w:tabs>
          <w:tab w:pos="1403" w:val="left"/>
          <w:tab w:pos="1439" w:val="left"/>
          <w:tab w:pos="2726" w:val="left"/>
          <w:tab w:pos="8783" w:val="left"/>
        </w:tabs>
        <w:bidi w:val="0"/>
        <w:spacing w:before="0" w:after="0"/>
        <w:ind w:left="0" w:right="0" w:firstLine="700"/>
        <w:jc w:val="both"/>
      </w:pPr>
      <w:r>
        <w:rPr>
          <w:color w:val="000000"/>
          <w:spacing w:val="0"/>
          <w:w w:val="100"/>
          <w:position w:val="0"/>
          <w:shd w:val="clear" w:color="auto" w:fill="auto"/>
          <w:lang w:val="ru-RU" w:eastAsia="ru-RU" w:bidi="ru-RU"/>
        </w:rPr>
        <w:t>сведения</w:t>
        <w:tab/>
        <w:t>о предлагаемых к поставке товарах</w:t>
        <w:tab/>
        <w:t>«Средство</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дезинфицирующее» с указанием «Страна происхождения: Российская Федерация»;</w:t>
      </w:r>
    </w:p>
    <w:p>
      <w:pPr>
        <w:pStyle w:val="Style5"/>
        <w:keepNext w:val="0"/>
        <w:keepLines w:val="0"/>
        <w:widowControl w:val="0"/>
        <w:numPr>
          <w:ilvl w:val="0"/>
          <w:numId w:val="3"/>
        </w:numPr>
        <w:shd w:val="clear" w:color="auto" w:fill="auto"/>
        <w:tabs>
          <w:tab w:pos="1403" w:val="left"/>
          <w:tab w:pos="1439" w:val="left"/>
        </w:tabs>
        <w:bidi w:val="0"/>
        <w:spacing w:before="0" w:after="0"/>
        <w:ind w:left="0" w:right="0" w:firstLine="700"/>
        <w:jc w:val="both"/>
      </w:pPr>
      <w:r>
        <w:rPr>
          <w:color w:val="000000"/>
          <w:spacing w:val="0"/>
          <w:w w:val="100"/>
          <w:position w:val="0"/>
          <w:shd w:val="clear" w:color="auto" w:fill="auto"/>
          <w:lang w:val="ru-RU" w:eastAsia="ru-RU" w:bidi="ru-RU"/>
        </w:rPr>
        <w:t>сведения о номере реестровой записи Реестра, в отношении</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предлагаемых к поставке товаров, 10527593.</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Реестре содержатся сведения о номере реестровой записи 10527593 «Дезинфицирующее средство «ДЕЗОН Рапид».</w:t>
      </w:r>
    </w:p>
    <w:p>
      <w:pPr>
        <w:pStyle w:val="Style5"/>
        <w:keepNext w:val="0"/>
        <w:keepLines w:val="0"/>
        <w:widowControl w:val="0"/>
        <w:shd w:val="clear" w:color="auto" w:fill="auto"/>
        <w:bidi w:val="0"/>
        <w:spacing w:before="0" w:after="0" w:line="27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6" w:bottom="677" w:left="1106"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w:t>
      </w:r>
      <w:r>
        <w:rPr>
          <w:color w:val="000000"/>
          <w:spacing w:val="0"/>
          <w:w w:val="100"/>
          <w:position w:val="0"/>
          <w:sz w:val="24"/>
          <w:szCs w:val="24"/>
          <w:shd w:val="clear" w:color="auto" w:fill="auto"/>
          <w:lang w:val="ru-RU" w:eastAsia="ru-RU" w:bidi="ru-RU"/>
        </w:rPr>
        <w:t>2024-45385</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доводом жалобы.</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приводит к выводу, что в составе заявки участника закупки ИП Плохих Д.В. представлены сведения, подтверждающие страну происхождения предложенного к поставке товара.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 комиссии по осуществлению закупок Заказчика отсутствовали основания к отклонению заявки участника закупки на основании применения ограничений, предусмотренных положениями Постановления №617.</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5"/>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5"/>
        <w:keepNext w:val="0"/>
        <w:keepLines w:val="0"/>
        <w:widowControl w:val="0"/>
        <w:numPr>
          <w:ilvl w:val="0"/>
          <w:numId w:val="5"/>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5"/>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5"/>
        </w:numPr>
        <w:shd w:val="clear" w:color="auto" w:fill="auto"/>
        <w:tabs>
          <w:tab w:pos="17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5"/>
        <w:keepNext w:val="0"/>
        <w:keepLines w:val="0"/>
        <w:widowControl w:val="0"/>
        <w:numPr>
          <w:ilvl w:val="0"/>
          <w:numId w:val="5"/>
        </w:numPr>
        <w:shd w:val="clear" w:color="auto" w:fill="auto"/>
        <w:tabs>
          <w:tab w:pos="1065"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5"/>
        </w:numPr>
        <w:shd w:val="clear" w:color="auto" w:fill="auto"/>
        <w:tabs>
          <w:tab w:pos="1065" w:val="left"/>
        </w:tabs>
        <w:bidi w:val="0"/>
        <w:spacing w:before="0" w:after="0"/>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5"/>
        <w:keepNext w:val="0"/>
        <w:keepLines w:val="0"/>
        <w:widowControl w:val="0"/>
        <w:shd w:val="clear" w:color="auto" w:fill="auto"/>
        <w:tabs>
          <w:tab w:pos="4104" w:val="left"/>
        </w:tabs>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по осуществлению закупок Заказчика в части отклонения заявки ИП Плохих Д.В. по указанному в протоколе подведения итогов основанию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ч.2</w:t>
        <w:tab/>
        <w:t>ст.7.30 Кодекса Российской Федерации об</w:t>
      </w:r>
    </w:p>
    <w:p>
      <w:pPr>
        <w:pStyle w:val="Style5"/>
        <w:keepNext w:val="0"/>
        <w:keepLines w:val="0"/>
        <w:widowControl w:val="0"/>
        <w:shd w:val="clear" w:color="auto" w:fill="auto"/>
        <w:bidi w:val="0"/>
        <w:spacing w:before="0" w:after="40"/>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5"/>
        <w:keepNext w:val="0"/>
        <w:keepLines w:val="0"/>
        <w:widowControl w:val="0"/>
        <w:shd w:val="clear" w:color="auto" w:fill="auto"/>
        <w:bidi w:val="0"/>
        <w:spacing w:before="0" w:after="0"/>
        <w:ind w:left="0" w:right="0" w:firstLine="700"/>
        <w:jc w:val="both"/>
        <w:sectPr>
          <w:headerReference w:type="default" r:id="rId15"/>
          <w:footerReference w:type="default" r:id="rId16"/>
          <w:footnotePr>
            <w:pos w:val="pageBottom"/>
            <w:numFmt w:val="decimal"/>
            <w:numRestart w:val="continuous"/>
          </w:footnotePr>
          <w:pgSz w:w="11900" w:h="16840"/>
          <w:pgMar w:top="1162" w:right="536" w:bottom="1128"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7"/>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ИП Плохих Д.В. на действия комиссии по осуществлению закупок ГБУЗ «Центр паллиативной помощи ДЗМ» обоснованной.</w:t>
      </w:r>
    </w:p>
    <w:p>
      <w:pPr>
        <w:pStyle w:val="Style5"/>
        <w:keepNext w:val="0"/>
        <w:keepLines w:val="0"/>
        <w:widowControl w:val="0"/>
        <w:numPr>
          <w:ilvl w:val="0"/>
          <w:numId w:val="7"/>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нарушение пп.«а» п.1 ч.5 ст.49 Закона о контрактной системе.</w:t>
      </w:r>
    </w:p>
    <w:p>
      <w:pPr>
        <w:pStyle w:val="Style5"/>
        <w:keepNext w:val="0"/>
        <w:keepLines w:val="0"/>
        <w:widowControl w:val="0"/>
        <w:numPr>
          <w:ilvl w:val="0"/>
          <w:numId w:val="7"/>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Закона о контрактной системе.</w:t>
      </w:r>
    </w:p>
    <w:p>
      <w:pPr>
        <w:pStyle w:val="Style5"/>
        <w:keepNext w:val="0"/>
        <w:keepLines w:val="0"/>
        <w:widowControl w:val="0"/>
        <w:numPr>
          <w:ilvl w:val="0"/>
          <w:numId w:val="7"/>
        </w:numPr>
        <w:shd w:val="clear" w:color="auto" w:fill="auto"/>
        <w:tabs>
          <w:tab w:pos="1406"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6" w:bottom="1547" w:left="1106" w:header="0" w:footer="3" w:gutter="0"/>
          <w:cols w:space="720"/>
          <w:noEndnote/>
          <w:rtlGutter w:val="0"/>
          <w:docGrid w:linePitch="360"/>
        </w:sectPr>
      </w:pPr>
      <w:r>
        <mc:AlternateContent>
          <mc:Choice Requires="wps">
            <w:drawing>
              <wp:anchor distT="139700" distB="203835" distL="0" distR="0" simplePos="0" relativeHeight="125829386" behindDoc="0" locked="0" layoutInCell="1" allowOverlap="1">
                <wp:simplePos x="0" y="0"/>
                <wp:positionH relativeFrom="page">
                  <wp:posOffset>735965</wp:posOffset>
                </wp:positionH>
                <wp:positionV relativeFrom="paragraph">
                  <wp:posOffset>139700</wp:posOffset>
                </wp:positionV>
                <wp:extent cx="1896110" cy="250190"/>
                <wp:wrapTopAndBottom/>
                <wp:docPr id="25" name="Shape 25"/>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7.950000000000003pt;margin-top:11.pt;width:149.30000000000001pt;height:19.699999999999999pt;z-index:-125829367;mso-wrap-distance-left:0;mso-wrap-distance-top:11.pt;mso-wrap-distance-right:0;mso-wrap-distance-bottom:16.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1140" distB="0" distL="0" distR="1807210" simplePos="0" relativeHeight="125829388" behindDoc="0" locked="0" layoutInCell="1" allowOverlap="1">
            <wp:simplePos x="0" y="0"/>
            <wp:positionH relativeFrom="page">
              <wp:posOffset>3131820</wp:posOffset>
            </wp:positionH>
            <wp:positionV relativeFrom="paragraph">
              <wp:posOffset>231140</wp:posOffset>
            </wp:positionV>
            <wp:extent cx="311150" cy="36576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300990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5000000000001pt;margin-top:23.699999999999999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3835" distL="0" distR="0" simplePos="0" relativeHeight="125829389" behindDoc="0" locked="0" layoutInCell="1" allowOverlap="1">
                <wp:simplePos x="0" y="0"/>
                <wp:positionH relativeFrom="page">
                  <wp:posOffset>6185535</wp:posOffset>
                </wp:positionH>
                <wp:positionV relativeFrom="paragraph">
                  <wp:posOffset>139700</wp:posOffset>
                </wp:positionV>
                <wp:extent cx="1029970" cy="250190"/>
                <wp:wrapTopAndBottom/>
                <wp:docPr id="31" name="Shape 31"/>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7" type="#_x0000_t202" style="position:absolute;margin-left:487.05000000000001pt;margin-top:11.pt;width:81.100000000000009pt;height:19.699999999999999pt;z-index:-125829364;mso-wrap-distance-left:0;mso-wrap-distance-top:11.pt;mso-wrap-distance-right:0;mso-wrap-distance-bottom:16.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13"/>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13"/>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000590946031СЕ073ВЕ5С506ЕЕ7501 </w:t>
      </w:r>
      <w:r>
        <w:rPr>
          <w:color w:val="6B6B6B"/>
          <w:spacing w:val="0"/>
          <w:w w:val="100"/>
          <w:position w:val="0"/>
          <w:shd w:val="clear" w:color="auto" w:fill="auto"/>
          <w:lang w:val="ru-RU" w:eastAsia="ru-RU" w:bidi="ru-RU"/>
        </w:rPr>
        <w:t>0760</w:t>
      </w:r>
    </w:p>
    <w:p>
      <w:pPr>
        <w:pStyle w:val="Style13"/>
        <w:keepNext w:val="0"/>
        <w:keepLines w:val="0"/>
        <w:widowControl w:val="0"/>
        <w:shd w:val="clear" w:color="auto" w:fill="auto"/>
        <w:bidi w:val="0"/>
        <w:spacing w:before="0" w:after="56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12.03.2024 </w:t>
      </w:r>
      <w:r>
        <w:rPr>
          <w:color w:val="6B6B6B"/>
          <w:spacing w:val="0"/>
          <w:w w:val="100"/>
          <w:position w:val="0"/>
          <w:shd w:val="clear" w:color="auto" w:fill="auto"/>
          <w:lang w:val="ru-RU" w:eastAsia="ru-RU" w:bidi="ru-RU"/>
        </w:rPr>
        <w:t>по 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0" w:right="0" w:firstLine="820"/>
        <w:jc w:val="left"/>
      </w:pPr>
      <w:r>
        <w:drawing>
          <wp:anchor distT="0" distB="0" distL="114300" distR="1903730" simplePos="0" relativeHeight="125829391" behindDoc="0" locked="0" layoutInCell="1" allowOverlap="1">
            <wp:simplePos x="0" y="0"/>
            <wp:positionH relativeFrom="page">
              <wp:posOffset>3107055</wp:posOffset>
            </wp:positionH>
            <wp:positionV relativeFrom="paragraph">
              <wp:posOffset>63500</wp:posOffset>
            </wp:positionV>
            <wp:extent cx="353695" cy="3962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353695"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154940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5000000000001pt;margin-top:12.200000000000001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8E8E8"/>
          <w:spacing w:val="0"/>
          <w:w w:val="100"/>
          <w:position w:val="0"/>
          <w:shd w:val="clear" w:color="auto" w:fill="auto"/>
          <w:lang w:val="ru-RU" w:eastAsia="ru-RU" w:bidi="ru-RU"/>
        </w:rPr>
        <w:t>СВЕДЕНИЯ О СЕРТИФИКАТЕ ЭП</w:t>
      </w:r>
    </w:p>
    <w:p>
      <w:pPr>
        <w:pStyle w:val="Style13"/>
        <w:keepNext w:val="0"/>
        <w:keepLines w:val="0"/>
        <w:widowControl w:val="0"/>
        <w:shd w:val="clear" w:color="auto" w:fill="auto"/>
        <w:bidi w:val="0"/>
        <w:spacing w:before="0" w:after="0" w:line="266" w:lineRule="auto"/>
        <w:ind w:right="0" w:firstLine="0"/>
        <w:jc w:val="left"/>
      </w:pPr>
      <w:r>
        <w:rPr>
          <w:color w:val="6B6B6B"/>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r>
        <w:rPr>
          <w:color w:val="000000"/>
          <w:spacing w:val="0"/>
          <w:w w:val="100"/>
          <w:position w:val="0"/>
          <w:sz w:val="11"/>
          <w:szCs w:val="11"/>
          <w:shd w:val="clear" w:color="auto" w:fill="auto"/>
          <w:lang w:val="ru-RU" w:eastAsia="ru-RU" w:bidi="ru-RU"/>
        </w:rPr>
        <w:t xml:space="preserve"> </w:t>
      </w: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2Е366ЕОЗОЕЕ902Э8968ЕА4В2С7О60465</w:t>
      </w:r>
    </w:p>
    <w:p>
      <w:pPr>
        <w:pStyle w:val="Style13"/>
        <w:keepNext w:val="0"/>
        <w:keepLines w:val="0"/>
        <w:widowControl w:val="0"/>
        <w:shd w:val="clear" w:color="auto" w:fill="auto"/>
        <w:bidi w:val="0"/>
        <w:spacing w:before="0" w:after="560" w:line="266" w:lineRule="auto"/>
        <w:ind w:right="0" w:firstLine="0"/>
        <w:jc w:val="left"/>
      </w:pPr>
      <w:r>
        <w:rPr>
          <w:color w:val="000000"/>
          <w:spacing w:val="0"/>
          <w:w w:val="100"/>
          <w:position w:val="0"/>
          <w:shd w:val="clear" w:color="auto" w:fill="auto"/>
          <w:lang w:val="ru-RU" w:eastAsia="ru-RU" w:bidi="ru-RU"/>
        </w:rPr>
        <w:t xml:space="preserve">Действителен с </w:t>
      </w:r>
      <w:r>
        <w:rPr>
          <w:color w:val="282828"/>
          <w:spacing w:val="0"/>
          <w:w w:val="100"/>
          <w:position w:val="0"/>
          <w:shd w:val="clear" w:color="auto" w:fill="auto"/>
          <w:lang w:val="ru-RU" w:eastAsia="ru-RU" w:bidi="ru-RU"/>
        </w:rPr>
        <w:t xml:space="preserve">20.05.2024 </w:t>
      </w:r>
      <w:r>
        <w:rPr>
          <w:color w:val="6B6B6B"/>
          <w:spacing w:val="0"/>
          <w:w w:val="100"/>
          <w:position w:val="0"/>
          <w:shd w:val="clear" w:color="auto" w:fill="auto"/>
          <w:lang w:val="ru-RU" w:eastAsia="ru-RU" w:bidi="ru-RU"/>
        </w:rPr>
        <w:t>по 13.08.2025</w:t>
      </w:r>
    </w:p>
    <w:p>
      <w:pPr>
        <w:pStyle w:val="Style5"/>
        <w:keepNext w:val="0"/>
        <w:keepLines w:val="0"/>
        <w:widowControl w:val="0"/>
        <w:shd w:val="clear" w:color="auto" w:fill="auto"/>
        <w:bidi w:val="0"/>
        <w:spacing w:before="0" w:after="390" w:line="240" w:lineRule="auto"/>
        <w:ind w:left="0" w:right="0" w:firstLine="820"/>
        <w:jc w:val="left"/>
      </w:pPr>
      <w:r>
        <w:drawing>
          <wp:anchor distT="0" distB="0" distL="114300" distR="1921510" simplePos="0" relativeHeight="125829392" behindDoc="0" locked="0" layoutInCell="1" allowOverlap="1">
            <wp:simplePos x="0" y="0"/>
            <wp:positionH relativeFrom="page">
              <wp:posOffset>3131820</wp:posOffset>
            </wp:positionH>
            <wp:positionV relativeFrom="paragraph">
              <wp:posOffset>76200</wp:posOffset>
            </wp:positionV>
            <wp:extent cx="311150" cy="36576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5000000000001pt;margin-top:11.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13"/>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1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526ССО2Е48634А0964757620Е6Е0АЕ90</w:t>
      </w:r>
    </w:p>
    <w:p>
      <w:pPr>
        <w:pStyle w:val="Style13"/>
        <w:keepNext w:val="0"/>
        <w:keepLines w:val="0"/>
        <w:widowControl w:val="0"/>
        <w:shd w:val="clear" w:color="auto" w:fill="auto"/>
        <w:bidi w:val="0"/>
        <w:spacing w:before="0" w:after="246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12.03.2024 </w:t>
      </w:r>
      <w:r>
        <w:rPr>
          <w:color w:val="000000"/>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05.06.2025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2024-45385</w:t>
                          </w:r>
                        </w:p>
                      </w:txbxContent>
                    </wps:txbx>
                    <wps:bodyPr wrap="none" lIns="0" tIns="0" rIns="0" bIns="0">
                      <a:spAutoFit/>
                    </wps:bodyPr>
                  </wps:wsp>
                </a:graphicData>
              </a:graphic>
            </wp:anchor>
          </w:drawing>
        </mc:Choice>
        <mc:Fallback>
          <w:pict>
            <v:shape id="_x0000_s1031" type="#_x0000_t202" style="position:absolute;margin-left:57.pt;margin-top:804.5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2024-45385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727075</wp:posOffset>
              </wp:positionH>
              <wp:positionV relativeFrom="page">
                <wp:posOffset>10092690</wp:posOffset>
              </wp:positionV>
              <wp:extent cx="722630" cy="100330"/>
              <wp:wrapNone/>
              <wp:docPr id="17" name="Shape 1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2024-45385</w:t>
                          </w:r>
                        </w:p>
                      </w:txbxContent>
                    </wps:txbx>
                    <wps:bodyPr wrap="none" lIns="0" tIns="0" rIns="0" bIns="0">
                      <a:spAutoFit/>
                    </wps:bodyPr>
                  </wps:wsp>
                </a:graphicData>
              </a:graphic>
            </wp:anchor>
          </w:drawing>
        </mc:Choice>
        <mc:Fallback>
          <w:pict>
            <v:shape id="_x0000_s1043" type="#_x0000_t202" style="position:absolute;margin-left:57.25pt;margin-top:794.70000000000005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2024-45385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727075</wp:posOffset>
              </wp:positionH>
              <wp:positionV relativeFrom="page">
                <wp:posOffset>10092690</wp:posOffset>
              </wp:positionV>
              <wp:extent cx="722630" cy="100330"/>
              <wp:wrapNone/>
              <wp:docPr id="23" name="Shape 2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2024-45385</w:t>
                          </w:r>
                        </w:p>
                      </w:txbxContent>
                    </wps:txbx>
                    <wps:bodyPr wrap="none" lIns="0" tIns="0" rIns="0" bIns="0">
                      <a:spAutoFit/>
                    </wps:bodyPr>
                  </wps:wsp>
                </a:graphicData>
              </a:graphic>
            </wp:anchor>
          </w:drawing>
        </mc:Choice>
        <mc:Fallback>
          <w:pict>
            <v:shape id="_x0000_s1049" type="#_x0000_t202" style="position:absolute;margin-left:57.25pt;margin-top:794.70000000000005pt;width:56.899999999999999pt;height:7.9000000000000004pt;z-index:-18874405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442595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34.850000000000001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3930015</wp:posOffset>
              </wp:positionH>
              <wp:positionV relativeFrom="page">
                <wp:posOffset>476250</wp:posOffset>
              </wp:positionV>
              <wp:extent cx="57785" cy="103505"/>
              <wp:wrapNone/>
              <wp:docPr id="15" name="Shape 1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44999999999999pt;margin-top:37.5pt;width:4.5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3924935</wp:posOffset>
              </wp:positionH>
              <wp:positionV relativeFrom="page">
                <wp:posOffset>442595</wp:posOffset>
              </wp:positionV>
              <wp:extent cx="67310" cy="103505"/>
              <wp:wrapNone/>
              <wp:docPr id="19" name="Shape 1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05000000000001pt;margin-top:34.850000000000001pt;width:5.29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3930015</wp:posOffset>
              </wp:positionH>
              <wp:positionV relativeFrom="page">
                <wp:posOffset>476250</wp:posOffset>
              </wp:positionV>
              <wp:extent cx="57785" cy="103505"/>
              <wp:wrapNone/>
              <wp:docPr id="21" name="Shape 2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44999999999999pt;margin-top:37.5pt;width:4.5499999999999998pt;height:8.1500000000000004pt;z-index:-18874405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sz w:val="30"/>
      <w:szCs w:val="3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Основной текст (2)_"/>
    <w:basedOn w:val="DefaultParagraphFont"/>
    <w:link w:val="Style13"/>
    <w:rPr>
      <w:rFonts w:ascii="Arial" w:eastAsia="Arial" w:hAnsi="Arial" w:cs="Arial"/>
      <w:b w:val="0"/>
      <w:bCs w:val="0"/>
      <w:i w:val="0"/>
      <w:iCs w:val="0"/>
      <w:smallCaps w:val="0"/>
      <w:strike w:val="0"/>
      <w:color w:val="3F3F3F"/>
      <w:sz w:val="12"/>
      <w:szCs w:val="12"/>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3">
    <w:name w:val="Основной текст (4)_"/>
    <w:basedOn w:val="DefaultParagraphFont"/>
    <w:link w:val="Style22"/>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0">
    <w:name w:val="Основной текст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5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Заголовок №1"/>
    <w:basedOn w:val="Normal"/>
    <w:link w:val="CharStyle9"/>
    <w:pPr>
      <w:widowControl w:val="0"/>
      <w:shd w:val="clear" w:color="auto" w:fill="auto"/>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Основной текст (2)"/>
    <w:basedOn w:val="Normal"/>
    <w:link w:val="CharStyle14"/>
    <w:pPr>
      <w:widowControl w:val="0"/>
      <w:shd w:val="clear" w:color="auto" w:fill="auto"/>
      <w:ind w:left="3820"/>
    </w:pPr>
    <w:rPr>
      <w:rFonts w:ascii="Arial" w:eastAsia="Arial" w:hAnsi="Arial" w:cs="Arial"/>
      <w:b w:val="0"/>
      <w:bCs w:val="0"/>
      <w:i w:val="0"/>
      <w:iCs w:val="0"/>
      <w:smallCaps w:val="0"/>
      <w:strike w:val="0"/>
      <w:color w:val="3F3F3F"/>
      <w:sz w:val="12"/>
      <w:szCs w:val="12"/>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2">
    <w:name w:val="Основной текст (4)"/>
    <w:basedOn w:val="Normal"/>
    <w:link w:val="CharStyle23"/>
    <w:pPr>
      <w:widowControl w:val="0"/>
      <w:shd w:val="clear" w:color="auto" w:fill="auto"/>
      <w:spacing w:after="80"/>
      <w:ind w:left="452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9">
    <w:name w:val="Основной текст (5)"/>
    <w:basedOn w:val="Normal"/>
    <w:link w:val="CharStyle30"/>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