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459" w:line="1" w:lineRule="exact"/>
      </w:pPr>
    </w:p>
    <w:p>
      <w:pPr>
        <w:widowControl w:val="0"/>
        <w:jc w:val="center"/>
        <w:rPr>
          <w:sz w:val="2"/>
          <w:szCs w:val="2"/>
        </w:rPr>
      </w:pPr>
      <w:r>
        <w:drawing>
          <wp:inline>
            <wp:extent cx="628015" cy="7131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28015" cy="713105"/>
                    </a:xfrm>
                    <a:prstGeom prst="rect"/>
                  </pic:spPr>
                </pic:pic>
              </a:graphicData>
            </a:graphic>
          </wp:inline>
        </w:drawing>
      </w:r>
    </w:p>
    <w:p>
      <w:pPr>
        <w:widowControl w:val="0"/>
        <w:spacing w:after="379" w:line="1" w:lineRule="exact"/>
      </w:pPr>
    </w:p>
    <w:p>
      <w:pPr>
        <w:pStyle w:val="Style2"/>
        <w:keepNext w:val="0"/>
        <w:keepLines w:val="0"/>
        <w:widowControl w:val="0"/>
        <w:shd w:val="clear" w:color="auto" w:fill="auto"/>
        <w:bidi w:val="0"/>
        <w:spacing w:before="0" w:after="260" w:line="228"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340" w:line="276"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УПРАВЛЕНИЕ</w:t>
        <w:br/>
        <w:t>Федеральной антимонопольной службы</w:t>
        <w:br/>
        <w:t>по Вологодской области</w:t>
      </w:r>
    </w:p>
    <w:p>
      <w:pPr>
        <w:pStyle w:val="Style5"/>
        <w:keepNext/>
        <w:keepLines/>
        <w:widowControl w:val="0"/>
        <w:pBdr>
          <w:top w:val="single" w:sz="4" w:space="0" w:color="auto"/>
        </w:pBdr>
        <w:shd w:val="clear" w:color="auto" w:fill="auto"/>
        <w:bidi w:val="0"/>
        <w:spacing w:before="0" w:after="340" w:line="240" w:lineRule="auto"/>
        <w:ind w:left="0" w:right="0" w:firstLine="0"/>
        <w:jc w:val="left"/>
      </w:pPr>
      <w:bookmarkStart w:id="0" w:name="bookmark0"/>
      <w:r>
        <w:rPr>
          <w:color w:val="000000"/>
          <w:spacing w:val="0"/>
          <w:w w:val="100"/>
          <w:position w:val="0"/>
          <w:sz w:val="24"/>
          <w:szCs w:val="24"/>
          <w:shd w:val="clear" w:color="auto" w:fill="auto"/>
          <w:lang w:val="ru-RU" w:eastAsia="ru-RU" w:bidi="ru-RU"/>
        </w:rPr>
        <w:t>160000, г. Вологда, ул. Пушкинская, 25, тел. (8172)72-99-70; факс (8172)72-46-64</w:t>
      </w:r>
      <w:bookmarkEnd w:id="0"/>
    </w:p>
    <w:p>
      <w:pPr>
        <w:pStyle w:val="Style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xml:space="preserve">е-таП: </w:t>
      </w:r>
      <w:r>
        <w:rPr>
          <w:color w:val="000000"/>
          <w:spacing w:val="0"/>
          <w:w w:val="100"/>
          <w:position w:val="0"/>
          <w:sz w:val="24"/>
          <w:szCs w:val="24"/>
          <w:u w:val="single"/>
          <w:shd w:val="clear" w:color="auto" w:fill="auto"/>
          <w:lang w:val="ru-RU" w:eastAsia="ru-RU" w:bidi="ru-RU"/>
        </w:rPr>
        <w:t>1о35@Га8.цоу,ги</w:t>
      </w:r>
    </w:p>
    <w:p>
      <w:pPr>
        <w:pStyle w:val="Style5"/>
        <w:keepNext/>
        <w:keepLines/>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ИПр://уо1о§да.Га8.§оу.ги</w:t>
      </w:r>
    </w:p>
    <w:p>
      <w:pPr>
        <w:pStyle w:val="Style8"/>
        <w:keepNext/>
        <w:keepLines/>
        <w:widowControl w:val="0"/>
        <w:shd w:val="clear" w:color="auto" w:fill="auto"/>
        <w:bidi w:val="0"/>
        <w:spacing w:before="0" w:after="0" w:line="240" w:lineRule="auto"/>
        <w:ind w:right="0" w:firstLine="20"/>
        <w:jc w:val="left"/>
      </w:pPr>
      <w:bookmarkStart w:id="4" w:name="bookmark4"/>
      <w:r>
        <w:rPr>
          <w:color w:val="000000"/>
          <w:spacing w:val="0"/>
          <w:w w:val="100"/>
          <w:position w:val="0"/>
          <w:sz w:val="24"/>
          <w:szCs w:val="24"/>
          <w:shd w:val="clear" w:color="auto" w:fill="auto"/>
          <w:lang w:val="ru-RU" w:eastAsia="ru-RU" w:bidi="ru-RU"/>
        </w:rPr>
        <w:t>Заявитель:</w:t>
      </w:r>
      <w:bookmarkEnd w:id="4"/>
    </w:p>
    <w:p>
      <w:pPr>
        <w:pStyle w:val="Style2"/>
        <w:keepNext w:val="0"/>
        <w:keepLines w:val="0"/>
        <w:widowControl w:val="0"/>
        <w:shd w:val="clear" w:color="auto" w:fill="auto"/>
        <w:bidi w:val="0"/>
        <w:spacing w:before="0" w:after="260" w:line="233" w:lineRule="auto"/>
        <w:ind w:left="5640" w:right="0" w:firstLine="20"/>
        <w:jc w:val="left"/>
      </w:pPr>
      <w:r>
        <w:rPr>
          <w:color w:val="000000"/>
          <w:spacing w:val="0"/>
          <w:w w:val="100"/>
          <w:position w:val="0"/>
          <w:sz w:val="24"/>
          <w:szCs w:val="24"/>
          <w:shd w:val="clear" w:color="auto" w:fill="auto"/>
          <w:lang w:val="ru-RU" w:eastAsia="ru-RU" w:bidi="ru-RU"/>
        </w:rPr>
        <w:t>ООО «ГАРАНТ-М»</w:t>
      </w:r>
    </w:p>
    <w:p>
      <w:pPr>
        <w:pStyle w:val="Style2"/>
        <w:keepNext w:val="0"/>
        <w:keepLines w:val="0"/>
        <w:widowControl w:val="0"/>
        <w:shd w:val="clear" w:color="auto" w:fill="auto"/>
        <w:bidi w:val="0"/>
        <w:spacing w:before="0" w:after="0" w:line="240" w:lineRule="auto"/>
        <w:ind w:left="5640" w:right="0" w:firstLine="20"/>
        <w:jc w:val="left"/>
      </w:pPr>
      <w:r>
        <w:rPr>
          <w:b/>
          <w:bCs/>
          <w:color w:val="000000"/>
          <w:spacing w:val="0"/>
          <w:w w:val="100"/>
          <w:position w:val="0"/>
          <w:sz w:val="24"/>
          <w:szCs w:val="24"/>
          <w:shd w:val="clear" w:color="auto" w:fill="auto"/>
          <w:lang w:val="ru-RU" w:eastAsia="ru-RU" w:bidi="ru-RU"/>
        </w:rPr>
        <w:t xml:space="preserve">Комиссия по осуществлению закупки: </w:t>
      </w:r>
      <w:r>
        <w:rPr>
          <w:color w:val="000000"/>
          <w:spacing w:val="0"/>
          <w:w w:val="100"/>
          <w:position w:val="0"/>
          <w:sz w:val="24"/>
          <w:szCs w:val="24"/>
          <w:shd w:val="clear" w:color="auto" w:fill="auto"/>
          <w:lang w:val="ru-RU" w:eastAsia="ru-RU" w:bidi="ru-RU"/>
        </w:rPr>
        <w:t>(Председатель комиссии - М.Ф.</w:t>
      </w:r>
    </w:p>
    <w:p>
      <w:pPr>
        <w:pStyle w:val="Style2"/>
        <w:keepNext w:val="0"/>
        <w:keepLines w:val="0"/>
        <w:widowControl w:val="0"/>
        <w:shd w:val="clear" w:color="auto" w:fill="auto"/>
        <w:bidi w:val="0"/>
        <w:spacing w:before="0" w:after="0" w:line="240" w:lineRule="auto"/>
        <w:ind w:left="5640" w:right="0" w:firstLine="20"/>
        <w:jc w:val="left"/>
      </w:pPr>
      <w:r>
        <w:rPr>
          <w:color w:val="000000"/>
          <w:spacing w:val="0"/>
          <w:w w:val="100"/>
          <w:position w:val="0"/>
          <w:sz w:val="24"/>
          <w:szCs w:val="24"/>
          <w:shd w:val="clear" w:color="auto" w:fill="auto"/>
          <w:lang w:val="ru-RU" w:eastAsia="ru-RU" w:bidi="ru-RU"/>
        </w:rPr>
        <w:t>Севастьянов;</w:t>
      </w:r>
    </w:p>
    <w:p>
      <w:pPr>
        <w:pStyle w:val="Style2"/>
        <w:keepNext w:val="0"/>
        <w:keepLines w:val="0"/>
        <w:widowControl w:val="0"/>
        <w:shd w:val="clear" w:color="auto" w:fill="auto"/>
        <w:bidi w:val="0"/>
        <w:spacing w:before="0" w:after="260" w:line="240" w:lineRule="auto"/>
        <w:ind w:left="5640" w:right="0" w:firstLine="20"/>
        <w:jc w:val="left"/>
      </w:pPr>
      <w:r>
        <w:rPr>
          <w:color w:val="000000"/>
          <w:spacing w:val="0"/>
          <w:w w:val="100"/>
          <w:position w:val="0"/>
          <w:sz w:val="24"/>
          <w:szCs w:val="24"/>
          <w:shd w:val="clear" w:color="auto" w:fill="auto"/>
          <w:lang w:val="ru-RU" w:eastAsia="ru-RU" w:bidi="ru-RU"/>
        </w:rPr>
        <w:t>Члены комиссии - Чугреева Н.В, Кириллова А.Н.)</w:t>
      </w:r>
    </w:p>
    <w:p>
      <w:pPr>
        <w:pStyle w:val="Style8"/>
        <w:keepNext/>
        <w:keepLines/>
        <w:widowControl w:val="0"/>
        <w:shd w:val="clear" w:color="auto" w:fill="auto"/>
        <w:bidi w:val="0"/>
        <w:spacing w:before="0" w:after="0" w:line="240" w:lineRule="auto"/>
        <w:ind w:left="5720" w:right="0" w:firstLine="0"/>
        <w:jc w:val="left"/>
      </w:pPr>
      <w:bookmarkStart w:id="6" w:name="bookmark6"/>
      <w:r>
        <w:rPr>
          <w:color w:val="000000"/>
          <w:spacing w:val="0"/>
          <w:w w:val="100"/>
          <w:position w:val="0"/>
          <w:sz w:val="24"/>
          <w:szCs w:val="24"/>
          <w:shd w:val="clear" w:color="auto" w:fill="auto"/>
          <w:lang w:val="ru-RU" w:eastAsia="ru-RU" w:bidi="ru-RU"/>
        </w:rPr>
        <w:t>Уполномоченный орган:</w:t>
      </w:r>
      <w:bookmarkEnd w:id="6"/>
    </w:p>
    <w:p>
      <w:pPr>
        <w:pStyle w:val="Style2"/>
        <w:keepNext w:val="0"/>
        <w:keepLines w:val="0"/>
        <w:widowControl w:val="0"/>
        <w:shd w:val="clear" w:color="auto" w:fill="auto"/>
        <w:bidi w:val="0"/>
        <w:spacing w:before="0" w:after="260" w:line="240" w:lineRule="auto"/>
        <w:ind w:left="5720" w:right="0" w:firstLine="0"/>
        <w:jc w:val="left"/>
      </w:pPr>
      <w:r>
        <w:rPr>
          <w:color w:val="000000"/>
          <w:spacing w:val="0"/>
          <w:w w:val="100"/>
          <w:position w:val="0"/>
          <w:sz w:val="24"/>
          <w:szCs w:val="24"/>
          <w:shd w:val="clear" w:color="auto" w:fill="auto"/>
          <w:lang w:val="ru-RU" w:eastAsia="ru-RU" w:bidi="ru-RU"/>
        </w:rPr>
        <w:t>Комитет по регулированию контрактной системы Вологодской области</w:t>
      </w:r>
    </w:p>
    <w:p>
      <w:pPr>
        <w:pStyle w:val="Style8"/>
        <w:keepNext/>
        <w:keepLines/>
        <w:widowControl w:val="0"/>
        <w:shd w:val="clear" w:color="auto" w:fill="auto"/>
        <w:bidi w:val="0"/>
        <w:spacing w:before="0" w:after="0" w:line="240" w:lineRule="auto"/>
        <w:ind w:right="0" w:firstLine="0"/>
        <w:jc w:val="left"/>
      </w:pPr>
      <w:bookmarkStart w:id="8" w:name="bookmark8"/>
      <w:r>
        <w:rPr>
          <w:color w:val="000000"/>
          <w:spacing w:val="0"/>
          <w:w w:val="100"/>
          <w:position w:val="0"/>
          <w:sz w:val="24"/>
          <w:szCs w:val="24"/>
          <w:shd w:val="clear" w:color="auto" w:fill="auto"/>
          <w:lang w:val="ru-RU" w:eastAsia="ru-RU" w:bidi="ru-RU"/>
        </w:rPr>
        <w:t>Оператор электронной площадки;</w:t>
      </w:r>
      <w:bookmarkEnd w:id="8"/>
    </w:p>
    <w:p>
      <w:pPr>
        <w:pStyle w:val="Style2"/>
        <w:keepNext w:val="0"/>
        <w:keepLines w:val="0"/>
        <w:widowControl w:val="0"/>
        <w:shd w:val="clear" w:color="auto" w:fill="auto"/>
        <w:bidi w:val="0"/>
        <w:spacing w:before="0" w:after="260" w:line="240" w:lineRule="auto"/>
        <w:ind w:left="5640" w:right="0" w:firstLine="0"/>
        <w:jc w:val="left"/>
      </w:pPr>
      <w:r>
        <w:rPr>
          <w:color w:val="000000"/>
          <w:spacing w:val="0"/>
          <w:w w:val="100"/>
          <w:position w:val="0"/>
          <w:sz w:val="24"/>
          <w:szCs w:val="24"/>
          <w:shd w:val="clear" w:color="auto" w:fill="auto"/>
          <w:lang w:val="ru-RU" w:eastAsia="ru-RU" w:bidi="ru-RU"/>
        </w:rPr>
        <w:t>АО «Сбербанк-АСТ»</w:t>
      </w:r>
    </w:p>
    <w:p>
      <w:pPr>
        <w:pStyle w:val="Style8"/>
        <w:keepNext/>
        <w:keepLines/>
        <w:widowControl w:val="0"/>
        <w:shd w:val="clear" w:color="auto" w:fill="auto"/>
        <w:bidi w:val="0"/>
        <w:spacing w:before="0" w:after="260" w:line="240" w:lineRule="auto"/>
        <w:ind w:right="0" w:firstLine="0"/>
        <w:jc w:val="left"/>
      </w:pPr>
      <w:bookmarkStart w:id="10" w:name="bookmark10"/>
      <w:r>
        <w:rPr>
          <w:color w:val="000000"/>
          <w:spacing w:val="0"/>
          <w:w w:val="100"/>
          <w:position w:val="0"/>
          <w:sz w:val="24"/>
          <w:szCs w:val="24"/>
          <w:shd w:val="clear" w:color="auto" w:fill="auto"/>
          <w:lang w:val="ru-RU" w:eastAsia="ru-RU" w:bidi="ru-RU"/>
        </w:rPr>
        <w:t>Заказчики (согласно списку):</w:t>
      </w:r>
      <w:bookmarkEnd w:id="10"/>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2642" w:val="left"/>
          <w:tab w:leader="underscore" w:pos="2992" w:val="left"/>
          <w:tab w:leader="underscore" w:pos="4036" w:val="left"/>
          <w:tab w:leader="underscore" w:pos="10324" w:val="left"/>
        </w:tabs>
        <w:bidi w:val="0"/>
        <w:spacing w:before="0" w:after="0" w:line="233" w:lineRule="auto"/>
        <w:ind w:left="0" w:right="0" w:firstLine="0"/>
        <w:jc w:val="both"/>
      </w:pPr>
      <w:r>
        <w:rPr>
          <w:b/>
          <w:bCs/>
          <w:color w:val="000000"/>
          <w:spacing w:val="0"/>
          <w:w w:val="100"/>
          <w:position w:val="0"/>
          <w:shd w:val="clear" w:color="auto" w:fill="auto"/>
          <w:lang w:val="ru-RU" w:eastAsia="ru-RU" w:bidi="ru-RU"/>
        </w:rPr>
        <w:tab/>
        <w:tab/>
        <w:tab/>
      </w:r>
      <w:r>
        <w:rPr>
          <w:b/>
          <w:bCs/>
          <w:color w:val="000000"/>
          <w:spacing w:val="0"/>
          <w:w w:val="100"/>
          <w:position w:val="0"/>
          <w:u w:val="single"/>
          <w:shd w:val="clear" w:color="auto" w:fill="auto"/>
          <w:lang w:val="ru-RU" w:eastAsia="ru-RU" w:bidi="ru-RU"/>
        </w:rPr>
        <w:t>Наименование заказчика</w:t>
      </w:r>
      <w:r>
        <w:rPr>
          <w:b/>
          <w:bCs/>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24" w:val="left"/>
        </w:tabs>
        <w:bidi w:val="0"/>
        <w:spacing w:before="0" w:after="0" w:line="233" w:lineRule="auto"/>
        <w:ind w:left="0" w:right="0" w:firstLine="0"/>
        <w:jc w:val="both"/>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"НИКОЛЬСКАЯ ЦЕНТРАЛЬНАЯ </w:t>
      </w:r>
      <w:r>
        <w:rPr>
          <w:color w:val="000000"/>
          <w:spacing w:val="0"/>
          <w:w w:val="100"/>
          <w:position w:val="0"/>
          <w:u w:val="single"/>
          <w:shd w:val="clear" w:color="auto" w:fill="auto"/>
          <w:lang w:val="ru-RU" w:eastAsia="ru-RU" w:bidi="ru-RU"/>
        </w:rPr>
        <w:t>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ГОРОДСКАЯ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БОЛЬНИЦА № 1"</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КЛИНИЧЕСКАЯ БОЛЬНИЦА"</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"ШЕКСНИНСКАЯ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5" w:val="left"/>
          <w:tab w:leader="underscore" w:pos="8809" w:val="left"/>
          <w:tab w:leader="underscore" w:pos="10091" w:val="left"/>
        </w:tabs>
        <w:bidi w:val="0"/>
        <w:spacing w:before="0" w:after="0" w:line="233" w:lineRule="auto"/>
        <w:ind w:left="0" w:right="0" w:firstLine="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 ОБЛАСТНОЙ ОНКОЛОГИЧЕСКИЙ ДИСПАНСЕР"</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 ГОРОДСКАЯ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324" w:val="left"/>
        </w:tabs>
        <w:bidi w:val="0"/>
        <w:spacing w:before="0" w:after="0" w:line="233" w:lineRule="auto"/>
        <w:ind w:left="0" w:right="0" w:firstLine="0"/>
        <w:jc w:val="left"/>
      </w:pPr>
      <w:r>
        <w:rPr>
          <w:color w:val="000000"/>
          <w:spacing w:val="0"/>
          <w:w w:val="100"/>
          <w:position w:val="0"/>
          <w:u w:val="single"/>
          <w:shd w:val="clear" w:color="auto" w:fill="auto"/>
          <w:lang w:val="ru-RU" w:eastAsia="ru-RU" w:bidi="ru-RU"/>
        </w:rPr>
        <w:t>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"КИРИЛЛОВСКАЯ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5" w:val="left"/>
          <w:tab w:leader="underscore" w:pos="10324" w:val="left"/>
        </w:tabs>
        <w:bidi w:val="0"/>
        <w:spacing w:before="0" w:after="0" w:line="233" w:lineRule="auto"/>
        <w:ind w:left="0" w:right="0" w:firstLine="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5" w:val="left"/>
          <w:tab w:leader="underscore" w:pos="10324" w:val="left"/>
        </w:tabs>
        <w:bidi w:val="0"/>
        <w:spacing w:before="0" w:after="0" w:line="226"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"МЕДИКО-САНИТАРНАЯ </w:t>
      </w:r>
      <w:r>
        <w:rPr>
          <w:color w:val="000000"/>
          <w:spacing w:val="0"/>
          <w:w w:val="100"/>
          <w:position w:val="0"/>
          <w:u w:val="single"/>
          <w:shd w:val="clear" w:color="auto" w:fill="auto"/>
          <w:lang w:val="ru-RU" w:eastAsia="ru-RU" w:bidi="ru-RU"/>
        </w:rPr>
        <w:t>ЧАСТЬ "СЕВЕРСТАЛЬ"</w:t>
      </w:r>
      <w:r>
        <w:rPr>
          <w:color w:val="000000"/>
          <w:spacing w:val="0"/>
          <w:w w:val="100"/>
          <w:position w:val="0"/>
          <w:shd w:val="clear" w:color="auto" w:fill="auto"/>
          <w:lang w:val="ru-RU" w:eastAsia="ru-RU" w:bidi="ru-RU"/>
        </w:rPr>
        <w:tab/>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33"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 ГОРОДСКАЯ ПОЛИКЛИНИКА № 2"</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229"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"ВЫТЕГОРСКАЯ </w:t>
      </w: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"КИЧМЕНГСКО-ГОРОДЕЦКАЯ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229"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 ИМЕНИ В .И. КОРЖАВИНА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ГОРОДСКАЯ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ПОЛИКЛИНИКА № 3"</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"УСТЮЖЕНСКАЯ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"КАДУЙСКАЯ ЦЕНТРАЛЬНАЯ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 w:leader="underscore" w:pos="8896" w:val="left"/>
          <w:tab w:leader="underscore" w:pos="10229"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РАЙОННАЯ БОЛЬНИЦА"</w:t>
      </w:r>
      <w:r>
        <w:rPr>
          <w:color w:val="000000"/>
          <w:spacing w:val="0"/>
          <w:w w:val="100"/>
          <w:position w:val="0"/>
          <w:shd w:val="clear" w:color="auto" w:fill="auto"/>
          <w:lang w:val="ru-RU" w:eastAsia="ru-RU" w:bidi="ru-RU"/>
        </w:rPr>
        <w:tab/>
        <w:tab/>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"ЧЕРЕПОВЕЦКИЙ ГОРОДСКОЙ</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РОДИЛЬНЫЙ ДОМ"</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8381"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КЛИНИЧЕСКАЯ БОЛЬНИЦА № 2"</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"БЮРО СУДЕБНО-</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МЕДИЦИНСКОЙ ЭКСПЕРТИЗЫ"</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 ГОРОДСКОЙ</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РОДИЛЬНЫЙ ДОМ"</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ГОРОДСКАЯ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БОЛЬНИЦА № 2"</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ОФТАЛЬМОЛОГИЧЕСКАЯ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"ВОЖЕГОДСКАЯ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"ТОТЕМСКАЯ ЦЕНТРАЛЬНАЯ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"ГРЯЗОВЕЦКАЯ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"НЮКСЕНСКАЯ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ДЕТСКАЯ КЛИНИЧЕСКАЯ БОЛЬНИЦА"</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"ТАРНОГСКАЯ ЦЕНТРАЛЬНАЯ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ГОРОДСКАЯ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10229"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ПОЛИКЛИНИКА № 2"</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"БЕЛОЗЕРСКАЯ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8"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ИНФЕКЦИОННАЯ БОЛЬНИЦА"</w:t>
      </w:r>
      <w:r>
        <w:rPr>
          <w:color w:val="000000"/>
          <w:spacing w:val="0"/>
          <w:w w:val="100"/>
          <w:position w:val="0"/>
          <w:shd w:val="clear" w:color="auto" w:fill="auto"/>
          <w:lang w:val="ru-RU" w:eastAsia="ru-RU" w:bidi="ru-RU"/>
        </w:rPr>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"ЧАГОДОЩЕНСКАЯ ЦЕНТРАЛЬНАЯ РАЙОННАЯ БОЛЬНИЦА"</w:t>
      </w:r>
    </w:p>
    <w:p>
      <w:pPr>
        <w:pStyle w:val="Style11"/>
        <w:keepNext w:val="0"/>
        <w:keepLines w:val="0"/>
        <w:widowControl w:val="0"/>
        <w:shd w:val="clear" w:color="auto" w:fill="auto"/>
        <w:bidi w:val="0"/>
        <w:spacing w:before="0" w:after="28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РЕШЕНИЕ № 035/06/48-759/2024</w:t>
      </w:r>
    </w:p>
    <w:p>
      <w:pPr>
        <w:pStyle w:val="Style2"/>
        <w:keepNext w:val="0"/>
        <w:keepLines w:val="0"/>
        <w:widowControl w:val="0"/>
        <w:shd w:val="clear" w:color="auto" w:fill="auto"/>
        <w:tabs>
          <w:tab w:pos="9191" w:val="left"/>
        </w:tabs>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«24» сентября 2024 г.</w:t>
        <w:tab/>
        <w:t>г. Вологда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Сучков О.Н. - председатель комиссии Управления, временно исполняющий обязанности руководителя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Смышляева И.А. - член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Косоногова Е.А. - член комиссии Управления, старший специалист 1 разряда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в соответствии со статьями 99,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с использованием видеоконференцсвязи жалобу ООО «Гарант-М» (далее - Заявитель) на действия комиссии по осуществлению закупки, совершенные при рассмотрении заявок на участие в закупке, предмет</w:t>
      </w:r>
    </w:p>
    <w:p>
      <w:pPr>
        <w:pStyle w:val="Style2"/>
        <w:keepNext w:val="0"/>
        <w:keepLines w:val="0"/>
        <w:widowControl w:val="0"/>
        <w:shd w:val="clear" w:color="auto" w:fill="auto"/>
        <w:bidi w:val="0"/>
        <w:spacing w:before="0" w:after="200" w:line="240" w:lineRule="auto"/>
        <w:ind w:left="0" w:right="0" w:firstLine="10260"/>
        <w:jc w:val="both"/>
      </w:pPr>
      <w:r>
        <w:rPr>
          <w:color w:val="000000"/>
          <w:spacing w:val="0"/>
          <w:w w:val="100"/>
          <w:position w:val="0"/>
          <w:sz w:val="24"/>
          <w:szCs w:val="24"/>
          <w:shd w:val="clear" w:color="auto" w:fill="auto"/>
          <w:lang w:val="ru-RU" w:eastAsia="ru-RU" w:bidi="ru-RU"/>
        </w:rPr>
        <w:t>3 закупки - поставка медицинских изделий: перчатки хирургические из латекса гевеи, неопудренные, извещение № 0130200002424000194 (далее - электронный аукцион, закупка), Заказчики - согласно списку, Уполномоченный орган - Комитет по регулированию контрактной системы Вологодской области, а также в рамках проведения внеплановой проверки в соответствии со статьей 99 Закона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утвержденными Постановлением Правительства РФ от 01.10.2020 № 1576 (далее - Правила № 1576), при участии председателя комиссии по осуществлению закупки Севастьянова Ф.М., члена комиссии по осуществлению закупки Чугреевой Н.В., представителя Заявителя Осипова В.И., представителя Уполномоченного органа Шамбурской В.В., представителей Заявителя Овчарова В.С., Гусевой О.В., директора ЗАО НПО «Гарант» Сибирцева В.В.,</w:t>
      </w:r>
    </w:p>
    <w:p>
      <w:pPr>
        <w:pStyle w:val="Style2"/>
        <w:keepNext w:val="0"/>
        <w:keepLines w:val="0"/>
        <w:widowControl w:val="0"/>
        <w:shd w:val="clear" w:color="auto" w:fill="auto"/>
        <w:bidi w:val="0"/>
        <w:spacing w:before="0" w:after="140" w:line="262"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17.09.2024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действия комиссии по осуществлению закупки, совершенные при рассмотрении заявок на участие в закупке, противоречащие Закону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Заявитель полагает, что комиссия по осуществлению закупки повторно неправомерно отклонила его заявку, используя формальную причину для отклонения и не имея достоверных данных о несоответствии указанных в заявке сведений и представленным в составе заявки документам требованиям Описания объекта закупки, что является фактом неисполнения выданного Управлением на основании принятого решения № 035/06/48-692/2024 (04-12/257-24) от 30.08.2024 предписания № 035/06/48-692/2024 (04-12/257-24) от 30.08.2024.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Субъекты контроля представили возражения на жалобу, согласно которым, жалоба является необоснованной.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уведомлением о принятии жалобы к рассмотрению от 17.09.2024 рассмотрении жалобы назначено на 20.09.2024. Уведомление в соответствии с требованиями части 8 статьи 106 Закона о контрактной системе размещено в ЕИС. В рассмотрении жалобы объявлен перерыв на 24.09.2024. Решение по жалобе принято 24.09.2024.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в их совокупности, заслушав представителей Заявителя, Субъектов контроля пришла к следующему выводу.</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02.08.2024 в ЕИС размещено извещение № 0130200002424000194 о проведении электронного аукциона от 02.08.2024.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Начальная (максимальная) цена контракта: 28 141 415,52 руб.</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Дата и время окончания срока подачи заявок: 16.08.2024 в 08 ч. 00 мин.</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16.08.2024.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20.08.2024.</w:t>
      </w:r>
    </w:p>
    <w:p>
      <w:pPr>
        <w:pStyle w:val="Style20"/>
        <w:keepNext w:val="0"/>
        <w:keepLines w:val="0"/>
        <w:widowControl w:val="0"/>
        <w:shd w:val="clear" w:color="auto" w:fill="auto"/>
        <w:tabs>
          <w:tab w:leader="underscore" w:pos="10343" w:val="left"/>
        </w:tabs>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 xml:space="preserve">Описанием объкта закупки установлены характеристики (показатели), позволяющие </w:t>
      </w:r>
      <w:r>
        <w:rPr>
          <w:color w:val="000000"/>
          <w:spacing w:val="0"/>
          <w:w w:val="100"/>
          <w:position w:val="0"/>
          <w:sz w:val="24"/>
          <w:szCs w:val="24"/>
          <w:u w:val="single"/>
          <w:shd w:val="clear" w:color="auto" w:fill="auto"/>
          <w:lang w:val="ru-RU" w:eastAsia="ru-RU" w:bidi="ru-RU"/>
        </w:rPr>
        <w:t>определить соответствие закупаемых товаров установленным заказчиком требованиям:</w:t>
      </w:r>
      <w:r>
        <w:rPr>
          <w:color w:val="000000"/>
          <w:spacing w:val="0"/>
          <w:w w:val="100"/>
          <w:position w:val="0"/>
          <w:sz w:val="24"/>
          <w:szCs w:val="24"/>
          <w:shd w:val="clear" w:color="auto" w:fill="auto"/>
          <w:lang w:val="ru-RU" w:eastAsia="ru-RU" w:bidi="ru-RU"/>
        </w:rPr>
        <w:tab/>
      </w:r>
    </w:p>
    <w:tbl>
      <w:tblPr>
        <w:tblOverlap w:val="never"/>
        <w:jc w:val="center"/>
        <w:tblLayout w:type="fixed"/>
      </w:tblPr>
      <w:tblGrid>
        <w:gridCol w:w="569"/>
        <w:gridCol w:w="983"/>
        <w:gridCol w:w="1559"/>
        <w:gridCol w:w="1566"/>
        <w:gridCol w:w="706"/>
        <w:gridCol w:w="1699"/>
        <w:gridCol w:w="2556"/>
        <w:gridCol w:w="724"/>
      </w:tblGrid>
      <w:tr>
        <w:trPr>
          <w:trHeight w:val="2358" w:hRule="exact"/>
        </w:trPr>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 ование товара, работы, услуги Код позиции КТРУ</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характеристи ки (показателя)</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 характеристи ки (показателя)</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Един ица изме рени я хара ктер ист и ки (пок</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Инструкция по заполнению характеристик (значений показателей) в заявке</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Обоснование</w:t>
            </w:r>
          </w:p>
        </w:tc>
        <w:tc>
          <w:tcPr>
            <w:tcBorders>
              <w:top w:val="single" w:sz="4"/>
              <w:left w:val="single" w:sz="4"/>
              <w:bottom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 кол- во</w:t>
            </w:r>
          </w:p>
        </w:tc>
      </w:tr>
    </w:tbl>
    <w:p>
      <w:pPr>
        <w:spacing w:lineRule="exact" w:line="1"/>
        <w:rPr>
          <w:sz w:val="2"/>
          <w:szCs w:val="2"/>
        </w:rPr>
      </w:pPr>
      <w:r>
        <w:br w:type="page"/>
      </w:r>
    </w:p>
    <w:tbl>
      <w:tblPr>
        <w:tblOverlap w:val="never"/>
        <w:jc w:val="center"/>
        <w:tblLayout w:type="fixed"/>
      </w:tblPr>
      <w:tblGrid>
        <w:gridCol w:w="580"/>
        <w:gridCol w:w="990"/>
        <w:gridCol w:w="1559"/>
        <w:gridCol w:w="1559"/>
        <w:gridCol w:w="706"/>
        <w:gridCol w:w="1699"/>
        <w:gridCol w:w="2531"/>
        <w:gridCol w:w="144"/>
        <w:gridCol w:w="580"/>
      </w:tblGrid>
      <w:tr>
        <w:trPr>
          <w:trHeight w:val="122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азате ля)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648" w:hRule="exact"/>
        </w:trPr>
        <w:tc>
          <w:tcPr>
            <w:gridSpan w:val="9"/>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122630: Перчатки хирургические из латекса гевеи, иеопудренные</w:t>
            </w:r>
          </w:p>
        </w:tc>
      </w:tr>
      <w:tr>
        <w:trPr>
          <w:trHeight w:val="4385" w:hRule="exact"/>
        </w:trPr>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33" w:lineRule="auto"/>
              <w:ind w:left="0" w:right="0" w:firstLine="0"/>
              <w:jc w:val="left"/>
              <w:rPr>
                <w:sz w:val="20"/>
                <w:szCs w:val="20"/>
              </w:rPr>
            </w:pPr>
            <w:r>
              <w:rPr>
                <w:color w:val="000000"/>
                <w:spacing w:val="0"/>
                <w:w w:val="100"/>
                <w:position w:val="0"/>
                <w:sz w:val="20"/>
                <w:szCs w:val="20"/>
                <w:shd w:val="clear" w:color="auto" w:fill="auto"/>
                <w:lang w:val="ru-RU" w:eastAsia="ru-RU" w:bidi="ru-RU"/>
              </w:rPr>
              <w:t>Размерный ряд 5,5; 6; 6,5; 7;</w:t>
            </w:r>
          </w:p>
          <w:p>
            <w:pPr>
              <w:pStyle w:val="Style23"/>
              <w:keepNext w:val="0"/>
              <w:keepLines w:val="0"/>
              <w:widowControl w:val="0"/>
              <w:shd w:val="clear" w:color="auto" w:fill="auto"/>
              <w:bidi w:val="0"/>
              <w:spacing w:before="0" w:after="0" w:line="233" w:lineRule="auto"/>
              <w:ind w:left="0" w:right="0" w:firstLine="0"/>
              <w:jc w:val="left"/>
              <w:rPr>
                <w:sz w:val="20"/>
                <w:szCs w:val="20"/>
              </w:rPr>
            </w:pPr>
            <w:r>
              <w:rPr>
                <w:color w:val="000000"/>
                <w:spacing w:val="0"/>
                <w:w w:val="100"/>
                <w:position w:val="0"/>
                <w:sz w:val="20"/>
                <w:szCs w:val="20"/>
                <w:shd w:val="clear" w:color="auto" w:fill="auto"/>
                <w:lang w:val="ru-RU" w:eastAsia="ru-RU" w:bidi="ru-RU"/>
              </w:rPr>
              <w:t>7,5; 8; 8,5; 9;</w:t>
            </w:r>
          </w:p>
          <w:p>
            <w:pPr>
              <w:pStyle w:val="Style23"/>
              <w:keepNext w:val="0"/>
              <w:keepLines w:val="0"/>
              <w:widowControl w:val="0"/>
              <w:shd w:val="clear" w:color="auto" w:fill="auto"/>
              <w:bidi w:val="0"/>
              <w:spacing w:before="0" w:after="0" w:line="233" w:lineRule="auto"/>
              <w:ind w:left="0" w:right="0" w:firstLine="0"/>
              <w:jc w:val="left"/>
              <w:rPr>
                <w:sz w:val="20"/>
                <w:szCs w:val="20"/>
              </w:rPr>
            </w:pPr>
            <w:r>
              <w:rPr>
                <w:color w:val="000000"/>
                <w:spacing w:val="0"/>
                <w:w w:val="100"/>
                <w:position w:val="0"/>
                <w:sz w:val="20"/>
                <w:szCs w:val="20"/>
                <w:shd w:val="clear" w:color="auto" w:fill="auto"/>
                <w:lang w:val="ru-RU" w:eastAsia="ru-RU" w:bidi="ru-RU"/>
              </w:rPr>
              <w:t>9,5</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Соответствие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gridSpan w:val="2"/>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подбора перчатки в соответствии с индивидуальными параметрами человеческого тела. Это буквенные или числовые значения, указываемые производителями на этикетке изделия, используются для подбора перчатки в соответствии с индивидуальными параметрами человеческого тела. Количество перчаток по размерам определяется заказчиком при формировании предварительной заявки на поставку</w:t>
            </w:r>
          </w:p>
        </w:tc>
        <w:tc>
          <w:tcPr>
            <w:tcBorders>
              <w:top w:val="single" w:sz="4"/>
              <w:left w:val="single" w:sz="4"/>
              <w:right w:val="single" w:sz="4"/>
            </w:tcBorders>
            <w:shd w:val="clear" w:color="auto" w:fill="auto"/>
            <w:vAlign w:val="top"/>
          </w:tcPr>
          <w:p>
            <w:pPr>
              <w:widowControl w:val="0"/>
              <w:rPr>
                <w:sz w:val="10"/>
                <w:szCs w:val="10"/>
              </w:rPr>
            </w:pPr>
          </w:p>
        </w:tc>
      </w:tr>
      <w:tr>
        <w:trPr>
          <w:trHeight w:val="1854" w:hRule="exact"/>
        </w:trPr>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обработка внутренней поверхности</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полимерное покрытие с увлажняющим и компонентами: (с наличием информации на упаковке)</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ru-RU" w:eastAsia="ru-RU" w:bidi="ru-RU"/>
              </w:rPr>
              <w:t>-</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c>
          <w:tcPr>
            <w:gridSpan w:val="2"/>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защиты кожи рук, профилактики аллергических реакций</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39" w:line="1" w:lineRule="exact"/>
      </w:pP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Заявителем на участие в закупке подана заявка, которой присвоен номер 170.</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Материалами рассмотрении жалобы установлено, что Заявителем в заявке по позиции 2 указан размерный ряд: 5,5, 6,0, 6,5, 7,0, 7,5, 8,0, 8,5, 9,0, 9,5; по позиции 3 указано обработка внутренней поверхности - полимерное покрытие с увлажняющими компанентами (с наличием информации на упаковке).</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составе заявке представлено регистрационное удостоверение на медицинское изделие от 24.08.2021 № РЗН 2019/8215. Номер регистрационного досье № РД-43236/45643 от 05.08.2021. Согласно приложению к удостоверению варианты исполнения перчаток:</w:t>
      </w:r>
    </w:p>
    <w:p>
      <w:pPr>
        <w:pStyle w:val="Style2"/>
        <w:keepNext w:val="0"/>
        <w:keepLines w:val="0"/>
        <w:widowControl w:val="0"/>
        <w:numPr>
          <w:ilvl w:val="0"/>
          <w:numId w:val="1"/>
        </w:numPr>
        <w:shd w:val="clear" w:color="auto" w:fill="auto"/>
        <w:tabs>
          <w:tab w:pos="817"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Латексные, иеопудренные, анатомические, гладкие или текстурированные, манжета с валиком или без валика, с адгезивной полосой или без адгезивной полосы, хлоринация однократная или двойная или внутреннее полимерное покрытие, цвет: натуральный, былый, желтый, бело</w:t>
        <w:softHyphen/>
        <w:t>желтый, коричневый, розовый, зеленый, синий, черный, размер: 5,0, 5,5, 6,0, 6,5, 7,0, 7,5, 8,0, 8,5, 9,0.</w:t>
      </w:r>
    </w:p>
    <w:p>
      <w:pPr>
        <w:pStyle w:val="Style2"/>
        <w:keepNext w:val="0"/>
        <w:keepLines w:val="0"/>
        <w:widowControl w:val="0"/>
        <w:numPr>
          <w:ilvl w:val="0"/>
          <w:numId w:val="1"/>
        </w:numPr>
        <w:shd w:val="clear" w:color="auto" w:fill="auto"/>
        <w:tabs>
          <w:tab w:pos="817"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Латексные, иеопудренные, анатомические, гладкие или текстурированные, манжета с валиком или без валика, с адгезивной полосой или без адгезивной полосы, цвет: натуральный, былый, желтый, бело-желтый, коричневый, розовый, зеленый, синий, черный, размер: 5,0,5,5, 6,0, 6,5, 7,0, 7,5, 8,0, 8,5, 9,0.</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2"/>
        <w:keepNext w:val="0"/>
        <w:keepLines w:val="0"/>
        <w:widowControl w:val="0"/>
        <w:numPr>
          <w:ilvl w:val="0"/>
          <w:numId w:val="3"/>
        </w:numPr>
        <w:shd w:val="clear" w:color="auto" w:fill="auto"/>
        <w:tabs>
          <w:tab w:pos="817" w:val="left"/>
        </w:tabs>
        <w:bidi w:val="0"/>
        <w:spacing w:before="0" w:after="0" w:line="240" w:lineRule="auto"/>
        <w:ind w:left="0" w:right="0" w:firstLine="560"/>
        <w:jc w:val="both"/>
        <w:sectPr>
          <w:headerReference w:type="default" r:id="rId7"/>
          <w:headerReference w:type="even" r:id="rId8"/>
          <w:footnotePr>
            <w:pos w:val="pageBottom"/>
            <w:numFmt w:val="decimal"/>
            <w:numRestart w:val="continuous"/>
          </w:footnotePr>
          <w:pgSz w:w="11900" w:h="16840"/>
          <w:pgMar w:top="942" w:right="643" w:bottom="573" w:left="839" w:header="0"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 5 ст. 49 Закона № 44-ФЗ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5"/>
        </w:numPr>
        <w:shd w:val="clear" w:color="auto" w:fill="auto"/>
        <w:tabs>
          <w:tab w:pos="823" w:val="left"/>
        </w:tabs>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2"/>
        <w:keepNext w:val="0"/>
        <w:keepLines w:val="0"/>
        <w:widowControl w:val="0"/>
        <w:numPr>
          <w:ilvl w:val="0"/>
          <w:numId w:val="7"/>
        </w:numPr>
        <w:shd w:val="clear" w:color="auto" w:fill="auto"/>
        <w:tabs>
          <w:tab w:pos="83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
        <w:keepNext w:val="0"/>
        <w:keepLines w:val="0"/>
        <w:widowControl w:val="0"/>
        <w:numPr>
          <w:ilvl w:val="0"/>
          <w:numId w:val="7"/>
        </w:numPr>
        <w:shd w:val="clear" w:color="auto" w:fill="auto"/>
        <w:tabs>
          <w:tab w:pos="864"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numPr>
          <w:ilvl w:val="0"/>
          <w:numId w:val="5"/>
        </w:numPr>
        <w:shd w:val="clear" w:color="auto" w:fill="auto"/>
        <w:tabs>
          <w:tab w:pos="864"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Решением Комиссии № 035/06/48-692/2024 (04-12/257-24) от 30.08.2024 установлено следующее.</w:t>
      </w:r>
    </w:p>
    <w:p>
      <w:pPr>
        <w:pStyle w:val="Style2"/>
        <w:keepNext w:val="0"/>
        <w:keepLines w:val="0"/>
        <w:widowControl w:val="0"/>
        <w:shd w:val="clear" w:color="auto" w:fill="auto"/>
        <w:tabs>
          <w:tab w:leader="underscore" w:pos="823" w:val="left"/>
          <w:tab w:pos="3226" w:val="left"/>
          <w:tab w:pos="5112" w:val="left"/>
          <w:tab w:pos="7229" w:val="left"/>
          <w:tab w:pos="961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w:t>
        <w:tab/>
        <w:t xml:space="preserve"> 20.08.2024</w:t>
        <w:tab/>
        <w:t>№ИЭА2,</w:t>
        <w:tab/>
        <w:t>результаты</w:t>
        <w:tab/>
        <w:t>рассмотрения</w:t>
        <w:tab/>
        <w:t>заявок:</w:t>
      </w:r>
    </w:p>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3089" w:val="left"/>
          <w:tab w:pos="4320" w:val="left"/>
          <w:tab w:pos="5602" w:val="left"/>
          <w:tab w:pos="6890" w:val="left"/>
        </w:tabs>
        <w:bidi w:val="0"/>
        <w:spacing w:before="0" w:after="0" w:line="240" w:lineRule="auto"/>
        <w:ind w:left="65" w:right="0" w:firstLine="0"/>
        <w:jc w:val="left"/>
        <w:rPr>
          <w:sz w:val="11"/>
          <w:szCs w:val="11"/>
        </w:rPr>
      </w:pPr>
      <w:r>
        <w:rPr>
          <w:rFonts w:ascii="Arial" w:eastAsia="Arial" w:hAnsi="Arial" w:cs="Arial"/>
          <w:b/>
          <w:bCs/>
          <w:color w:val="FFFFFF"/>
          <w:spacing w:val="0"/>
          <w:w w:val="100"/>
          <w:position w:val="0"/>
          <w:sz w:val="11"/>
          <w:szCs w:val="11"/>
          <w:shd w:val="clear" w:color="auto" w:fill="auto"/>
          <w:lang w:val="ru-RU" w:eastAsia="ru-RU" w:bidi="ru-RU"/>
        </w:rPr>
        <w:t>О. Найти процедуру Главная V</w:t>
        <w:tab/>
        <w:t>Закупки</w:t>
        <w:tab/>
        <w:t>Продажи V</w:t>
        <w:tab/>
        <w:t>Сервисы V</w:t>
        <w:tab/>
        <w:t>Обучение ~ База знаний</w:t>
      </w:r>
    </w:p>
    <w:tbl>
      <w:tblPr>
        <w:tblOverlap w:val="never"/>
        <w:jc w:val="left"/>
        <w:tblLayout w:type="fixed"/>
      </w:tblPr>
      <w:tblGrid>
        <w:gridCol w:w="1030"/>
        <w:gridCol w:w="2041"/>
        <w:gridCol w:w="6613"/>
      </w:tblGrid>
      <w:tr>
        <w:trPr>
          <w:trHeight w:val="259"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ru-RU" w:eastAsia="ru-RU" w:bidi="ru-RU"/>
              </w:rPr>
              <w:t>Информация *</w:t>
            </w:r>
          </w:p>
        </w:tc>
        <w:tc>
          <w:tcPr>
            <w:tcBorders/>
            <w:shd w:val="clear" w:color="auto" w:fill="auto"/>
            <w:vAlign w:val="top"/>
          </w:tcPr>
          <w:p>
            <w:pPr>
              <w:pStyle w:val="Style23"/>
              <w:keepNext w:val="0"/>
              <w:keepLines w:val="0"/>
              <w:widowControl w:val="0"/>
              <w:shd w:val="clear" w:color="auto" w:fill="auto"/>
              <w:tabs>
                <w:tab w:pos="1373" w:val="left"/>
              </w:tabs>
              <w:bidi w:val="0"/>
              <w:spacing w:before="0" w:after="0" w:line="240" w:lineRule="auto"/>
              <w:ind w:left="0" w:right="0" w:firstLine="160"/>
              <w:jc w:val="left"/>
              <w:rPr>
                <w:sz w:val="10"/>
                <w:szCs w:val="10"/>
              </w:rPr>
            </w:pPr>
            <w:r>
              <w:rPr>
                <w:rFonts w:ascii="Arial" w:eastAsia="Arial" w:hAnsi="Arial" w:cs="Arial"/>
                <w:b/>
                <w:bCs/>
                <w:color w:val="000000"/>
                <w:spacing w:val="0"/>
                <w:w w:val="100"/>
                <w:position w:val="0"/>
                <w:sz w:val="10"/>
                <w:szCs w:val="10"/>
                <w:shd w:val="clear" w:color="auto" w:fill="auto"/>
                <w:lang w:val="ru-RU" w:eastAsia="ru-RU" w:bidi="ru-RU"/>
              </w:rPr>
              <w:t>С чего начать?</w:t>
              <w:tab/>
              <w:t>Процедуры •</w:t>
            </w:r>
          </w:p>
        </w:tc>
        <w:tc>
          <w:tcPr>
            <w:tcBorders/>
            <w:shd w:val="clear" w:color="auto" w:fill="auto"/>
            <w:vAlign w:val="top"/>
          </w:tcPr>
          <w:p>
            <w:pPr>
              <w:pStyle w:val="Style23"/>
              <w:keepNext w:val="0"/>
              <w:keepLines w:val="0"/>
              <w:widowControl w:val="0"/>
              <w:shd w:val="clear" w:color="auto" w:fill="auto"/>
              <w:tabs>
                <w:tab w:pos="385" w:val="left"/>
              </w:tabs>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ru-RU" w:eastAsia="ru-RU" w:bidi="ru-RU"/>
              </w:rPr>
              <w:t>и</w:t>
              <w:tab/>
              <w:t>Участникам</w:t>
            </w:r>
          </w:p>
        </w:tc>
      </w:tr>
      <w:tr>
        <w:trPr>
          <w:trHeight w:val="299" w:hRule="exact"/>
        </w:trPr>
        <w:tc>
          <w:tcPr>
            <w:gridSpan w:val="3"/>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^ведения о рассмотрении заявок на участие в аукционе Све</w:t>
            </w:r>
            <w:r>
              <w:rPr>
                <w:rFonts w:ascii="Arial" w:eastAsia="Arial" w:hAnsi="Arial" w:cs="Arial"/>
                <w:color w:val="000000"/>
                <w:spacing w:val="0"/>
                <w:w w:val="100"/>
                <w:position w:val="0"/>
                <w:sz w:val="12"/>
                <w:szCs w:val="12"/>
                <w:u w:val="single"/>
                <w:shd w:val="clear" w:color="auto" w:fill="auto"/>
                <w:lang w:val="ru-RU" w:eastAsia="ru-RU" w:bidi="ru-RU"/>
              </w:rPr>
              <w:t>рну</w:t>
            </w:r>
            <w:r>
              <w:rPr>
                <w:rFonts w:ascii="Arial" w:eastAsia="Arial" w:hAnsi="Arial" w:cs="Arial"/>
                <w:color w:val="000000"/>
                <w:spacing w:val="0"/>
                <w:w w:val="100"/>
                <w:position w:val="0"/>
                <w:sz w:val="12"/>
                <w:szCs w:val="12"/>
                <w:shd w:val="clear" w:color="auto" w:fill="auto"/>
                <w:lang w:val="ru-RU" w:eastAsia="ru-RU" w:bidi="ru-RU"/>
              </w:rPr>
              <w:t>ть</w:t>
            </w:r>
          </w:p>
        </w:tc>
      </w:tr>
      <w:tr>
        <w:trPr>
          <w:trHeight w:val="198" w:hRule="exact"/>
        </w:trPr>
        <w:tc>
          <w:tcPr>
            <w:gridSpan w:val="2"/>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Ценовое предложение</w:t>
            </w:r>
          </w:p>
        </w:tc>
        <w:tc>
          <w:tcPr>
            <w:tcBorders/>
            <w:shd w:val="clear" w:color="auto" w:fill="auto"/>
            <w:vAlign w:val="bottom"/>
          </w:tcPr>
          <w:p>
            <w:pPr>
              <w:pStyle w:val="Style23"/>
              <w:keepNext w:val="0"/>
              <w:keepLines w:val="0"/>
              <w:widowControl w:val="0"/>
              <w:shd w:val="clear" w:color="auto" w:fill="auto"/>
              <w:tabs>
                <w:tab w:pos="1253" w:val="left"/>
                <w:tab w:pos="3859" w:val="lef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w:t>
              <w:tab/>
              <w:t>Дата и время подачи Решение</w:t>
              <w:tab/>
              <w:t>Причина отклонения Порядковый</w:t>
            </w:r>
          </w:p>
        </w:tc>
      </w:tr>
      <w:tr>
        <w:trPr>
          <w:trHeight w:val="133"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номер заявки</w:t>
            </w: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tabs>
                <w:tab w:pos="1253" w:val="left"/>
                <w:tab w:pos="2704" w:val="left"/>
                <w:tab w:pos="5357" w:val="lef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подачи заявки</w:t>
              <w:tab/>
              <w:t>ценового</w:t>
              <w:tab/>
              <w:t>комиссии о</w:t>
              <w:tab/>
              <w:t>номер заявки по</w:t>
            </w:r>
          </w:p>
        </w:tc>
      </w:tr>
      <w:tr>
        <w:trPr>
          <w:trHeight w:val="133"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tabs>
                <w:tab w:pos="2760" w:val="left"/>
                <w:tab w:pos="5417" w:val="left"/>
              </w:tabs>
              <w:bidi w:val="0"/>
              <w:spacing w:before="0" w:after="0" w:line="240" w:lineRule="auto"/>
              <w:ind w:left="132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предложения</w:t>
              <w:tab/>
              <w:t>соответствии</w:t>
              <w:tab/>
              <w:t>результатам</w:t>
            </w:r>
          </w:p>
        </w:tc>
      </w:tr>
      <w:tr>
        <w:trPr>
          <w:trHeight w:val="17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tabs>
                <w:tab w:pos="5426" w:val="left"/>
              </w:tabs>
              <w:bidi w:val="0"/>
              <w:spacing w:before="0" w:after="0" w:line="240" w:lineRule="auto"/>
              <w:ind w:left="278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или отклонении</w:t>
              <w:tab/>
              <w:t>рассмотрения</w:t>
            </w:r>
          </w:p>
        </w:tc>
      </w:tr>
      <w:tr>
        <w:trPr>
          <w:trHeight w:val="169" w:hRule="exact"/>
        </w:trPr>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170</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15055000 00</w:t>
            </w:r>
          </w:p>
        </w:tc>
        <w:tc>
          <w:tcPr>
            <w:tcBorders/>
            <w:shd w:val="clear" w:color="auto" w:fill="auto"/>
            <w:vAlign w:val="bottom"/>
          </w:tcPr>
          <w:p>
            <w:pPr>
              <w:pStyle w:val="Style23"/>
              <w:keepNext w:val="0"/>
              <w:keepLines w:val="0"/>
              <w:widowControl w:val="0"/>
              <w:shd w:val="clear" w:color="auto" w:fill="auto"/>
              <w:tabs>
                <w:tab w:pos="1256" w:val="left"/>
                <w:tab w:pos="2696" w:val="left"/>
                <w:tab w:pos="3845" w:val="lef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 08 2024 09.21:57</w:t>
              <w:tab/>
              <w:t>16.03.2024 10 20 18:443</w:t>
              <w:tab/>
              <w:t>Отклонена</w:t>
              <w:tab/>
              <w:t>(п.8 ч 12 ст 48) - выявление</w:t>
            </w:r>
          </w:p>
        </w:tc>
      </w:tr>
      <w:tr>
        <w:trPr>
          <w:trHeight w:val="166"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46.50%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недостоверной</w:t>
            </w:r>
          </w:p>
        </w:tc>
      </w:tr>
      <w:tr>
        <w:trPr>
          <w:trHeight w:val="155"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информации.</w:t>
            </w:r>
          </w:p>
        </w:tc>
      </w:tr>
      <w:tr>
        <w:trPr>
          <w:trHeight w:val="14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содержащейся в заявке на</w:t>
            </w:r>
          </w:p>
        </w:tc>
      </w:tr>
      <w:tr>
        <w:trPr>
          <w:trHeight w:val="17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both"/>
              <w:rPr>
                <w:sz w:val="10"/>
                <w:szCs w:val="10"/>
              </w:rPr>
            </w:pPr>
            <w:r>
              <w:rPr>
                <w:rFonts w:ascii="Arial" w:eastAsia="Arial" w:hAnsi="Arial" w:cs="Arial"/>
                <w:color w:val="000000"/>
                <w:spacing w:val="0"/>
                <w:w w:val="100"/>
                <w:position w:val="0"/>
                <w:sz w:val="10"/>
                <w:szCs w:val="10"/>
                <w:shd w:val="clear" w:color="auto" w:fill="auto"/>
                <w:lang w:val="ru-RU" w:eastAsia="ru-RU" w:bidi="ru-RU"/>
              </w:rPr>
              <w:t>участие в закупке</w:t>
            </w:r>
          </w:p>
        </w:tc>
      </w:tr>
      <w:tr>
        <w:trPr>
          <w:trHeight w:val="184" w:hRule="exact"/>
        </w:trPr>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153</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15196269.96</w:t>
            </w:r>
          </w:p>
        </w:tc>
        <w:tc>
          <w:tcPr>
            <w:tcBorders/>
            <w:shd w:val="clear" w:color="auto" w:fill="auto"/>
            <w:vAlign w:val="bottom"/>
          </w:tcPr>
          <w:p>
            <w:pPr>
              <w:pStyle w:val="Style23"/>
              <w:keepNext w:val="0"/>
              <w:keepLines w:val="0"/>
              <w:widowControl w:val="0"/>
              <w:shd w:val="clear" w:color="auto" w:fill="auto"/>
              <w:tabs>
                <w:tab w:pos="1256" w:val="left"/>
                <w:tab w:pos="2700" w:val="left"/>
                <w:tab w:pos="3848" w:val="lef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 08 2024 16 45:48</w:t>
              <w:tab/>
              <w:t>16 08.2024 10:20:01:830</w:t>
              <w:tab/>
              <w:t>Отклонена</w:t>
              <w:tab/>
              <w:t>(п.8 ч 12 ст 48) • выявление</w:t>
            </w:r>
          </w:p>
        </w:tc>
      </w:tr>
      <w:tr>
        <w:trPr>
          <w:trHeight w:val="144"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46 00%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недос тодормой</w:t>
            </w:r>
          </w:p>
        </w:tc>
      </w:tr>
      <w:tr>
        <w:trPr>
          <w:trHeight w:val="16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информации.</w:t>
            </w:r>
          </w:p>
        </w:tc>
      </w:tr>
      <w:tr>
        <w:trPr>
          <w:trHeight w:val="14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содержащейся в заявке на</w:t>
            </w:r>
          </w:p>
        </w:tc>
      </w:tr>
      <w:tr>
        <w:trPr>
          <w:trHeight w:val="173"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участие в закупке ф</w:t>
            </w:r>
          </w:p>
        </w:tc>
      </w:tr>
      <w:tr>
        <w:trPr>
          <w:trHeight w:val="180" w:hRule="exact"/>
        </w:trPr>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83</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26593637 67</w:t>
            </w:r>
          </w:p>
        </w:tc>
        <w:tc>
          <w:tcPr>
            <w:tcBorders/>
            <w:shd w:val="clear" w:color="auto" w:fill="auto"/>
            <w:vAlign w:val="bottom"/>
          </w:tcPr>
          <w:p>
            <w:pPr>
              <w:pStyle w:val="Style23"/>
              <w:keepNext w:val="0"/>
              <w:keepLines w:val="0"/>
              <w:widowControl w:val="0"/>
              <w:shd w:val="clear" w:color="auto" w:fill="auto"/>
              <w:tabs>
                <w:tab w:pos="1260" w:val="left"/>
                <w:tab w:pos="2700" w:val="left"/>
                <w:tab w:pos="3848" w:val="lef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16 08 2024 05 36:43</w:t>
              <w:tab/>
              <w:t>16 08 2024 10 07:53:547</w:t>
              <w:tab/>
              <w:t>Отклонена</w:t>
              <w:tab/>
              <w:t>(п.Зч.12 ст. 48) -</w:t>
            </w:r>
          </w:p>
        </w:tc>
      </w:tr>
      <w:tr>
        <w:trPr>
          <w:trHeight w:val="16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5 50%</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несоответствие участника</w:t>
            </w:r>
          </w:p>
        </w:tc>
      </w:tr>
      <w:tr>
        <w:trPr>
          <w:trHeight w:val="169"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закупки требованиям в</w:t>
            </w:r>
          </w:p>
        </w:tc>
      </w:tr>
      <w:tr>
        <w:trPr>
          <w:trHeight w:val="137"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соответствии с ч 1 ст. 31</w:t>
            </w:r>
          </w:p>
        </w:tc>
      </w:tr>
      <w:tr>
        <w:trPr>
          <w:trHeight w:val="155"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Закона 44-ФЗ в</w:t>
            </w:r>
          </w:p>
        </w:tc>
      </w:tr>
      <w:tr>
        <w:trPr>
          <w:trHeight w:val="14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соответствии с ч.1.1, 2 и 2.1</w:t>
            </w:r>
          </w:p>
        </w:tc>
      </w:tr>
      <w:tr>
        <w:trPr>
          <w:trHeight w:val="187"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ст. 31 Закона 44-ФЗ 5</w:t>
            </w:r>
          </w:p>
        </w:tc>
      </w:tr>
      <w:tr>
        <w:trPr>
          <w:trHeight w:val="176" w:hRule="exact"/>
        </w:trPr>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25</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27719294 28</w:t>
            </w:r>
          </w:p>
        </w:tc>
        <w:tc>
          <w:tcPr>
            <w:tcBorders/>
            <w:shd w:val="clear" w:color="auto" w:fill="auto"/>
            <w:vAlign w:val="bottom"/>
          </w:tcPr>
          <w:p>
            <w:pPr>
              <w:pStyle w:val="Style23"/>
              <w:keepNext w:val="0"/>
              <w:keepLines w:val="0"/>
              <w:widowControl w:val="0"/>
              <w:shd w:val="clear" w:color="auto" w:fill="auto"/>
              <w:tabs>
                <w:tab w:pos="1260" w:val="left"/>
                <w:tab w:pos="2700" w:val="left"/>
                <w:tab w:pos="5360" w:val="lef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15 08 202415.03.15</w:t>
              <w:tab/>
              <w:t>16 08 202410:00:44 270</w:t>
              <w:tab/>
              <w:t>Соответствует</w:t>
              <w:tab/>
              <w:t>1</w:t>
            </w:r>
          </w:p>
        </w:tc>
      </w:tr>
      <w:tr>
        <w:trPr>
          <w:trHeight w:val="176"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1 50%</w:t>
            </w:r>
          </w:p>
        </w:tc>
        <w:tc>
          <w:tcPr>
            <w:tcBorders/>
            <w:shd w:val="clear" w:color="auto" w:fill="auto"/>
            <w:vAlign w:val="top"/>
          </w:tcPr>
          <w:p>
            <w:pPr>
              <w:widowControl w:val="0"/>
              <w:rPr>
                <w:sz w:val="10"/>
                <w:szCs w:val="10"/>
              </w:rPr>
            </w:pPr>
          </w:p>
        </w:tc>
      </w:tr>
      <w:tr>
        <w:trPr>
          <w:trHeight w:val="202" w:hRule="exact"/>
        </w:trPr>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246</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28141415 52</w:t>
            </w:r>
          </w:p>
        </w:tc>
        <w:tc>
          <w:tcPr>
            <w:tcBorders/>
            <w:shd w:val="clear" w:color="auto" w:fill="auto"/>
            <w:vAlign w:val="bottom"/>
          </w:tcPr>
          <w:p>
            <w:pPr>
              <w:pStyle w:val="Style23"/>
              <w:keepNext w:val="0"/>
              <w:keepLines w:val="0"/>
              <w:widowControl w:val="0"/>
              <w:shd w:val="clear" w:color="auto" w:fill="auto"/>
              <w:tabs>
                <w:tab w:pos="1253" w:val="left"/>
                <w:tab w:pos="2696" w:val="left"/>
                <w:tab w:pos="3845" w:val="lef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16 08 2024 00:39:45</w:t>
              <w:tab/>
              <w:t>•</w:t>
              <w:tab/>
              <w:t>Отклонена</w:t>
              <w:tab/>
              <w:t>(п 8 ч 12 ст 48) - выявление</w:t>
            </w:r>
          </w:p>
        </w:tc>
      </w:tr>
      <w:tr>
        <w:trPr>
          <w:trHeight w:val="166"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5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0 00%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недостоверной</w:t>
            </w:r>
          </w:p>
        </w:tc>
      </w:tr>
      <w:tr>
        <w:trPr>
          <w:trHeight w:val="16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информации.</w:t>
            </w:r>
          </w:p>
        </w:tc>
      </w:tr>
      <w:tr>
        <w:trPr>
          <w:trHeight w:val="15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содержащейся в заявке на</w:t>
            </w:r>
          </w:p>
        </w:tc>
      </w:tr>
      <w:tr>
        <w:trPr>
          <w:trHeight w:val="151" w:hRule="exact"/>
        </w:trPr>
        <w:tc>
          <w:tcPr>
            <w:tcBorders>
              <w:bottom w:val="single" w:sz="4"/>
            </w:tcBorders>
            <w:shd w:val="clear" w:color="auto" w:fill="auto"/>
            <w:vAlign w:val="top"/>
          </w:tcPr>
          <w:p>
            <w:pPr>
              <w:widowControl w:val="0"/>
              <w:rPr>
                <w:sz w:val="10"/>
                <w:szCs w:val="10"/>
              </w:rPr>
            </w:pPr>
          </w:p>
        </w:tc>
        <w:tc>
          <w:tcPr>
            <w:tcBorders>
              <w:bottom w:val="single" w:sz="4"/>
            </w:tcBorders>
            <w:shd w:val="clear" w:color="auto" w:fill="auto"/>
            <w:vAlign w:val="top"/>
          </w:tcPr>
          <w:p>
            <w:pPr>
              <w:widowControl w:val="0"/>
              <w:rPr>
                <w:sz w:val="10"/>
                <w:szCs w:val="10"/>
              </w:rPr>
            </w:pPr>
          </w:p>
        </w:tc>
        <w:tc>
          <w:tcPr>
            <w:tcBorders>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390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участие в закупке</w:t>
            </w:r>
          </w:p>
        </w:tc>
      </w:tr>
    </w:tbl>
    <w:p>
      <w:pPr>
        <w:sectPr>
          <w:headerReference w:type="default" r:id="rId9"/>
          <w:headerReference w:type="even" r:id="rId10"/>
          <w:footnotePr>
            <w:pos w:val="pageBottom"/>
            <w:numFmt w:val="decimal"/>
            <w:numRestart w:val="continuous"/>
          </w:footnotePr>
          <w:type w:val="continuous"/>
          <w:pgSz w:w="11900" w:h="16840"/>
          <w:pgMar w:top="942" w:right="643" w:bottom="573" w:left="839" w:header="0" w:footer="145" w:gutter="0"/>
          <w:cols w:space="720"/>
          <w:noEndnote/>
          <w:rtlGutter w:val="0"/>
          <w:docGrid w:linePitch="360"/>
        </w:sectPr>
      </w:pPr>
    </w:p>
    <w:p>
      <w:pPr>
        <w:pStyle w:val="Style33"/>
        <w:keepNext w:val="0"/>
        <w:keepLines w:val="0"/>
        <w:widowControl w:val="0"/>
        <w:shd w:val="clear" w:color="auto" w:fill="auto"/>
        <w:bidi w:val="0"/>
        <w:spacing w:before="0" w:after="180" w:line="240" w:lineRule="auto"/>
        <w:ind w:left="1100" w:right="0" w:firstLine="0"/>
        <w:jc w:val="left"/>
      </w:pPr>
      <w:r>
        <w:rPr>
          <w:color w:val="000000"/>
          <w:spacing w:val="0"/>
          <w:w w:val="100"/>
          <w:position w:val="0"/>
          <w:shd w:val="clear" w:color="auto" w:fill="auto"/>
          <w:lang w:val="ru-RU" w:eastAsia="ru-RU" w:bidi="ru-RU"/>
        </w:rPr>
        <w:t>Решение каждого члена комиссии по заявке</w:t>
      </w:r>
    </w:p>
    <w:p>
      <w:pPr>
        <w:pStyle w:val="Style3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Идентификационный номер заявки 170</w:t>
      </w:r>
    </w:p>
    <w:p>
      <w:pPr>
        <w:widowControl w:val="0"/>
        <w:spacing w:line="1" w:lineRule="exact"/>
        <w:sectPr>
          <w:footnotePr>
            <w:pos w:val="pageBottom"/>
            <w:numFmt w:val="decimal"/>
            <w:numRestart w:val="continuous"/>
          </w:footnotePr>
          <w:pgSz w:w="11900" w:h="16840"/>
          <w:pgMar w:top="1167" w:right="717" w:bottom="794" w:left="772" w:header="0" w:footer="366" w:gutter="0"/>
          <w:cols w:space="720"/>
          <w:noEndnote/>
          <w:rtlGutter w:val="0"/>
          <w:docGrid w:linePitch="360"/>
        </w:sectPr>
      </w:pPr>
      <w:r>
        <mc:AlternateContent>
          <mc:Choice Requires="wps">
            <w:drawing>
              <wp:anchor distT="91440" distB="317500" distL="0" distR="0" simplePos="0" relativeHeight="125829378" behindDoc="0" locked="0" layoutInCell="1" allowOverlap="1">
                <wp:simplePos x="0" y="0"/>
                <wp:positionH relativeFrom="page">
                  <wp:posOffset>1240155</wp:posOffset>
                </wp:positionH>
                <wp:positionV relativeFrom="paragraph">
                  <wp:posOffset>91440</wp:posOffset>
                </wp:positionV>
                <wp:extent cx="582930" cy="111760"/>
                <wp:wrapTopAndBottom/>
                <wp:docPr id="8" name="Shape 8"/>
                <a:graphic xmlns:a="http://schemas.openxmlformats.org/drawingml/2006/main">
                  <a:graphicData uri="http://schemas.microsoft.com/office/word/2010/wordprocessingShape">
                    <wps:wsp>
                      <wps:cNvSpPr txBox="1"/>
                      <wps:spPr>
                        <a:xfrm>
                          <a:ext cx="582930" cy="111760"/>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34" type="#_x0000_t202" style="position:absolute;margin-left:97.650000000000006pt;margin-top:7.2000000000000002pt;width:45.899999999999999pt;height:8.8000000000000007pt;z-index:-125829375;mso-wrap-distance-left:0;mso-wrap-distance-top:7.2000000000000002pt;mso-wrap-distance-right:0;mso-wrap-distance-bottom:25.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mc:AlternateContent>
          <mc:Choice Requires="wps">
            <w:drawing>
              <wp:anchor distT="88900" distB="314960" distL="0" distR="0" simplePos="0" relativeHeight="125829380" behindDoc="0" locked="0" layoutInCell="1" allowOverlap="1">
                <wp:simplePos x="0" y="0"/>
                <wp:positionH relativeFrom="page">
                  <wp:posOffset>2684780</wp:posOffset>
                </wp:positionH>
                <wp:positionV relativeFrom="paragraph">
                  <wp:posOffset>88900</wp:posOffset>
                </wp:positionV>
                <wp:extent cx="640080" cy="116840"/>
                <wp:wrapTopAndBottom/>
                <wp:docPr id="10" name="Shape 10"/>
                <a:graphic xmlns:a="http://schemas.openxmlformats.org/drawingml/2006/main">
                  <a:graphicData uri="http://schemas.microsoft.com/office/word/2010/wordprocessingShape">
                    <wps:wsp>
                      <wps:cNvSpPr txBox="1"/>
                      <wps:spPr>
                        <a:xfrm>
                          <a:ext cx="640080" cy="116840"/>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Роль в комиссии</w:t>
                            </w:r>
                          </w:p>
                        </w:txbxContent>
                      </wps:txbx>
                      <wps:bodyPr wrap="none" lIns="0" tIns="0" rIns="0" bIns="0">
                        <a:noAutoFit/>
                      </wps:bodyPr>
                    </wps:wsp>
                  </a:graphicData>
                </a:graphic>
              </wp:anchor>
            </w:drawing>
          </mc:Choice>
          <mc:Fallback>
            <w:pict>
              <v:shape id="_x0000_s1036" type="#_x0000_t202" style="position:absolute;margin-left:211.40000000000001pt;margin-top:7.pt;width:50.399999999999999pt;height:9.2000000000000011pt;z-index:-125829373;mso-wrap-distance-left:0;mso-wrap-distance-top:7.pt;mso-wrap-distance-right:0;mso-wrap-distance-bottom:24.800000000000001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Роль в комиссии</w:t>
                      </w:r>
                    </w:p>
                  </w:txbxContent>
                </v:textbox>
                <w10:wrap type="topAndBottom" anchorx="page"/>
              </v:shape>
            </w:pict>
          </mc:Fallback>
        </mc:AlternateContent>
      </w:r>
      <w:r>
        <mc:AlternateContent>
          <mc:Choice Requires="wps">
            <w:drawing>
              <wp:anchor distT="88900" distB="314960" distL="0" distR="0" simplePos="0" relativeHeight="125829382" behindDoc="0" locked="0" layoutInCell="1" allowOverlap="1">
                <wp:simplePos x="0" y="0"/>
                <wp:positionH relativeFrom="page">
                  <wp:posOffset>3777615</wp:posOffset>
                </wp:positionH>
                <wp:positionV relativeFrom="paragraph">
                  <wp:posOffset>88900</wp:posOffset>
                </wp:positionV>
                <wp:extent cx="735965" cy="116840"/>
                <wp:wrapTopAndBottom/>
                <wp:docPr id="12" name="Shape 12"/>
                <a:graphic xmlns:a="http://schemas.openxmlformats.org/drawingml/2006/main">
                  <a:graphicData uri="http://schemas.microsoft.com/office/word/2010/wordprocessingShape">
                    <wps:wsp>
                      <wps:cNvSpPr txBox="1"/>
                      <wps:spPr>
                        <a:xfrm>
                          <a:ext cx="735965" cy="116840"/>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по заявке</w:t>
                            </w:r>
                          </w:p>
                        </w:txbxContent>
                      </wps:txbx>
                      <wps:bodyPr wrap="none" lIns="0" tIns="0" rIns="0" bIns="0">
                        <a:noAutoFit/>
                      </wps:bodyPr>
                    </wps:wsp>
                  </a:graphicData>
                </a:graphic>
              </wp:anchor>
            </w:drawing>
          </mc:Choice>
          <mc:Fallback>
            <w:pict>
              <v:shape id="_x0000_s1038" type="#_x0000_t202" style="position:absolute;margin-left:297.44999999999999pt;margin-top:7.pt;width:57.950000000000003pt;height:9.2000000000000011pt;z-index:-125829371;mso-wrap-distance-left:0;mso-wrap-distance-top:7.pt;mso-wrap-distance-right:0;mso-wrap-distance-bottom:24.800000000000001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по заявке</w:t>
                      </w:r>
                    </w:p>
                  </w:txbxContent>
                </v:textbox>
                <w10:wrap type="topAndBottom" anchorx="page"/>
              </v:shape>
            </w:pict>
          </mc:Fallback>
        </mc:AlternateContent>
      </w:r>
      <w:r>
        <mc:AlternateContent>
          <mc:Choice Requires="wps">
            <w:drawing>
              <wp:anchor distT="91440" distB="310515" distL="0" distR="0" simplePos="0" relativeHeight="125829384" behindDoc="0" locked="0" layoutInCell="1" allowOverlap="1">
                <wp:simplePos x="0" y="0"/>
                <wp:positionH relativeFrom="page">
                  <wp:posOffset>4808855</wp:posOffset>
                </wp:positionH>
                <wp:positionV relativeFrom="paragraph">
                  <wp:posOffset>91440</wp:posOffset>
                </wp:positionV>
                <wp:extent cx="795655" cy="118745"/>
                <wp:wrapTopAndBottom/>
                <wp:docPr id="14" name="Shape 14"/>
                <a:graphic xmlns:a="http://schemas.openxmlformats.org/drawingml/2006/main">
                  <a:graphicData uri="http://schemas.microsoft.com/office/word/2010/wordprocessingShape">
                    <wps:wsp>
                      <wps:cNvSpPr txBox="1"/>
                      <wps:spPr>
                        <a:xfrm>
                          <a:ext cx="795655" cy="11874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Причина отклонения</w:t>
                            </w:r>
                          </w:p>
                        </w:txbxContent>
                      </wps:txbx>
                      <wps:bodyPr wrap="none" lIns="0" tIns="0" rIns="0" bIns="0">
                        <a:noAutoFit/>
                      </wps:bodyPr>
                    </wps:wsp>
                  </a:graphicData>
                </a:graphic>
              </wp:anchor>
            </w:drawing>
          </mc:Choice>
          <mc:Fallback>
            <w:pict>
              <v:shape id="_x0000_s1040" type="#_x0000_t202" style="position:absolute;margin-left:378.65000000000003pt;margin-top:7.2000000000000002pt;width:62.649999999999999pt;height:9.3499999999999996pt;z-index:-125829369;mso-wrap-distance-left:0;mso-wrap-distance-top:7.2000000000000002pt;mso-wrap-distance-right:0;mso-wrap-distance-bottom:24.449999999999999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Причина отклонения</w:t>
                      </w:r>
                    </w:p>
                  </w:txbxContent>
                </v:textbox>
                <w10:wrap type="topAndBottom" anchorx="page"/>
              </v:shape>
            </w:pict>
          </mc:Fallback>
        </mc:AlternateContent>
      </w:r>
      <w:r>
        <mc:AlternateContent>
          <mc:Choice Requires="wps">
            <w:drawing>
              <wp:anchor distT="267335" distB="146050" distL="0" distR="0" simplePos="0" relativeHeight="125829386" behindDoc="0" locked="0" layoutInCell="1" allowOverlap="1">
                <wp:simplePos x="0" y="0"/>
                <wp:positionH relativeFrom="page">
                  <wp:posOffset>1240155</wp:posOffset>
                </wp:positionH>
                <wp:positionV relativeFrom="paragraph">
                  <wp:posOffset>267335</wp:posOffset>
                </wp:positionV>
                <wp:extent cx="1014730" cy="107315"/>
                <wp:wrapTopAndBottom/>
                <wp:docPr id="16" name="Shape 16"/>
                <a:graphic xmlns:a="http://schemas.openxmlformats.org/drawingml/2006/main">
                  <a:graphicData uri="http://schemas.microsoft.com/office/word/2010/wordprocessingShape">
                    <wps:wsp>
                      <wps:cNvSpPr txBox="1"/>
                      <wps:spPr>
                        <a:xfrm>
                          <a:ext cx="1014730" cy="107315"/>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Севастьянов Федор Михайлович</w:t>
                            </w:r>
                          </w:p>
                        </w:txbxContent>
                      </wps:txbx>
                      <wps:bodyPr wrap="none" lIns="0" tIns="0" rIns="0" bIns="0">
                        <a:noAutoFit/>
                      </wps:bodyPr>
                    </wps:wsp>
                  </a:graphicData>
                </a:graphic>
              </wp:anchor>
            </w:drawing>
          </mc:Choice>
          <mc:Fallback>
            <w:pict>
              <v:shape id="_x0000_s1042" type="#_x0000_t202" style="position:absolute;margin-left:97.650000000000006pt;margin-top:21.050000000000001pt;width:79.900000000000006pt;height:8.4499999999999993pt;z-index:-125829367;mso-wrap-distance-left:0;mso-wrap-distance-top:21.050000000000001pt;mso-wrap-distance-right:0;mso-wrap-distance-bottom:11.5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Севастьянов Федор Михайлович</w:t>
                      </w:r>
                    </w:p>
                  </w:txbxContent>
                </v:textbox>
                <w10:wrap type="topAndBottom" anchorx="page"/>
              </v:shape>
            </w:pict>
          </mc:Fallback>
        </mc:AlternateContent>
      </w:r>
      <w:r>
        <mc:AlternateContent>
          <mc:Choice Requires="wps">
            <w:drawing>
              <wp:anchor distT="262890" distB="143510" distL="0" distR="0" simplePos="0" relativeHeight="125829388" behindDoc="0" locked="0" layoutInCell="1" allowOverlap="1">
                <wp:simplePos x="0" y="0"/>
                <wp:positionH relativeFrom="page">
                  <wp:posOffset>2684780</wp:posOffset>
                </wp:positionH>
                <wp:positionV relativeFrom="paragraph">
                  <wp:posOffset>262890</wp:posOffset>
                </wp:positionV>
                <wp:extent cx="751840" cy="114300"/>
                <wp:wrapTopAndBottom/>
                <wp:docPr id="18" name="Shape 18"/>
                <a:graphic xmlns:a="http://schemas.openxmlformats.org/drawingml/2006/main">
                  <a:graphicData uri="http://schemas.microsoft.com/office/word/2010/wordprocessingShape">
                    <wps:wsp>
                      <wps:cNvSpPr txBox="1"/>
                      <wps:spPr>
                        <a:xfrm>
                          <a:ext cx="751840" cy="11430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4" type="#_x0000_t202" style="position:absolute;margin-left:211.40000000000001pt;margin-top:20.699999999999999pt;width:59.200000000000003pt;height:9.pt;z-index:-125829365;mso-wrap-distance-left:0;mso-wrap-distance-top:20.699999999999999pt;mso-wrap-distance-right:0;mso-wrap-distance-bottom:11.300000000000001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260350" distB="153035" distL="0" distR="0" simplePos="0" relativeHeight="125829390" behindDoc="0" locked="0" layoutInCell="1" allowOverlap="1">
                <wp:simplePos x="0" y="0"/>
                <wp:positionH relativeFrom="page">
                  <wp:posOffset>3775075</wp:posOffset>
                </wp:positionH>
                <wp:positionV relativeFrom="paragraph">
                  <wp:posOffset>260350</wp:posOffset>
                </wp:positionV>
                <wp:extent cx="354330" cy="107315"/>
                <wp:wrapTopAndBottom/>
                <wp:docPr id="20" name="Shape 20"/>
                <a:graphic xmlns:a="http://schemas.openxmlformats.org/drawingml/2006/main">
                  <a:graphicData uri="http://schemas.microsoft.com/office/word/2010/wordprocessingShape">
                    <wps:wsp>
                      <wps:cNvSpPr txBox="1"/>
                      <wps:spPr>
                        <a:xfrm>
                          <a:ext cx="354330" cy="107315"/>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Отклонена</w:t>
                            </w:r>
                          </w:p>
                        </w:txbxContent>
                      </wps:txbx>
                      <wps:bodyPr wrap="none" lIns="0" tIns="0" rIns="0" bIns="0">
                        <a:noAutoFit/>
                      </wps:bodyPr>
                    </wps:wsp>
                  </a:graphicData>
                </a:graphic>
              </wp:anchor>
            </w:drawing>
          </mc:Choice>
          <mc:Fallback>
            <w:pict>
              <v:shape id="_x0000_s1046" type="#_x0000_t202" style="position:absolute;margin-left:297.25pt;margin-top:20.5pt;width:27.900000000000002pt;height:8.4499999999999993pt;z-index:-125829363;mso-wrap-distance-left:0;mso-wrap-distance-top:20.5pt;mso-wrap-distance-right:0;mso-wrap-distance-bottom:12.050000000000001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Отклонена</w:t>
                      </w:r>
                    </w:p>
                  </w:txbxContent>
                </v:textbox>
                <w10:wrap type="topAndBottom" anchorx="page"/>
              </v:shape>
            </w:pict>
          </mc:Fallback>
        </mc:AlternateContent>
      </w:r>
      <w:r>
        <mc:AlternateContent>
          <mc:Choice Requires="wps">
            <w:drawing>
              <wp:anchor distT="413385" distB="0" distL="0" distR="0" simplePos="0" relativeHeight="125829392" behindDoc="0" locked="0" layoutInCell="1" allowOverlap="1">
                <wp:simplePos x="0" y="0"/>
                <wp:positionH relativeFrom="page">
                  <wp:posOffset>1240155</wp:posOffset>
                </wp:positionH>
                <wp:positionV relativeFrom="paragraph">
                  <wp:posOffset>413385</wp:posOffset>
                </wp:positionV>
                <wp:extent cx="900430" cy="107315"/>
                <wp:wrapTopAndBottom/>
                <wp:docPr id="22" name="Shape 22"/>
                <a:graphic xmlns:a="http://schemas.openxmlformats.org/drawingml/2006/main">
                  <a:graphicData uri="http://schemas.microsoft.com/office/word/2010/wordprocessingShape">
                    <wps:wsp>
                      <wps:cNvSpPr txBox="1"/>
                      <wps:spPr>
                        <a:xfrm>
                          <a:ext cx="900430" cy="107315"/>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Тихонова Оксана Вадимовна</w:t>
                            </w:r>
                          </w:p>
                        </w:txbxContent>
                      </wps:txbx>
                      <wps:bodyPr wrap="none" lIns="0" tIns="0" rIns="0" bIns="0">
                        <a:noAutoFit/>
                      </wps:bodyPr>
                    </wps:wsp>
                  </a:graphicData>
                </a:graphic>
              </wp:anchor>
            </w:drawing>
          </mc:Choice>
          <mc:Fallback>
            <w:pict>
              <v:shape id="_x0000_s1048" type="#_x0000_t202" style="position:absolute;margin-left:97.650000000000006pt;margin-top:32.549999999999997pt;width:70.900000000000006pt;height:8.4499999999999993pt;z-index:-125829361;mso-wrap-distance-left:0;mso-wrap-distance-top:32.549999999999997pt;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Тихонова Оксана Вадимовна</w:t>
                      </w:r>
                    </w:p>
                  </w:txbxContent>
                </v:textbox>
                <w10:wrap type="topAndBottom" anchorx="page"/>
              </v:shape>
            </w:pict>
          </mc:Fallback>
        </mc:AlternateContent>
      </w:r>
      <w:r>
        <mc:AlternateContent>
          <mc:Choice Requires="wps">
            <w:drawing>
              <wp:anchor distT="415925" distB="4445" distL="0" distR="0" simplePos="0" relativeHeight="125829394" behindDoc="0" locked="0" layoutInCell="1" allowOverlap="1">
                <wp:simplePos x="0" y="0"/>
                <wp:positionH relativeFrom="page">
                  <wp:posOffset>2682875</wp:posOffset>
                </wp:positionH>
                <wp:positionV relativeFrom="paragraph">
                  <wp:posOffset>415925</wp:posOffset>
                </wp:positionV>
                <wp:extent cx="480060" cy="100330"/>
                <wp:wrapTopAndBottom/>
                <wp:docPr id="24" name="Shape 24"/>
                <a:graphic xmlns:a="http://schemas.openxmlformats.org/drawingml/2006/main">
                  <a:graphicData uri="http://schemas.microsoft.com/office/word/2010/wordprocessingShape">
                    <wps:wsp>
                      <wps:cNvSpPr txBox="1"/>
                      <wps:spPr>
                        <a:xfrm>
                          <a:ext cx="480060" cy="10033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50" type="#_x0000_t202" style="position:absolute;margin-left:211.25pt;margin-top:32.75pt;width:37.800000000000004pt;height:7.9000000000000004pt;z-index:-125829359;mso-wrap-distance-left:0;mso-wrap-distance-top:32.75pt;mso-wrap-distance-right:0;mso-wrap-distance-bottom:0.35000000000000003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mc:AlternateContent>
          <mc:Choice Requires="wps">
            <w:drawing>
              <wp:anchor distT="413385" distB="6985" distL="0" distR="0" simplePos="0" relativeHeight="125829396" behindDoc="0" locked="0" layoutInCell="1" allowOverlap="1">
                <wp:simplePos x="0" y="0"/>
                <wp:positionH relativeFrom="page">
                  <wp:posOffset>3775075</wp:posOffset>
                </wp:positionH>
                <wp:positionV relativeFrom="paragraph">
                  <wp:posOffset>413385</wp:posOffset>
                </wp:positionV>
                <wp:extent cx="354330" cy="100330"/>
                <wp:wrapTopAndBottom/>
                <wp:docPr id="26" name="Shape 26"/>
                <a:graphic xmlns:a="http://schemas.openxmlformats.org/drawingml/2006/main">
                  <a:graphicData uri="http://schemas.microsoft.com/office/word/2010/wordprocessingShape">
                    <wps:wsp>
                      <wps:cNvSpPr txBox="1"/>
                      <wps:spPr>
                        <a:xfrm>
                          <a:ext cx="354330" cy="10033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Отклонена</w:t>
                            </w:r>
                          </w:p>
                        </w:txbxContent>
                      </wps:txbx>
                      <wps:bodyPr wrap="none" lIns="0" tIns="0" rIns="0" bIns="0">
                        <a:noAutoFit/>
                      </wps:bodyPr>
                    </wps:wsp>
                  </a:graphicData>
                </a:graphic>
              </wp:anchor>
            </w:drawing>
          </mc:Choice>
          <mc:Fallback>
            <w:pict>
              <v:shape id="_x0000_s1052" type="#_x0000_t202" style="position:absolute;margin-left:297.25pt;margin-top:32.549999999999997pt;width:27.900000000000002pt;height:7.9000000000000004pt;z-index:-125829357;mso-wrap-distance-left:0;mso-wrap-distance-top:32.549999999999997pt;mso-wrap-distance-right:0;mso-wrap-distance-bottom:0.55000000000000004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Отклонена</w:t>
                      </w:r>
                    </w:p>
                  </w:txbxContent>
                </v:textbox>
                <w10:wrap type="topAndBottom" anchorx="page"/>
              </v:shape>
            </w:pict>
          </mc:Fallback>
        </mc:AlternateContent>
      </w:r>
    </w:p>
    <w:p>
      <w:pPr>
        <w:pStyle w:val="Style35"/>
        <w:keepNext w:val="0"/>
        <w:keepLines w:val="0"/>
        <w:widowControl w:val="0"/>
        <w:shd w:val="clear" w:color="auto" w:fill="auto"/>
        <w:bidi w:val="0"/>
        <w:spacing w:before="0" w:after="60" w:line="341" w:lineRule="auto"/>
        <w:ind w:left="6580" w:right="0" w:hanging="5720"/>
        <w:jc w:val="left"/>
      </w:pPr>
      <w:r>
        <mc:AlternateContent>
          <mc:Choice Requires="wps">
            <w:drawing>
              <wp:anchor distT="0" distB="0" distL="114300" distR="2176780" simplePos="0" relativeHeight="125829398" behindDoc="0" locked="0" layoutInCell="1" allowOverlap="1">
                <wp:simplePos x="0" y="0"/>
                <wp:positionH relativeFrom="page">
                  <wp:posOffset>1242060</wp:posOffset>
                </wp:positionH>
                <wp:positionV relativeFrom="paragraph">
                  <wp:posOffset>12700</wp:posOffset>
                </wp:positionV>
                <wp:extent cx="843280" cy="111760"/>
                <wp:wrapSquare wrapText="right"/>
                <wp:docPr id="28" name="Shape 28"/>
                <a:graphic xmlns:a="http://schemas.openxmlformats.org/drawingml/2006/main">
                  <a:graphicData uri="http://schemas.microsoft.com/office/word/2010/wordprocessingShape">
                    <wps:wsp>
                      <wps:cNvSpPr txBox="1"/>
                      <wps:spPr>
                        <a:xfrm>
                          <a:ext cx="843280" cy="11176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Общее решение по заявке.</w:t>
                            </w:r>
                          </w:p>
                        </w:txbxContent>
                      </wps:txbx>
                      <wps:bodyPr wrap="none" lIns="0" tIns="0" rIns="0" bIns="0">
                        <a:noAutoFit/>
                      </wps:bodyPr>
                    </wps:wsp>
                  </a:graphicData>
                </a:graphic>
              </wp:anchor>
            </w:drawing>
          </mc:Choice>
          <mc:Fallback>
            <w:pict>
              <v:shape id="_x0000_s1054" type="#_x0000_t202" style="position:absolute;margin-left:97.799999999999997pt;margin-top:1.pt;width:66.400000000000006pt;height:8.8000000000000007pt;z-index:-125829355;mso-wrap-distance-left:9.pt;mso-wrap-distance-right:171.40000000000001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Общее решение по заявке.</w:t>
                      </w:r>
                    </w:p>
                  </w:txbxContent>
                </v:textbox>
                <w10:wrap type="square" side="right" anchorx="page"/>
              </v:shape>
            </w:pict>
          </mc:Fallback>
        </mc:AlternateContent>
      </w:r>
      <w:r>
        <mc:AlternateContent>
          <mc:Choice Requires="wps">
            <w:drawing>
              <wp:anchor distT="0" distB="4445" distL="2647315" distR="114300" simplePos="0" relativeHeight="125829400" behindDoc="0" locked="0" layoutInCell="1" allowOverlap="1">
                <wp:simplePos x="0" y="0"/>
                <wp:positionH relativeFrom="page">
                  <wp:posOffset>3775075</wp:posOffset>
                </wp:positionH>
                <wp:positionV relativeFrom="paragraph">
                  <wp:posOffset>12700</wp:posOffset>
                </wp:positionV>
                <wp:extent cx="372745" cy="107315"/>
                <wp:wrapSquare wrapText="right"/>
                <wp:docPr id="30" name="Shape 30"/>
                <a:graphic xmlns:a="http://schemas.openxmlformats.org/drawingml/2006/main">
                  <a:graphicData uri="http://schemas.microsoft.com/office/word/2010/wordprocessingShape">
                    <wps:wsp>
                      <wps:cNvSpPr txBox="1"/>
                      <wps:spPr>
                        <a:xfrm>
                          <a:ext cx="372745" cy="107315"/>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Отклонена</w:t>
                            </w:r>
                          </w:p>
                        </w:txbxContent>
                      </wps:txbx>
                      <wps:bodyPr wrap="none" lIns="0" tIns="0" rIns="0" bIns="0">
                        <a:noAutoFit/>
                      </wps:bodyPr>
                    </wps:wsp>
                  </a:graphicData>
                </a:graphic>
              </wp:anchor>
            </w:drawing>
          </mc:Choice>
          <mc:Fallback>
            <w:pict>
              <v:shape id="_x0000_s1056" type="#_x0000_t202" style="position:absolute;margin-left:297.25pt;margin-top:1.pt;width:29.350000000000001pt;height:8.4499999999999993pt;z-index:-125829353;mso-wrap-distance-left:208.45000000000002pt;mso-wrap-distance-right:9.pt;mso-wrap-distance-bottom:0.35000000000000003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Отклонена</w:t>
                      </w:r>
                    </w:p>
                  </w:txbxContent>
                </v:textbox>
                <w10:wrap type="square" side="right" anchorx="page"/>
              </v:shape>
            </w:pict>
          </mc:Fallback>
        </mc:AlternateContent>
      </w:r>
      <w:r>
        <w:rPr>
          <w:i w:val="0"/>
          <w:iCs w:val="0"/>
          <w:color w:val="000000"/>
          <w:spacing w:val="0"/>
          <w:w w:val="100"/>
          <w:position w:val="0"/>
          <w:shd w:val="clear" w:color="auto" w:fill="auto"/>
          <w:lang w:val="ru-RU" w:eastAsia="ru-RU" w:bidi="ru-RU"/>
        </w:rPr>
        <w:t xml:space="preserve">(п.8 н.12 ст. 48) - выявление недостоверной информации, содержащейся в заявке на участие в закупке </w:t>
      </w:r>
      <w:r>
        <w:rPr>
          <w:color w:val="000000"/>
          <w:spacing w:val="0"/>
          <w:w w:val="100"/>
          <w:position w:val="0"/>
          <w:shd w:val="clear" w:color="auto" w:fill="auto"/>
          <w:lang w:val="ru-RU" w:eastAsia="ru-RU" w:bidi="ru-RU"/>
        </w:rPr>
        <w:t>(Участник закупки е составе заявки на участие в закупке предоставил недостоверную информацию</w:t>
      </w:r>
      <w:r>
        <w:rPr>
          <w:i w:val="0"/>
          <w:iCs w:val="0"/>
          <w:color w:val="000000"/>
          <w:spacing w:val="0"/>
          <w:w w:val="100"/>
          <w:position w:val="0"/>
          <w:shd w:val="clear" w:color="auto" w:fill="auto"/>
          <w:lang w:val="ru-RU" w:eastAsia="ru-RU" w:bidi="ru-RU"/>
        </w:rPr>
        <w:t xml:space="preserve"> в </w:t>
      </w:r>
      <w:r>
        <w:rPr>
          <w:color w:val="000000"/>
          <w:spacing w:val="0"/>
          <w:w w:val="100"/>
          <w:position w:val="0"/>
          <w:shd w:val="clear" w:color="auto" w:fill="auto"/>
          <w:lang w:val="ru-RU" w:eastAsia="ru-RU" w:bidi="ru-RU"/>
        </w:rPr>
        <w:t>отношении объектов закупки: • по позиции № 2 участник предложил к поставке перчатки с регистрационным удостоверением РЗН 2019/8215, указав в заявке соответствие размерному ряду ‘5,5; 6,0;</w:t>
      </w:r>
      <w:r>
        <w:rPr>
          <w:i w:val="0"/>
          <w:iCs w:val="0"/>
          <w:color w:val="000000"/>
          <w:spacing w:val="0"/>
          <w:w w:val="100"/>
          <w:position w:val="0"/>
          <w:shd w:val="clear" w:color="auto" w:fill="auto"/>
          <w:lang w:val="ru-RU" w:eastAsia="ru-RU" w:bidi="ru-RU"/>
        </w:rPr>
        <w:t xml:space="preserve"> 6,5; </w:t>
      </w:r>
      <w:r>
        <w:rPr>
          <w:color w:val="000000"/>
          <w:spacing w:val="0"/>
          <w:w w:val="100"/>
          <w:position w:val="0"/>
          <w:shd w:val="clear" w:color="auto" w:fill="auto"/>
          <w:lang w:val="ru-RU" w:eastAsia="ru-RU" w:bidi="ru-RU"/>
        </w:rPr>
        <w:t>7,0; 7,5; 8,0; 8,5; 9,0; 9,5'. Между тем, в рамках заявленного регистрационного удостоверения не зарегистрирован вариант исполнения предложенных перчаток с размером 9.5; - по позиции № 3 участник предложил к поставке перчатки</w:t>
      </w:r>
      <w:r>
        <w:rPr>
          <w:i w:val="0"/>
          <w:iCs w:val="0"/>
          <w:color w:val="000000"/>
          <w:spacing w:val="0"/>
          <w:w w:val="100"/>
          <w:position w:val="0"/>
          <w:shd w:val="clear" w:color="auto" w:fill="auto"/>
          <w:lang w:val="ru-RU" w:eastAsia="ru-RU" w:bidi="ru-RU"/>
        </w:rPr>
        <w:t xml:space="preserve"> с </w:t>
      </w:r>
      <w:r>
        <w:rPr>
          <w:color w:val="000000"/>
          <w:spacing w:val="0"/>
          <w:w w:val="100"/>
          <w:position w:val="0"/>
          <w:shd w:val="clear" w:color="auto" w:fill="auto"/>
          <w:lang w:val="ru-RU" w:eastAsia="ru-RU" w:bidi="ru-RU"/>
        </w:rPr>
        <w:t>регистрационным удостоверением РЗН 2019/8215, указав в заявке соответствие ‘полимерное покрытие с увлажняющими компонентами'. Между тем, в рамках заявленного регистрационного удостоверения, согласно эксплуатационной документации к регистрационному удостоверению, не зарегистрирован вариант исполнения предложенных перчаток с полимерным покрытием с увлажняющими компонентами.)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Члены комиссии по осуществлению закупки в качестве основания для отклонения заявки Заявителя с учетом последовательности выполняемых действий по рассмотрению заявки сослались на то, что в РУ № РЗН 2019/8215 отсутствует указание на размер перчатки 9,5, а также согласно эксплуатационной документации (инструкции), размещенной на сайте Росздравнадзора, не зарегистрирован вариант исполнения перчаток с размером 9,5 и с полимерным покрытием с увлажняющими компонентами. Также члены комиссии пояснили, что оснований не доверять сведениям, размещенным на официальном сайте Росздравнадзора, не имеется. Какой-либо иной дополнительной проверки указанных выше характеристик (показателей) изделия на предмет их достоверности члены комиссии по осществлению закупки не проводили.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Заявитель в качестве опровержения вывода комиссии по осуществлению закупки о предоставлении с его стороны недостоверных сведений в составе заявки представил письмо производителя 8РМ Нозрйа! Ргос1ис1§ ОтЬН от 19.07.2024 о том, что в ассортименте компании представлена следующая продукция:</w:t>
      </w:r>
    </w:p>
    <w:p>
      <w:pPr>
        <w:pStyle w:val="Style2"/>
        <w:keepNext w:val="0"/>
        <w:keepLines w:val="0"/>
        <w:widowControl w:val="0"/>
        <w:numPr>
          <w:ilvl w:val="0"/>
          <w:numId w:val="9"/>
        </w:numPr>
        <w:shd w:val="clear" w:color="auto" w:fill="auto"/>
        <w:tabs>
          <w:tab w:pos="90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перчатки хирургические стерильные неопудренные с полимерным покрытием без валика с адгезивной полосой и увлажненителем;</w:t>
      </w:r>
    </w:p>
    <w:p>
      <w:pPr>
        <w:pStyle w:val="Style2"/>
        <w:keepNext w:val="0"/>
        <w:keepLines w:val="0"/>
        <w:widowControl w:val="0"/>
        <w:numPr>
          <w:ilvl w:val="0"/>
          <w:numId w:val="9"/>
        </w:numPr>
        <w:shd w:val="clear" w:color="auto" w:fill="auto"/>
        <w:tabs>
          <w:tab w:pos="90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перчатки хирургические стерильные неопудренные с полимерным покрытием без валика с адгезивной полосой без увлажненителя.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Размерныя ряд доступный для заказа: 5,5, 6,0, 6,5, 7,0, 7,5, 8,0, 8,5, 9,0, 9,5.</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территории Российской Федерации они поставляются по РУ № РЗН 2019/8215 от 24.08.2021.</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Заявителем представлены: паспорт на перчатки хирургические одноразовые стерильные латаксные 8РМ партия ЕХА85243313, в котором указан размер 5,5, 6,0, 6,5, 7,0, 7,5, 8,0, 8,5, 9,0, 9,5, способ обработки - полимерное покрытие с увлажняющими компанентами; паспорт на перчатки хирургические одноразовые стерильные латаксные ЗРМ партия Е2А85242492, в котором указан размер 5,5, 6,0, 6,5, 7,0, 7,5, 8,0, 8,5, 9,0, 9,5, способ обработки - полимерное покрытие.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Также Заявитель представил фотографии упаковок изделия с указанием размера 9,5 и информации о содержании увлажняющих компонентов.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сайте официального представителя производителя 8РМ Нозрйа! РгобисГз СтЬН в России ЗАО НПО «Гарант» имеется информация о наличии перчаток размера 9,5 с заявленными характеристиками.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Заявитель дополнительно сослался на позицию Росздравназора, изложенную в письме от 07.06.2023 № 10-32304/23, о том, что служба по вопросам, связанным с особенностями эксплуатации и техническими характеристиками медицинского изделия, рекомендует обращаться к производителю и (или) уполномоченному представителю производителя.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В соответствии с пунктом 3 статьи 38 Федерального закона от 21.11.2011 № 323-ФЗ «Об основах охраны здоровья граждан в Российской Федерации» (далее - Закон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w:t>
      </w:r>
      <w:r>
        <w:rPr>
          <w:color w:val="000000"/>
          <w:spacing w:val="0"/>
          <w:w w:val="100"/>
          <w:position w:val="0"/>
          <w:sz w:val="24"/>
          <w:szCs w:val="24"/>
          <w:shd w:val="clear" w:color="auto" w:fill="auto"/>
          <w:lang w:val="ru-RU" w:eastAsia="ru-RU" w:bidi="ru-RU"/>
        </w:rPr>
        <w:t>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силу п. 4 ст. 38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соответствии с п. 2 Правил государственной регистрации медицинских изделий утвержденных, постановлением Правительства РФ от 27.12.2012 № 1416 «Об утверждении Правил государственной регистрации медицинских изделий» (далее - Правила №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п. 10 Правил № 1416 для государственной регистрации медицинского изделия представляются, в том числе следующие документы:</w:t>
      </w:r>
    </w:p>
    <w:p>
      <w:pPr>
        <w:pStyle w:val="Style2"/>
        <w:keepNext w:val="0"/>
        <w:keepLines w:val="0"/>
        <w:widowControl w:val="0"/>
        <w:numPr>
          <w:ilvl w:val="0"/>
          <w:numId w:val="11"/>
        </w:numPr>
        <w:shd w:val="clear" w:color="auto" w:fill="auto"/>
        <w:tabs>
          <w:tab w:pos="89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копия документа, подтверждающего полномочия уполномоченного представителя производителя (изготовителя);</w:t>
      </w:r>
    </w:p>
    <w:p>
      <w:pPr>
        <w:pStyle w:val="Style2"/>
        <w:keepNext w:val="0"/>
        <w:keepLines w:val="0"/>
        <w:widowControl w:val="0"/>
        <w:numPr>
          <w:ilvl w:val="0"/>
          <w:numId w:val="11"/>
        </w:numPr>
        <w:shd w:val="clear" w:color="auto" w:fill="auto"/>
        <w:tabs>
          <w:tab w:pos="142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сведения о нормативной документации на медицинское изделие;</w:t>
      </w:r>
    </w:p>
    <w:p>
      <w:pPr>
        <w:pStyle w:val="Style2"/>
        <w:keepNext w:val="0"/>
        <w:keepLines w:val="0"/>
        <w:widowControl w:val="0"/>
        <w:numPr>
          <w:ilvl w:val="0"/>
          <w:numId w:val="11"/>
        </w:numPr>
        <w:shd w:val="clear" w:color="auto" w:fill="auto"/>
        <w:tabs>
          <w:tab w:pos="142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техническая документация производителя (изготовителя) на медицинское изделие;</w:t>
      </w:r>
    </w:p>
    <w:p>
      <w:pPr>
        <w:pStyle w:val="Style2"/>
        <w:keepNext w:val="0"/>
        <w:keepLines w:val="0"/>
        <w:widowControl w:val="0"/>
        <w:numPr>
          <w:ilvl w:val="0"/>
          <w:numId w:val="11"/>
        </w:numPr>
        <w:shd w:val="clear" w:color="auto" w:fill="auto"/>
        <w:tabs>
          <w:tab w:pos="89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2"/>
        <w:keepNext w:val="0"/>
        <w:keepLines w:val="0"/>
        <w:widowControl w:val="0"/>
        <w:numPr>
          <w:ilvl w:val="0"/>
          <w:numId w:val="11"/>
        </w:numPr>
        <w:shd w:val="clear" w:color="auto" w:fill="auto"/>
        <w:tabs>
          <w:tab w:pos="89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18 х 24 сантиметра).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п. 56 Правил № 1416 в регистрационном удостоверении указываются, в том числе следующие сведения:</w:t>
      </w:r>
    </w:p>
    <w:p>
      <w:pPr>
        <w:pStyle w:val="Style2"/>
        <w:keepNext w:val="0"/>
        <w:keepLines w:val="0"/>
        <w:widowControl w:val="0"/>
        <w:numPr>
          <w:ilvl w:val="0"/>
          <w:numId w:val="13"/>
        </w:numPr>
        <w:shd w:val="clear" w:color="auto" w:fill="auto"/>
        <w:tabs>
          <w:tab w:pos="89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наименование медицинского изделия (с указанием принадлежностей, необходимых для применения медицинского изделия по назначению);</w:t>
      </w:r>
    </w:p>
    <w:p>
      <w:pPr>
        <w:pStyle w:val="Style2"/>
        <w:keepNext w:val="0"/>
        <w:keepLines w:val="0"/>
        <w:widowControl w:val="0"/>
        <w:numPr>
          <w:ilvl w:val="0"/>
          <w:numId w:val="13"/>
        </w:numPr>
        <w:shd w:val="clear" w:color="auto" w:fill="auto"/>
        <w:tabs>
          <w:tab w:pos="142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дата государственной регистрации медицинского изделия и его регистрационный номер;</w:t>
      </w:r>
    </w:p>
    <w:p>
      <w:pPr>
        <w:pStyle w:val="Style2"/>
        <w:keepNext w:val="0"/>
        <w:keepLines w:val="0"/>
        <w:widowControl w:val="0"/>
        <w:numPr>
          <w:ilvl w:val="0"/>
          <w:numId w:val="13"/>
        </w:numPr>
        <w:shd w:val="clear" w:color="auto" w:fill="auto"/>
        <w:tabs>
          <w:tab w:pos="89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лица, на имя которого выдано регистрационное удостоверение, - полное и (в случае, если имеется) сокращенное наименование, в том числе фирменное наименование, организационно-правовая форма юридического лица и адрес места его нахождения или фамилия, имя и (в случае, если имеется) отчество, адрес места жительства индивидуального предпринимателя;</w:t>
      </w:r>
    </w:p>
    <w:p>
      <w:pPr>
        <w:pStyle w:val="Style2"/>
        <w:keepNext w:val="0"/>
        <w:keepLines w:val="0"/>
        <w:widowControl w:val="0"/>
        <w:numPr>
          <w:ilvl w:val="0"/>
          <w:numId w:val="13"/>
        </w:numPr>
        <w:shd w:val="clear" w:color="auto" w:fill="auto"/>
        <w:tabs>
          <w:tab w:pos="89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производителя (изготовителя) - полное и (в случае, если имеется) сокращенное наименование, в том числе фирменное наименование, организационно-правовая форма и адрес места нахождения или фамилия, имя и (в случае, если имеется) отчество, адрес места жительства индивидуального предпринимателя;</w:t>
      </w:r>
    </w:p>
    <w:p>
      <w:pPr>
        <w:pStyle w:val="Style2"/>
        <w:keepNext w:val="0"/>
        <w:keepLines w:val="0"/>
        <w:widowControl w:val="0"/>
        <w:numPr>
          <w:ilvl w:val="0"/>
          <w:numId w:val="13"/>
        </w:numPr>
        <w:shd w:val="clear" w:color="auto" w:fill="auto"/>
        <w:tabs>
          <w:tab w:pos="142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место производства медицинского изделия;</w:t>
      </w:r>
    </w:p>
    <w:p>
      <w:pPr>
        <w:pStyle w:val="Style2"/>
        <w:keepNext w:val="0"/>
        <w:keepLines w:val="0"/>
        <w:widowControl w:val="0"/>
        <w:numPr>
          <w:ilvl w:val="0"/>
          <w:numId w:val="13"/>
        </w:numPr>
        <w:shd w:val="clear" w:color="auto" w:fill="auto"/>
        <w:tabs>
          <w:tab w:pos="142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номер регистрационного досье;</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и) код Общероссийского классификатора продукции по видам экономической деятельности.</w:t>
      </w:r>
    </w:p>
    <w:p>
      <w:pPr>
        <w:pStyle w:val="Style2"/>
        <w:keepNext w:val="0"/>
        <w:keepLines w:val="0"/>
        <w:widowControl w:val="0"/>
        <w:shd w:val="clear" w:color="auto" w:fill="auto"/>
        <w:bidi w:val="0"/>
        <w:spacing w:before="0" w:after="0" w:line="240" w:lineRule="auto"/>
        <w:ind w:left="0" w:right="0" w:firstLine="540"/>
        <w:jc w:val="both"/>
        <w:sectPr>
          <w:footnotePr>
            <w:pos w:val="pageBottom"/>
            <w:numFmt w:val="decimal"/>
            <w:numRestart w:val="continuous"/>
          </w:footnotePr>
          <w:type w:val="continuous"/>
          <w:pgSz w:w="11900" w:h="16840"/>
          <w:pgMar w:top="1077" w:right="595" w:bottom="795" w:left="883" w:header="0" w:footer="367"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п. 2 Приказа Минздрава России от 19.01.2017 № 11н «Об утверждении требований к содержанию технической и эксплуатационной документации производителя</w:t>
      </w:r>
    </w:p>
    <w:p>
      <w:pPr>
        <w:pStyle w:val="Style2"/>
        <w:keepNext w:val="0"/>
        <w:keepLines w:val="0"/>
        <w:widowControl w:val="0"/>
        <w:shd w:val="clear" w:color="auto" w:fill="auto"/>
        <w:bidi w:val="0"/>
        <w:spacing w:before="0" w:after="0" w:line="240" w:lineRule="auto"/>
        <w:ind w:left="0" w:right="0" w:firstLine="10220"/>
        <w:jc w:val="both"/>
      </w:pPr>
      <w:r>
        <w:rPr>
          <w:color w:val="000000"/>
          <w:spacing w:val="0"/>
          <w:w w:val="100"/>
          <w:position w:val="0"/>
          <w:sz w:val="24"/>
          <w:szCs w:val="24"/>
          <w:shd w:val="clear" w:color="auto" w:fill="auto"/>
          <w:lang w:val="ru-RU" w:eastAsia="ru-RU" w:bidi="ru-RU"/>
        </w:rPr>
        <w:t>8 (изготовителя) медицинского изделия» (далее - Приказ № Ни)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 4 Приказа № 11н установлено, что 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должна содержать, в том числе:</w:t>
      </w:r>
    </w:p>
    <w:p>
      <w:pPr>
        <w:pStyle w:val="Style2"/>
        <w:keepNext w:val="0"/>
        <w:keepLines w:val="0"/>
        <w:widowControl w:val="0"/>
        <w:numPr>
          <w:ilvl w:val="0"/>
          <w:numId w:val="15"/>
        </w:numPr>
        <w:shd w:val="clear" w:color="auto" w:fill="auto"/>
        <w:tabs>
          <w:tab w:pos="78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описание основных функциональных элементов медицинского изделия, которое может сопровождаться схемами, фотографическими изображениями, рисунками, диаграммами и иными пояснениями;</w:t>
      </w:r>
    </w:p>
    <w:p>
      <w:pPr>
        <w:pStyle w:val="Style2"/>
        <w:keepNext w:val="0"/>
        <w:keepLines w:val="0"/>
        <w:widowControl w:val="0"/>
        <w:numPr>
          <w:ilvl w:val="0"/>
          <w:numId w:val="15"/>
        </w:numPr>
        <w:shd w:val="clear" w:color="auto" w:fill="auto"/>
        <w:tabs>
          <w:tab w:pos="1303"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описание составных частей (узлов) медицинского изделия (при наличии);</w:t>
      </w:r>
    </w:p>
    <w:p>
      <w:pPr>
        <w:pStyle w:val="Style2"/>
        <w:keepNext w:val="0"/>
        <w:keepLines w:val="0"/>
        <w:widowControl w:val="0"/>
        <w:numPr>
          <w:ilvl w:val="0"/>
          <w:numId w:val="15"/>
        </w:numPr>
        <w:shd w:val="clear" w:color="auto" w:fill="auto"/>
        <w:tabs>
          <w:tab w:pos="78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описание принадлежностей, медицинских изделий или изделий, не являющихся медицинскими, но предусмотренных для использования в комбинации с заявленным медицинским изделием (при наличии);</w:t>
      </w:r>
    </w:p>
    <w:p>
      <w:pPr>
        <w:pStyle w:val="Style2"/>
        <w:keepNext w:val="0"/>
        <w:keepLines w:val="0"/>
        <w:widowControl w:val="0"/>
        <w:numPr>
          <w:ilvl w:val="0"/>
          <w:numId w:val="15"/>
        </w:numPr>
        <w:shd w:val="clear" w:color="auto" w:fill="auto"/>
        <w:tabs>
          <w:tab w:pos="78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перечень и описание материалов медицинского изделия, вступающих в непосредственный или опосредованный контакт с организмом пациента (телом человека).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п.6 Приказа № 11н эксплуатационная документация производителя (изготовителя) на медицинское изделие (далее - эксплуатационная документация),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должна содержать в том числе:</w:t>
      </w:r>
    </w:p>
    <w:p>
      <w:pPr>
        <w:pStyle w:val="Style2"/>
        <w:keepNext w:val="0"/>
        <w:keepLines w:val="0"/>
        <w:widowControl w:val="0"/>
        <w:numPr>
          <w:ilvl w:val="0"/>
          <w:numId w:val="17"/>
        </w:numPr>
        <w:shd w:val="clear" w:color="auto" w:fill="auto"/>
        <w:tabs>
          <w:tab w:pos="838"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наименование медицинского изделия;</w:t>
      </w:r>
    </w:p>
    <w:p>
      <w:pPr>
        <w:pStyle w:val="Style2"/>
        <w:keepNext w:val="0"/>
        <w:keepLines w:val="0"/>
        <w:widowControl w:val="0"/>
        <w:numPr>
          <w:ilvl w:val="0"/>
          <w:numId w:val="17"/>
        </w:numPr>
        <w:shd w:val="clear" w:color="auto" w:fill="auto"/>
        <w:tabs>
          <w:tab w:pos="85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производителя (изготовителя) медицинского изделия - полное и (в случае, если имеется) сокращенное наименование, в том числе фирменное наименование, организационно</w:t>
        <w:softHyphen/>
        <w:t>правовую форму юридического лица, адрес места нахождения или фамилию, имя и (в случае, если имеется) отчество, реквизиты документа, удостоверяющего личность, адрес места жительства индивидуального предпринимателя, а также номера телефонов и (в случае, если имеется) адрес электронной почты юридического лица или индивидуального предпринимателя;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уполномоченного представителя производителя (изготовителя) медицинского изделия - полное и (в случае, если имеется) сокращенное наименование, в том числе фирменное наименование, организационно-правовую форму юридического лица, адрес (место нахождения), а также номера телефонов и (в случае, если имеется) адрес электронной почты юридического лица;</w:t>
      </w:r>
    </w:p>
    <w:p>
      <w:pPr>
        <w:pStyle w:val="Style2"/>
        <w:keepNext w:val="0"/>
        <w:keepLines w:val="0"/>
        <w:widowControl w:val="0"/>
        <w:numPr>
          <w:ilvl w:val="0"/>
          <w:numId w:val="17"/>
        </w:numPr>
        <w:shd w:val="clear" w:color="auto" w:fill="auto"/>
        <w:tabs>
          <w:tab w:pos="860"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назначение медицинского изделия с указанием потенциального потребителя (например, медицинский работник);</w:t>
      </w:r>
    </w:p>
    <w:p>
      <w:pPr>
        <w:pStyle w:val="Style2"/>
        <w:keepNext w:val="0"/>
        <w:keepLines w:val="0"/>
        <w:widowControl w:val="0"/>
        <w:numPr>
          <w:ilvl w:val="0"/>
          <w:numId w:val="17"/>
        </w:numPr>
        <w:shd w:val="clear" w:color="auto" w:fill="auto"/>
        <w:tabs>
          <w:tab w:pos="864"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функциональные характеристики и назначение медицинского изделия;</w:t>
      </w:r>
    </w:p>
    <w:p>
      <w:pPr>
        <w:pStyle w:val="Style2"/>
        <w:keepNext w:val="0"/>
        <w:keepLines w:val="0"/>
        <w:widowControl w:val="0"/>
        <w:numPr>
          <w:ilvl w:val="0"/>
          <w:numId w:val="17"/>
        </w:numPr>
        <w:shd w:val="clear" w:color="auto" w:fill="auto"/>
        <w:tabs>
          <w:tab w:pos="860"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риски применения медицинского изделия, противопоказания, ожидаемые и предсказуемые побочные эффекты, связанные с применением медицинского изделия по назначению;</w:t>
      </w:r>
    </w:p>
    <w:p>
      <w:pPr>
        <w:pStyle w:val="Style2"/>
        <w:keepNext w:val="0"/>
        <w:keepLines w:val="0"/>
        <w:widowControl w:val="0"/>
        <w:numPr>
          <w:ilvl w:val="0"/>
          <w:numId w:val="17"/>
        </w:numPr>
        <w:shd w:val="clear" w:color="auto" w:fill="auto"/>
        <w:tabs>
          <w:tab w:pos="860"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технические характеристики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Из системного толкования указанных нормативных правовых актов следует, что изготовление медицинских изделий осуществляется производителем исходя из сведений, содержащихся как в технической, так и эксплуатационной документации. Указание технических характеристик медицинского изделия в регистрационном удостоверении не предусматрено.</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При этом, отсутствие (не указание) требуемых параметров медицинских изделий в регистрационном удостоверении, либо несовпадение (неполное совпадение) приведенного в нем описания медицинского изделия с теми формулировками, которые изложены в описании объекта закупки, не может однозначно свидетельствовать о том, что указанное в регистрационном удостоверении медицинское изделие не соответствует потребностям заказчика и предмету закупки.</w:t>
      </w:r>
    </w:p>
    <w:p>
      <w:pPr>
        <w:pStyle w:val="Style2"/>
        <w:keepNext w:val="0"/>
        <w:keepLines w:val="0"/>
        <w:widowControl w:val="0"/>
        <w:shd w:val="clear" w:color="auto" w:fill="auto"/>
        <w:bidi w:val="0"/>
        <w:spacing w:before="0" w:after="0" w:line="240" w:lineRule="auto"/>
        <w:ind w:left="0" w:right="0" w:firstLine="540"/>
        <w:jc w:val="both"/>
        <w:sectPr>
          <w:headerReference w:type="default" r:id="rId11"/>
          <w:headerReference w:type="even" r:id="rId12"/>
          <w:footnotePr>
            <w:pos w:val="pageBottom"/>
            <w:numFmt w:val="decimal"/>
            <w:numRestart w:val="continuous"/>
          </w:footnotePr>
          <w:pgSz w:w="11900" w:h="16840"/>
          <w:pgMar w:top="760" w:right="523" w:bottom="605" w:left="974" w:header="332" w:footer="177" w:gutter="0"/>
          <w:cols w:space="720"/>
          <w:noEndnote/>
          <w:rtlGutter w:val="0"/>
          <w:docGrid w:linePitch="360"/>
        </w:sectPr>
      </w:pPr>
      <w:r>
        <w:rPr>
          <w:color w:val="000000"/>
          <w:spacing w:val="0"/>
          <w:w w:val="100"/>
          <w:position w:val="0"/>
          <w:sz w:val="24"/>
          <w:szCs w:val="24"/>
          <w:shd w:val="clear" w:color="auto" w:fill="auto"/>
          <w:lang w:val="ru-RU" w:eastAsia="ru-RU" w:bidi="ru-RU"/>
        </w:rPr>
        <w:t>Информация, содержащаяся в руководстве по эксплуатации товара, с учетом наличия иной дополнительной информации не может являться безоговорчным надлежащим подтверждением представления в составе заявки участника закупки недостоверных сведений, поскольку информация, содержащаяся в эксплуатационной документации носит информационный характер и содержит сведения о товаре, необходимые для его нормальной эксплуатации.</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Кроме того, как следует из Описания объекта закупки по позиции 3, сведения о наличии полимерного покрытия с увлажняющими компонентами должны быть указаны именно на упаковке медицинского изделия.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Таким образом, с учетом совокупности документов, приобщенных к материалам рассмотрения жалобы, Комиссии Управления не было представлено доказательств, однозначно подтверждающих наличие в составе заявки Заявителя недостоверных сведений.</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с учетом заявленного довода жалобы отмечает, что в составе заявки участника закупки, занявшего 1 место, с регистрационным номером 25 (ИП Вахрушева Н.В.) представлены регистрационные удостоверения на медицинские изделия: от 23.06.2014 № ФСЗ 2010/07613, от 11.06.2014 № ФСЗ 2009/04145, от 20.12.2013 № ФСЗ 2009/04993. Данные регистрационные изделия, инструкции по применению не содержат вообще каких-либо сведений относительно технических (эксплуатационны) характеристик (показателей) изделий, в том числе в части размерного ряда и наличия увлажняющих компонентов.</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Довод членов комиссии по осуществлению закупки о том, что сведения, содержащиеся в составе заявки победителя закупки, не могут быть признаны недостоверными лишь потому, что к нему не применимы положения Приказа № Пн с учетом даты представления заявления о государственной регистрации медицинского изделия, при одновременном выставлении подобных требований Заявителю, не принимается комиссией Управления ввиду того, что правовое регулирование регистрации медицинских изделий осуществляется в том числе нормативными правовыми актами, указанными выше (в редакциях, действовавших на соответствующую дату), а не исключительно Приказом № Пн, а также налиием ряда изменений в регистрационные удостоверения, но без актуализации редакции инструкции по применению. Кроме того, на сайте Росздравнадзора дата регистрации медицинского изделия по РУ № № ФСЗ 2009/04993 указана 27.05.2022.</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 этом, Закон о контрактной системе не ограничивает заказчиков/членов комиссии по осуществлению закупки в проверке документов и сведений из заявки. Они могут направлять запросы государственным органам, контрагентам участникам, производителям продукции, а также использовать доступные информационные ресурсы.</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Закон № 44-ФЗ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(часть 1 статьи 1 Закона № 44-ФЗ).</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Указанные положения Закона № 44-ФЗ направлены на повышение эффективности осуществления закупок путем предоставления возможности более широкому кругу лиц принимать участие в закупках, а также быть поставщиком (подрядчиком, исполнителем).</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Основной задачей законодательства Российской Федерации о контрактной системе,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со ст. 8 Закона №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При этом запрещается совершение любых действий, которые противоречат требованиям Закона № 44-ФЗ, в том числе приводят к ограничению конкуренции, в частности к необоснованному ограничению числа участников закупок.</w:t>
      </w:r>
      <w:r>
        <w:br w:type="page"/>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Комиссией по осществлению закупки в нарушении принципа обеспечения конкуренции применен избирательный подход при рассмотрении заявок участников закупки.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Доводы жалобы Заявителя являются обоснованными.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принятого решения Управлением выдано субъектам контроля предписание № 035/06/48-692/2024 (04-12/257-24) от 30.08.2024, в соответствии с которым предписано 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w:t>
      </w:r>
    </w:p>
    <w:p>
      <w:pPr>
        <w:pStyle w:val="Style2"/>
        <w:keepNext w:val="0"/>
        <w:keepLines w:val="0"/>
        <w:widowControl w:val="0"/>
        <w:shd w:val="clear" w:color="auto" w:fill="auto"/>
        <w:tabs>
          <w:tab w:leader="underscore" w:pos="9958"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12.</w:t>
      </w:r>
      <w:r>
        <w:rPr>
          <w:color w:val="000000"/>
          <w:spacing w:val="0"/>
          <w:w w:val="100"/>
          <w:position w:val="0"/>
          <w:sz w:val="24"/>
          <w:szCs w:val="24"/>
          <w:u w:val="single"/>
          <w:shd w:val="clear" w:color="auto" w:fill="auto"/>
          <w:lang w:val="ru-RU" w:eastAsia="ru-RU" w:bidi="ru-RU"/>
        </w:rPr>
        <w:t>09.2024 №ИЭА2, результаты рассмотрения заявок следующие:</w:t>
      </w:r>
      <w:r>
        <w:rPr>
          <w:color w:val="000000"/>
          <w:spacing w:val="0"/>
          <w:w w:val="100"/>
          <w:position w:val="0"/>
          <w:sz w:val="24"/>
          <w:szCs w:val="24"/>
          <w:shd w:val="clear" w:color="auto" w:fill="auto"/>
          <w:lang w:val="ru-RU" w:eastAsia="ru-RU" w:bidi="ru-RU"/>
        </w:rPr>
        <w:tab/>
      </w:r>
    </w:p>
    <w:p>
      <w:pPr>
        <w:pStyle w:val="Style33"/>
        <w:keepNext w:val="0"/>
        <w:keepLines w:val="0"/>
        <w:widowControl w:val="0"/>
        <w:shd w:val="clear" w:color="auto" w:fill="auto"/>
        <w:bidi w:val="0"/>
        <w:spacing w:before="0" w:after="100" w:line="240" w:lineRule="auto"/>
        <w:ind w:left="0" w:right="0" w:firstLine="680"/>
        <w:jc w:val="both"/>
      </w:pPr>
      <w:r>
        <w:rPr>
          <w:color w:val="000000"/>
          <w:spacing w:val="0"/>
          <w:w w:val="100"/>
          <w:position w:val="0"/>
          <w:shd w:val="clear" w:color="auto" w:fill="auto"/>
          <w:lang w:val="ru-RU" w:eastAsia="ru-RU" w:bidi="ru-RU"/>
        </w:rPr>
        <w:t xml:space="preserve">Сведения о рассмотрении заявок на участие в аукционе </w:t>
      </w:r>
      <w:r>
        <w:rPr>
          <w:color w:val="000000"/>
          <w:spacing w:val="0"/>
          <w:w w:val="100"/>
          <w:position w:val="0"/>
          <w:u w:val="single"/>
          <w:shd w:val="clear" w:color="auto" w:fill="auto"/>
          <w:lang w:val="ru-RU" w:eastAsia="ru-RU" w:bidi="ru-RU"/>
        </w:rPr>
        <w:t>Разве</w:t>
      </w:r>
      <w:r>
        <w:rPr>
          <w:color w:val="000000"/>
          <w:spacing w:val="0"/>
          <w:w w:val="100"/>
          <w:position w:val="0"/>
          <w:shd w:val="clear" w:color="auto" w:fill="auto"/>
          <w:lang w:val="ru-RU" w:eastAsia="ru-RU" w:bidi="ru-RU"/>
        </w:rPr>
        <w:t>рнуть</w:t>
      </w:r>
    </w:p>
    <w:p>
      <w:pPr>
        <w:widowControl w:val="0"/>
        <w:spacing w:line="1" w:lineRule="exact"/>
      </w:pPr>
      <w:r>
        <mc:AlternateContent>
          <mc:Choice Requires="wps">
            <w:drawing>
              <wp:anchor distT="45085" distB="1558925" distL="0" distR="0" simplePos="0" relativeHeight="125829402" behindDoc="0" locked="0" layoutInCell="1" allowOverlap="1">
                <wp:simplePos x="0" y="0"/>
                <wp:positionH relativeFrom="page">
                  <wp:posOffset>1042670</wp:posOffset>
                </wp:positionH>
                <wp:positionV relativeFrom="paragraph">
                  <wp:posOffset>45085</wp:posOffset>
                </wp:positionV>
                <wp:extent cx="800100" cy="210185"/>
                <wp:wrapTopAndBottom/>
                <wp:docPr id="32" name="Shape 32"/>
                <a:graphic xmlns:a="http://schemas.openxmlformats.org/drawingml/2006/main">
                  <a:graphicData uri="http://schemas.microsoft.com/office/word/2010/wordprocessingShape">
                    <wps:wsp>
                      <wps:cNvSpPr txBox="1"/>
                      <wps:spPr>
                        <a:xfrm>
                          <a:ext cx="800100" cy="21018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Идентификационный номер заявки</w:t>
                            </w:r>
                          </w:p>
                        </w:txbxContent>
                      </wps:txbx>
                      <wps:bodyPr lIns="0" tIns="0" rIns="0" bIns="0">
                        <a:noAutoFit/>
                      </wps:bodyPr>
                    </wps:wsp>
                  </a:graphicData>
                </a:graphic>
              </wp:anchor>
            </w:drawing>
          </mc:Choice>
          <mc:Fallback>
            <w:pict>
              <v:shape id="_x0000_s1058" type="#_x0000_t202" style="position:absolute;margin-left:82.100000000000009pt;margin-top:3.5500000000000003pt;width:63.pt;height:16.550000000000001pt;z-index:-125829351;mso-wrap-distance-left:0;mso-wrap-distance-top:3.5500000000000003pt;mso-wrap-distance-right:0;mso-wrap-distance-bottom:122.75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Идентификационный номер заявки</w:t>
                      </w:r>
                    </w:p>
                  </w:txbxContent>
                </v:textbox>
                <w10:wrap type="topAndBottom" anchorx="page"/>
              </v:shape>
            </w:pict>
          </mc:Fallback>
        </mc:AlternateContent>
      </w:r>
      <w:r>
        <mc:AlternateContent>
          <mc:Choice Requires="wps">
            <w:drawing>
              <wp:anchor distT="42545" distB="1565910" distL="0" distR="0" simplePos="0" relativeHeight="125829404" behindDoc="0" locked="0" layoutInCell="1" allowOverlap="1">
                <wp:simplePos x="0" y="0"/>
                <wp:positionH relativeFrom="page">
                  <wp:posOffset>1979930</wp:posOffset>
                </wp:positionH>
                <wp:positionV relativeFrom="paragraph">
                  <wp:posOffset>42545</wp:posOffset>
                </wp:positionV>
                <wp:extent cx="1494790" cy="205740"/>
                <wp:wrapTopAndBottom/>
                <wp:docPr id="34" name="Shape 34"/>
                <a:graphic xmlns:a="http://schemas.openxmlformats.org/drawingml/2006/main">
                  <a:graphicData uri="http://schemas.microsoft.com/office/word/2010/wordprocessingShape">
                    <wps:wsp>
                      <wps:cNvSpPr txBox="1"/>
                      <wps:spPr>
                        <a:xfrm>
                          <a:ext cx="1494790" cy="205740"/>
                        </a:xfrm>
                        <a:prstGeom prst="rect"/>
                        <a:noFill/>
                      </wps:spPr>
                      <wps:txbx>
                        <w:txbxContent>
                          <w:p>
                            <w:pPr>
                              <w:pStyle w:val="Style33"/>
                              <w:keepNext w:val="0"/>
                              <w:keepLines w:val="0"/>
                              <w:widowControl w:val="0"/>
                              <w:shd w:val="clear" w:color="auto" w:fill="auto"/>
                              <w:bidi w:val="0"/>
                              <w:spacing w:before="0" w:after="0" w:line="240" w:lineRule="auto"/>
                              <w:ind w:left="1500" w:right="0" w:hanging="1500"/>
                              <w:jc w:val="left"/>
                            </w:pPr>
                            <w:r>
                              <w:rPr>
                                <w:color w:val="000000"/>
                                <w:spacing w:val="0"/>
                                <w:w w:val="100"/>
                                <w:position w:val="0"/>
                                <w:shd w:val="clear" w:color="auto" w:fill="auto"/>
                                <w:lang w:val="ru-RU" w:eastAsia="ru-RU" w:bidi="ru-RU"/>
                              </w:rPr>
                              <w:t>Ценовое предложение Дата и время подачи заявки</w:t>
                            </w:r>
                          </w:p>
                        </w:txbxContent>
                      </wps:txbx>
                      <wps:bodyPr lIns="0" tIns="0" rIns="0" bIns="0">
                        <a:noAutoFit/>
                      </wps:bodyPr>
                    </wps:wsp>
                  </a:graphicData>
                </a:graphic>
              </wp:anchor>
            </w:drawing>
          </mc:Choice>
          <mc:Fallback>
            <w:pict>
              <v:shape id="_x0000_s1060" type="#_x0000_t202" style="position:absolute;margin-left:155.90000000000001pt;margin-top:3.3500000000000001pt;width:117.7pt;height:16.199999999999999pt;z-index:-125829349;mso-wrap-distance-left:0;mso-wrap-distance-top:3.3500000000000001pt;mso-wrap-distance-right:0;mso-wrap-distance-bottom:123.3pt;mso-position-horizontal-relative:page" filled="f" stroked="f">
                <v:textbox inset="0,0,0,0">
                  <w:txbxContent>
                    <w:p>
                      <w:pPr>
                        <w:pStyle w:val="Style33"/>
                        <w:keepNext w:val="0"/>
                        <w:keepLines w:val="0"/>
                        <w:widowControl w:val="0"/>
                        <w:shd w:val="clear" w:color="auto" w:fill="auto"/>
                        <w:bidi w:val="0"/>
                        <w:spacing w:before="0" w:after="0" w:line="240" w:lineRule="auto"/>
                        <w:ind w:left="1500" w:right="0" w:hanging="1500"/>
                        <w:jc w:val="left"/>
                      </w:pPr>
                      <w:r>
                        <w:rPr>
                          <w:color w:val="000000"/>
                          <w:spacing w:val="0"/>
                          <w:w w:val="100"/>
                          <w:position w:val="0"/>
                          <w:shd w:val="clear" w:color="auto" w:fill="auto"/>
                          <w:lang w:val="ru-RU" w:eastAsia="ru-RU" w:bidi="ru-RU"/>
                        </w:rPr>
                        <w:t>Ценовое предложение Дата и время подачи заявки</w:t>
                      </w:r>
                    </w:p>
                  </w:txbxContent>
                </v:textbox>
                <w10:wrap type="topAndBottom" anchorx="page"/>
              </v:shape>
            </w:pict>
          </mc:Fallback>
        </mc:AlternateContent>
      </w:r>
      <w:r>
        <mc:AlternateContent>
          <mc:Choice Requires="wps">
            <w:drawing>
              <wp:anchor distT="40640" distB="1396365" distL="0" distR="0" simplePos="0" relativeHeight="125829406" behindDoc="0" locked="0" layoutInCell="1" allowOverlap="1">
                <wp:simplePos x="0" y="0"/>
                <wp:positionH relativeFrom="page">
                  <wp:posOffset>3685540</wp:posOffset>
                </wp:positionH>
                <wp:positionV relativeFrom="paragraph">
                  <wp:posOffset>40640</wp:posOffset>
                </wp:positionV>
                <wp:extent cx="1488440" cy="377190"/>
                <wp:wrapTopAndBottom/>
                <wp:docPr id="36" name="Shape 36"/>
                <a:graphic xmlns:a="http://schemas.openxmlformats.org/drawingml/2006/main">
                  <a:graphicData uri="http://schemas.microsoft.com/office/word/2010/wordprocessingShape">
                    <wps:wsp>
                      <wps:cNvSpPr txBox="1"/>
                      <wps:spPr>
                        <a:xfrm>
                          <a:ext cx="1488440" cy="377190"/>
                        </a:xfrm>
                        <a:prstGeom prst="rect"/>
                        <a:noFill/>
                      </wps:spPr>
                      <wps:txbx>
                        <w:txbxContent>
                          <w:p>
                            <w:pPr>
                              <w:pStyle w:val="Style33"/>
                              <w:keepNext w:val="0"/>
                              <w:keepLines w:val="0"/>
                              <w:widowControl w:val="0"/>
                              <w:shd w:val="clear" w:color="auto" w:fill="auto"/>
                              <w:tabs>
                                <w:tab w:pos="1350" w:val="left"/>
                              </w:tabs>
                              <w:bidi w:val="0"/>
                              <w:spacing w:before="0" w:after="0" w:line="240" w:lineRule="auto"/>
                              <w:ind w:left="0" w:right="0" w:firstLine="0"/>
                              <w:jc w:val="left"/>
                            </w:pPr>
                            <w:r>
                              <w:rPr>
                                <w:color w:val="000000"/>
                                <w:spacing w:val="0"/>
                                <w:w w:val="100"/>
                                <w:position w:val="0"/>
                                <w:shd w:val="clear" w:color="auto" w:fill="auto"/>
                                <w:lang w:val="ru-RU" w:eastAsia="ru-RU" w:bidi="ru-RU"/>
                              </w:rPr>
                              <w:t>Дата и время подачи Решение ценового</w:t>
                              <w:tab/>
                              <w:t>комиссии о</w:t>
                            </w:r>
                          </w:p>
                          <w:p>
                            <w:pPr>
                              <w:pStyle w:val="Style33"/>
                              <w:keepNext w:val="0"/>
                              <w:keepLines w:val="0"/>
                              <w:widowControl w:val="0"/>
                              <w:shd w:val="clear" w:color="auto" w:fill="auto"/>
                              <w:tabs>
                                <w:tab w:pos="134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предложения</w:t>
                              <w:tab/>
                              <w:t>соответствии</w:t>
                            </w:r>
                          </w:p>
                          <w:p>
                            <w:pPr>
                              <w:pStyle w:val="Style3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или отклонении</w:t>
                            </w:r>
                          </w:p>
                        </w:txbxContent>
                      </wps:txbx>
                      <wps:bodyPr lIns="0" tIns="0" rIns="0" bIns="0">
                        <a:noAutoFit/>
                      </wps:bodyPr>
                    </wps:wsp>
                  </a:graphicData>
                </a:graphic>
              </wp:anchor>
            </w:drawing>
          </mc:Choice>
          <mc:Fallback>
            <w:pict>
              <v:shape id="_x0000_s1062" type="#_x0000_t202" style="position:absolute;margin-left:290.19999999999999pt;margin-top:3.2000000000000002pt;width:117.2pt;height:29.699999999999999pt;z-index:-125829347;mso-wrap-distance-left:0;mso-wrap-distance-top:3.2000000000000002pt;mso-wrap-distance-right:0;mso-wrap-distance-bottom:109.95pt;mso-position-horizontal-relative:page" filled="f" stroked="f">
                <v:textbox inset="0,0,0,0">
                  <w:txbxContent>
                    <w:p>
                      <w:pPr>
                        <w:pStyle w:val="Style33"/>
                        <w:keepNext w:val="0"/>
                        <w:keepLines w:val="0"/>
                        <w:widowControl w:val="0"/>
                        <w:shd w:val="clear" w:color="auto" w:fill="auto"/>
                        <w:tabs>
                          <w:tab w:pos="1350" w:val="left"/>
                        </w:tabs>
                        <w:bidi w:val="0"/>
                        <w:spacing w:before="0" w:after="0" w:line="240" w:lineRule="auto"/>
                        <w:ind w:left="0" w:right="0" w:firstLine="0"/>
                        <w:jc w:val="left"/>
                      </w:pPr>
                      <w:r>
                        <w:rPr>
                          <w:color w:val="000000"/>
                          <w:spacing w:val="0"/>
                          <w:w w:val="100"/>
                          <w:position w:val="0"/>
                          <w:shd w:val="clear" w:color="auto" w:fill="auto"/>
                          <w:lang w:val="ru-RU" w:eastAsia="ru-RU" w:bidi="ru-RU"/>
                        </w:rPr>
                        <w:t>Дата и время подачи Решение ценового</w:t>
                        <w:tab/>
                        <w:t>комиссии о</w:t>
                      </w:r>
                    </w:p>
                    <w:p>
                      <w:pPr>
                        <w:pStyle w:val="Style33"/>
                        <w:keepNext w:val="0"/>
                        <w:keepLines w:val="0"/>
                        <w:widowControl w:val="0"/>
                        <w:shd w:val="clear" w:color="auto" w:fill="auto"/>
                        <w:tabs>
                          <w:tab w:pos="134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предложения</w:t>
                        <w:tab/>
                        <w:t>соответствии</w:t>
                      </w:r>
                    </w:p>
                    <w:p>
                      <w:pPr>
                        <w:pStyle w:val="Style3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или отклонении</w:t>
                      </w:r>
                    </w:p>
                  </w:txbxContent>
                </v:textbox>
                <w10:wrap type="topAndBottom" anchorx="page"/>
              </v:shape>
            </w:pict>
          </mc:Fallback>
        </mc:AlternateContent>
      </w:r>
      <w:r>
        <mc:AlternateContent>
          <mc:Choice Requires="wps">
            <w:drawing>
              <wp:anchor distT="40640" distB="1656715" distL="0" distR="0" simplePos="0" relativeHeight="125829408" behindDoc="0" locked="0" layoutInCell="1" allowOverlap="1">
                <wp:simplePos x="0" y="0"/>
                <wp:positionH relativeFrom="page">
                  <wp:posOffset>5274310</wp:posOffset>
                </wp:positionH>
                <wp:positionV relativeFrom="paragraph">
                  <wp:posOffset>40640</wp:posOffset>
                </wp:positionV>
                <wp:extent cx="777240" cy="116840"/>
                <wp:wrapTopAndBottom/>
                <wp:docPr id="38" name="Shape 38"/>
                <a:graphic xmlns:a="http://schemas.openxmlformats.org/drawingml/2006/main">
                  <a:graphicData uri="http://schemas.microsoft.com/office/word/2010/wordprocessingShape">
                    <wps:wsp>
                      <wps:cNvSpPr txBox="1"/>
                      <wps:spPr>
                        <a:xfrm>
                          <a:ext cx="777240" cy="116840"/>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Причина отклонения</w:t>
                            </w:r>
                          </w:p>
                        </w:txbxContent>
                      </wps:txbx>
                      <wps:bodyPr wrap="none" lIns="0" tIns="0" rIns="0" bIns="0">
                        <a:noAutoFit/>
                      </wps:bodyPr>
                    </wps:wsp>
                  </a:graphicData>
                </a:graphic>
              </wp:anchor>
            </w:drawing>
          </mc:Choice>
          <mc:Fallback>
            <w:pict>
              <v:shape id="_x0000_s1064" type="#_x0000_t202" style="position:absolute;margin-left:415.30000000000001pt;margin-top:3.2000000000000002pt;width:61.200000000000003pt;height:9.2000000000000011pt;z-index:-125829345;mso-wrap-distance-left:0;mso-wrap-distance-top:3.2000000000000002pt;mso-wrap-distance-right:0;mso-wrap-distance-bottom:130.44999999999999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Причина отклонения</w:t>
                      </w:r>
                    </w:p>
                  </w:txbxContent>
                </v:textbox>
                <w10:wrap type="topAndBottom" anchorx="page"/>
              </v:shape>
            </w:pict>
          </mc:Fallback>
        </mc:AlternateContent>
      </w:r>
      <w:r>
        <mc:AlternateContent>
          <mc:Choice Requires="wps">
            <w:drawing>
              <wp:anchor distT="38100" distB="1394460" distL="0" distR="0" simplePos="0" relativeHeight="125829410" behindDoc="0" locked="0" layoutInCell="1" allowOverlap="1">
                <wp:simplePos x="0" y="0"/>
                <wp:positionH relativeFrom="page">
                  <wp:posOffset>6174740</wp:posOffset>
                </wp:positionH>
                <wp:positionV relativeFrom="paragraph">
                  <wp:posOffset>38100</wp:posOffset>
                </wp:positionV>
                <wp:extent cx="619760" cy="381635"/>
                <wp:wrapTopAndBottom/>
                <wp:docPr id="40" name="Shape 40"/>
                <a:graphic xmlns:a="http://schemas.openxmlformats.org/drawingml/2006/main">
                  <a:graphicData uri="http://schemas.microsoft.com/office/word/2010/wordprocessingShape">
                    <wps:wsp>
                      <wps:cNvSpPr txBox="1"/>
                      <wps:spPr>
                        <a:xfrm>
                          <a:ext cx="619760" cy="38163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Порядковый номер заявки по результатам рассмотрения</w:t>
                            </w:r>
                          </w:p>
                        </w:txbxContent>
                      </wps:txbx>
                      <wps:bodyPr lIns="0" tIns="0" rIns="0" bIns="0">
                        <a:noAutoFit/>
                      </wps:bodyPr>
                    </wps:wsp>
                  </a:graphicData>
                </a:graphic>
              </wp:anchor>
            </w:drawing>
          </mc:Choice>
          <mc:Fallback>
            <w:pict>
              <v:shape id="_x0000_s1066" type="#_x0000_t202" style="position:absolute;margin-left:486.19999999999999pt;margin-top:3.pt;width:48.800000000000004pt;height:30.050000000000001pt;z-index:-125829343;mso-wrap-distance-left:0;mso-wrap-distance-top:3.pt;mso-wrap-distance-right:0;mso-wrap-distance-bottom:109.8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Порядковый номер заявки по результатам рассмотрения</w:t>
                      </w:r>
                    </w:p>
                  </w:txbxContent>
                </v:textbox>
                <w10:wrap type="topAndBottom" anchorx="page"/>
              </v:shape>
            </w:pict>
          </mc:Fallback>
        </mc:AlternateContent>
      </w:r>
      <w:r>
        <mc:AlternateContent>
          <mc:Choice Requires="wps">
            <w:drawing>
              <wp:anchor distT="479425" distB="1231900" distL="0" distR="0" simplePos="0" relativeHeight="125829412" behindDoc="0" locked="0" layoutInCell="1" allowOverlap="1">
                <wp:simplePos x="0" y="0"/>
                <wp:positionH relativeFrom="page">
                  <wp:posOffset>1045210</wp:posOffset>
                </wp:positionH>
                <wp:positionV relativeFrom="paragraph">
                  <wp:posOffset>479425</wp:posOffset>
                </wp:positionV>
                <wp:extent cx="134620" cy="102870"/>
                <wp:wrapTopAndBottom/>
                <wp:docPr id="42" name="Shape 42"/>
                <a:graphic xmlns:a="http://schemas.openxmlformats.org/drawingml/2006/main">
                  <a:graphicData uri="http://schemas.microsoft.com/office/word/2010/wordprocessingShape">
                    <wps:wsp>
                      <wps:cNvSpPr txBox="1"/>
                      <wps:spPr>
                        <a:xfrm>
                          <a:ext cx="134620" cy="10287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170</w:t>
                            </w:r>
                          </w:p>
                        </w:txbxContent>
                      </wps:txbx>
                      <wps:bodyPr wrap="none" lIns="0" tIns="0" rIns="0" bIns="0">
                        <a:noAutoFit/>
                      </wps:bodyPr>
                    </wps:wsp>
                  </a:graphicData>
                </a:graphic>
              </wp:anchor>
            </w:drawing>
          </mc:Choice>
          <mc:Fallback>
            <w:pict>
              <v:shape id="_x0000_s1068" type="#_x0000_t202" style="position:absolute;margin-left:82.299999999999997pt;margin-top:37.75pt;width:10.6pt;height:8.0999999999999996pt;z-index:-125829341;mso-wrap-distance-left:0;mso-wrap-distance-top:37.75pt;mso-wrap-distance-right:0;mso-wrap-distance-bottom:97.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170</w:t>
                      </w:r>
                    </w:p>
                  </w:txbxContent>
                </v:textbox>
                <w10:wrap type="topAndBottom" anchorx="page"/>
              </v:shape>
            </w:pict>
          </mc:Fallback>
        </mc:AlternateContent>
      </w:r>
      <w:r>
        <mc:AlternateContent>
          <mc:Choice Requires="wps">
            <w:drawing>
              <wp:anchor distT="479425" distB="1131570" distL="0" distR="0" simplePos="0" relativeHeight="125829414" behindDoc="0" locked="0" layoutInCell="1" allowOverlap="1">
                <wp:simplePos x="0" y="0"/>
                <wp:positionH relativeFrom="page">
                  <wp:posOffset>1977390</wp:posOffset>
                </wp:positionH>
                <wp:positionV relativeFrom="paragraph">
                  <wp:posOffset>479425</wp:posOffset>
                </wp:positionV>
                <wp:extent cx="568960" cy="203200"/>
                <wp:wrapTopAndBottom/>
                <wp:docPr id="44" name="Shape 44"/>
                <a:graphic xmlns:a="http://schemas.openxmlformats.org/drawingml/2006/main">
                  <a:graphicData uri="http://schemas.microsoft.com/office/word/2010/wordprocessingShape">
                    <wps:wsp>
                      <wps:cNvSpPr txBox="1"/>
                      <wps:spPr>
                        <a:xfrm>
                          <a:ext cx="568960" cy="203200"/>
                        </a:xfrm>
                        <a:prstGeom prst="rect"/>
                        <a:noFill/>
                      </wps:spPr>
                      <wps:txbx>
                        <w:txbxContent>
                          <w:p>
                            <w:pPr>
                              <w:pStyle w:val="Style35"/>
                              <w:keepNext w:val="0"/>
                              <w:keepLines w:val="0"/>
                              <w:widowControl w:val="0"/>
                              <w:shd w:val="clear" w:color="auto" w:fill="auto"/>
                              <w:bidi w:val="0"/>
                              <w:spacing w:before="0" w:after="40" w:line="240" w:lineRule="auto"/>
                              <w:ind w:left="0" w:right="0" w:firstLine="0"/>
                              <w:jc w:val="left"/>
                            </w:pPr>
                            <w:r>
                              <w:rPr>
                                <w:b w:val="0"/>
                                <w:bCs w:val="0"/>
                                <w:i w:val="0"/>
                                <w:iCs w:val="0"/>
                                <w:color w:val="000000"/>
                                <w:spacing w:val="0"/>
                                <w:w w:val="100"/>
                                <w:position w:val="0"/>
                                <w:shd w:val="clear" w:color="auto" w:fill="auto"/>
                                <w:lang w:val="ru-RU" w:eastAsia="ru-RU" w:bidi="ru-RU"/>
                              </w:rPr>
                              <w:t>15055000.00</w:t>
                            </w:r>
                          </w:p>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снижение 46.50%</w:t>
                            </w:r>
                          </w:p>
                        </w:txbxContent>
                      </wps:txbx>
                      <wps:bodyPr lIns="0" tIns="0" rIns="0" bIns="0">
                        <a:noAutoFit/>
                      </wps:bodyPr>
                    </wps:wsp>
                  </a:graphicData>
                </a:graphic>
              </wp:anchor>
            </w:drawing>
          </mc:Choice>
          <mc:Fallback>
            <w:pict>
              <v:shape id="_x0000_s1070" type="#_x0000_t202" style="position:absolute;margin-left:155.70000000000002pt;margin-top:37.75pt;width:44.800000000000004pt;height:16.pt;z-index:-125829339;mso-wrap-distance-left:0;mso-wrap-distance-top:37.75pt;mso-wrap-distance-right:0;mso-wrap-distance-bottom:89.100000000000009pt;mso-position-horizontal-relative:page" filled="f" stroked="f">
                <v:textbox inset="0,0,0,0">
                  <w:txbxContent>
                    <w:p>
                      <w:pPr>
                        <w:pStyle w:val="Style35"/>
                        <w:keepNext w:val="0"/>
                        <w:keepLines w:val="0"/>
                        <w:widowControl w:val="0"/>
                        <w:shd w:val="clear" w:color="auto" w:fill="auto"/>
                        <w:bidi w:val="0"/>
                        <w:spacing w:before="0" w:after="40" w:line="240" w:lineRule="auto"/>
                        <w:ind w:left="0" w:right="0" w:firstLine="0"/>
                        <w:jc w:val="left"/>
                      </w:pPr>
                      <w:r>
                        <w:rPr>
                          <w:b w:val="0"/>
                          <w:bCs w:val="0"/>
                          <w:i w:val="0"/>
                          <w:iCs w:val="0"/>
                          <w:color w:val="000000"/>
                          <w:spacing w:val="0"/>
                          <w:w w:val="100"/>
                          <w:position w:val="0"/>
                          <w:shd w:val="clear" w:color="auto" w:fill="auto"/>
                          <w:lang w:val="ru-RU" w:eastAsia="ru-RU" w:bidi="ru-RU"/>
                        </w:rPr>
                        <w:t>15055000.00</w:t>
                      </w:r>
                    </w:p>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снижение 46.50%</w:t>
                      </w:r>
                    </w:p>
                  </w:txbxContent>
                </v:textbox>
                <w10:wrap type="topAndBottom" anchorx="page"/>
              </v:shape>
            </w:pict>
          </mc:Fallback>
        </mc:AlternateContent>
      </w:r>
      <w:r>
        <mc:AlternateContent>
          <mc:Choice Requires="wps">
            <w:drawing>
              <wp:anchor distT="476885" distB="1236980" distL="0" distR="0" simplePos="0" relativeHeight="125829416" behindDoc="0" locked="0" layoutInCell="1" allowOverlap="1">
                <wp:simplePos x="0" y="0"/>
                <wp:positionH relativeFrom="page">
                  <wp:posOffset>2931160</wp:posOffset>
                </wp:positionH>
                <wp:positionV relativeFrom="paragraph">
                  <wp:posOffset>476885</wp:posOffset>
                </wp:positionV>
                <wp:extent cx="605790" cy="100330"/>
                <wp:wrapTopAndBottom/>
                <wp:docPr id="46" name="Shape 46"/>
                <a:graphic xmlns:a="http://schemas.openxmlformats.org/drawingml/2006/main">
                  <a:graphicData uri="http://schemas.microsoft.com/office/word/2010/wordprocessingShape">
                    <wps:wsp>
                      <wps:cNvSpPr txBox="1"/>
                      <wps:spPr>
                        <a:xfrm>
                          <a:ext cx="605790" cy="10033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15 08 2024 09.21.57</w:t>
                            </w:r>
                          </w:p>
                        </w:txbxContent>
                      </wps:txbx>
                      <wps:bodyPr wrap="none" lIns="0" tIns="0" rIns="0" bIns="0">
                        <a:noAutoFit/>
                      </wps:bodyPr>
                    </wps:wsp>
                  </a:graphicData>
                </a:graphic>
              </wp:anchor>
            </w:drawing>
          </mc:Choice>
          <mc:Fallback>
            <w:pict>
              <v:shape id="_x0000_s1072" type="#_x0000_t202" style="position:absolute;margin-left:230.80000000000001pt;margin-top:37.550000000000004pt;width:47.700000000000003pt;height:7.9000000000000004pt;z-index:-125829337;mso-wrap-distance-left:0;mso-wrap-distance-top:37.550000000000004pt;mso-wrap-distance-right:0;mso-wrap-distance-bottom:97.400000000000006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15 08 2024 09.21.57</w:t>
                      </w:r>
                    </w:p>
                  </w:txbxContent>
                </v:textbox>
                <w10:wrap type="topAndBottom" anchorx="page"/>
              </v:shape>
            </w:pict>
          </mc:Fallback>
        </mc:AlternateContent>
      </w:r>
      <w:r>
        <mc:AlternateContent>
          <mc:Choice Requires="wps">
            <w:drawing>
              <wp:anchor distT="1046480" distB="664845" distL="0" distR="0" simplePos="0" relativeHeight="125829418" behindDoc="0" locked="0" layoutInCell="1" allowOverlap="1">
                <wp:simplePos x="0" y="0"/>
                <wp:positionH relativeFrom="page">
                  <wp:posOffset>1047115</wp:posOffset>
                </wp:positionH>
                <wp:positionV relativeFrom="paragraph">
                  <wp:posOffset>1046480</wp:posOffset>
                </wp:positionV>
                <wp:extent cx="134620" cy="102870"/>
                <wp:wrapTopAndBottom/>
                <wp:docPr id="48" name="Shape 48"/>
                <a:graphic xmlns:a="http://schemas.openxmlformats.org/drawingml/2006/main">
                  <a:graphicData uri="http://schemas.microsoft.com/office/word/2010/wordprocessingShape">
                    <wps:wsp>
                      <wps:cNvSpPr txBox="1"/>
                      <wps:spPr>
                        <a:xfrm>
                          <a:ext cx="134620" cy="10287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153</w:t>
                            </w:r>
                          </w:p>
                        </w:txbxContent>
                      </wps:txbx>
                      <wps:bodyPr wrap="none" lIns="0" tIns="0" rIns="0" bIns="0">
                        <a:noAutoFit/>
                      </wps:bodyPr>
                    </wps:wsp>
                  </a:graphicData>
                </a:graphic>
              </wp:anchor>
            </w:drawing>
          </mc:Choice>
          <mc:Fallback>
            <w:pict>
              <v:shape id="_x0000_s1074" type="#_x0000_t202" style="position:absolute;margin-left:82.450000000000003pt;margin-top:82.400000000000006pt;width:10.6pt;height:8.0999999999999996pt;z-index:-125829335;mso-wrap-distance-left:0;mso-wrap-distance-top:82.400000000000006pt;mso-wrap-distance-right:0;mso-wrap-distance-bottom:52.350000000000001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153</w:t>
                      </w:r>
                    </w:p>
                  </w:txbxContent>
                </v:textbox>
                <w10:wrap type="topAndBottom" anchorx="page"/>
              </v:shape>
            </w:pict>
          </mc:Fallback>
        </mc:AlternateContent>
      </w:r>
      <w:r>
        <mc:AlternateContent>
          <mc:Choice Requires="wps">
            <w:drawing>
              <wp:anchor distT="1043940" distB="567055" distL="0" distR="0" simplePos="0" relativeHeight="125829420" behindDoc="0" locked="0" layoutInCell="1" allowOverlap="1">
                <wp:simplePos x="0" y="0"/>
                <wp:positionH relativeFrom="page">
                  <wp:posOffset>1979930</wp:posOffset>
                </wp:positionH>
                <wp:positionV relativeFrom="paragraph">
                  <wp:posOffset>1043940</wp:posOffset>
                </wp:positionV>
                <wp:extent cx="568960" cy="203200"/>
                <wp:wrapTopAndBottom/>
                <wp:docPr id="50" name="Shape 50"/>
                <a:graphic xmlns:a="http://schemas.openxmlformats.org/drawingml/2006/main">
                  <a:graphicData uri="http://schemas.microsoft.com/office/word/2010/wordprocessingShape">
                    <wps:wsp>
                      <wps:cNvSpPr txBox="1"/>
                      <wps:spPr>
                        <a:xfrm>
                          <a:ext cx="568960" cy="203200"/>
                        </a:xfrm>
                        <a:prstGeom prst="rect"/>
                        <a:noFill/>
                      </wps:spPr>
                      <wps:txbx>
                        <w:txbxContent>
                          <w:p>
                            <w:pPr>
                              <w:pStyle w:val="Style35"/>
                              <w:keepNext w:val="0"/>
                              <w:keepLines w:val="0"/>
                              <w:widowControl w:val="0"/>
                              <w:shd w:val="clear" w:color="auto" w:fill="auto"/>
                              <w:bidi w:val="0"/>
                              <w:spacing w:before="0" w:after="40" w:line="240" w:lineRule="auto"/>
                              <w:ind w:left="0" w:right="0" w:firstLine="0"/>
                              <w:jc w:val="left"/>
                            </w:pPr>
                            <w:r>
                              <w:rPr>
                                <w:b w:val="0"/>
                                <w:bCs w:val="0"/>
                                <w:i w:val="0"/>
                                <w:iCs w:val="0"/>
                                <w:color w:val="000000"/>
                                <w:spacing w:val="0"/>
                                <w:w w:val="100"/>
                                <w:position w:val="0"/>
                                <w:shd w:val="clear" w:color="auto" w:fill="auto"/>
                                <w:lang w:val="ru-RU" w:eastAsia="ru-RU" w:bidi="ru-RU"/>
                              </w:rPr>
                              <w:t>15196269.96</w:t>
                            </w:r>
                          </w:p>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снижение 46.00%</w:t>
                            </w:r>
                          </w:p>
                        </w:txbxContent>
                      </wps:txbx>
                      <wps:bodyPr lIns="0" tIns="0" rIns="0" bIns="0">
                        <a:noAutoFit/>
                      </wps:bodyPr>
                    </wps:wsp>
                  </a:graphicData>
                </a:graphic>
              </wp:anchor>
            </w:drawing>
          </mc:Choice>
          <mc:Fallback>
            <w:pict>
              <v:shape id="_x0000_s1076" type="#_x0000_t202" style="position:absolute;margin-left:155.90000000000001pt;margin-top:82.200000000000003pt;width:44.800000000000004pt;height:16.pt;z-index:-125829333;mso-wrap-distance-left:0;mso-wrap-distance-top:82.200000000000003pt;mso-wrap-distance-right:0;mso-wrap-distance-bottom:44.649999999999999pt;mso-position-horizontal-relative:page" filled="f" stroked="f">
                <v:textbox inset="0,0,0,0">
                  <w:txbxContent>
                    <w:p>
                      <w:pPr>
                        <w:pStyle w:val="Style35"/>
                        <w:keepNext w:val="0"/>
                        <w:keepLines w:val="0"/>
                        <w:widowControl w:val="0"/>
                        <w:shd w:val="clear" w:color="auto" w:fill="auto"/>
                        <w:bidi w:val="0"/>
                        <w:spacing w:before="0" w:after="40" w:line="240" w:lineRule="auto"/>
                        <w:ind w:left="0" w:right="0" w:firstLine="0"/>
                        <w:jc w:val="left"/>
                      </w:pPr>
                      <w:r>
                        <w:rPr>
                          <w:b w:val="0"/>
                          <w:bCs w:val="0"/>
                          <w:i w:val="0"/>
                          <w:iCs w:val="0"/>
                          <w:color w:val="000000"/>
                          <w:spacing w:val="0"/>
                          <w:w w:val="100"/>
                          <w:position w:val="0"/>
                          <w:shd w:val="clear" w:color="auto" w:fill="auto"/>
                          <w:lang w:val="ru-RU" w:eastAsia="ru-RU" w:bidi="ru-RU"/>
                        </w:rPr>
                        <w:t>15196269.96</w:t>
                      </w:r>
                    </w:p>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снижение 46.00%</w:t>
                      </w:r>
                    </w:p>
                  </w:txbxContent>
                </v:textbox>
                <w10:wrap type="topAndBottom" anchorx="page"/>
              </v:shape>
            </w:pict>
          </mc:Fallback>
        </mc:AlternateContent>
      </w:r>
      <w:r>
        <mc:AlternateContent>
          <mc:Choice Requires="wps">
            <w:drawing>
              <wp:anchor distT="1036955" distB="674370" distL="0" distR="0" simplePos="0" relativeHeight="125829422" behindDoc="0" locked="0" layoutInCell="1" allowOverlap="1">
                <wp:simplePos x="0" y="0"/>
                <wp:positionH relativeFrom="page">
                  <wp:posOffset>2935605</wp:posOffset>
                </wp:positionH>
                <wp:positionV relativeFrom="paragraph">
                  <wp:posOffset>1036955</wp:posOffset>
                </wp:positionV>
                <wp:extent cx="605790" cy="102870"/>
                <wp:wrapTopAndBottom/>
                <wp:docPr id="52" name="Shape 52"/>
                <a:graphic xmlns:a="http://schemas.openxmlformats.org/drawingml/2006/main">
                  <a:graphicData uri="http://schemas.microsoft.com/office/word/2010/wordprocessingShape">
                    <wps:wsp>
                      <wps:cNvSpPr txBox="1"/>
                      <wps:spPr>
                        <a:xfrm>
                          <a:ext cx="605790" cy="10287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15 08 2024 16 45 48</w:t>
                            </w:r>
                          </w:p>
                        </w:txbxContent>
                      </wps:txbx>
                      <wps:bodyPr wrap="none" lIns="0" tIns="0" rIns="0" bIns="0">
                        <a:noAutoFit/>
                      </wps:bodyPr>
                    </wps:wsp>
                  </a:graphicData>
                </a:graphic>
              </wp:anchor>
            </w:drawing>
          </mc:Choice>
          <mc:Fallback>
            <w:pict>
              <v:shape id="_x0000_s1078" type="#_x0000_t202" style="position:absolute;margin-left:231.15000000000001pt;margin-top:81.650000000000006pt;width:47.700000000000003pt;height:8.0999999999999996pt;z-index:-125829331;mso-wrap-distance-left:0;mso-wrap-distance-top:81.650000000000006pt;mso-wrap-distance-right:0;mso-wrap-distance-bottom:53.100000000000001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15 08 2024 16 45 48</w:t>
                      </w:r>
                    </w:p>
                  </w:txbxContent>
                </v:textbox>
                <w10:wrap type="topAndBottom" anchorx="page"/>
              </v:shape>
            </w:pict>
          </mc:Fallback>
        </mc:AlternateContent>
      </w:r>
      <w:r>
        <mc:AlternateContent>
          <mc:Choice Requires="wps">
            <w:drawing>
              <wp:anchor distT="1604010" distB="102870" distL="0" distR="0" simplePos="0" relativeHeight="125829424" behindDoc="0" locked="0" layoutInCell="1" allowOverlap="1">
                <wp:simplePos x="0" y="0"/>
                <wp:positionH relativeFrom="page">
                  <wp:posOffset>1042670</wp:posOffset>
                </wp:positionH>
                <wp:positionV relativeFrom="paragraph">
                  <wp:posOffset>1604010</wp:posOffset>
                </wp:positionV>
                <wp:extent cx="102870" cy="107315"/>
                <wp:wrapTopAndBottom/>
                <wp:docPr id="54" name="Shape 54"/>
                <a:graphic xmlns:a="http://schemas.openxmlformats.org/drawingml/2006/main">
                  <a:graphicData uri="http://schemas.microsoft.com/office/word/2010/wordprocessingShape">
                    <wps:wsp>
                      <wps:cNvSpPr txBox="1"/>
                      <wps:spPr>
                        <a:xfrm>
                          <a:ext cx="102870" cy="107315"/>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83</w:t>
                            </w:r>
                          </w:p>
                        </w:txbxContent>
                      </wps:txbx>
                      <wps:bodyPr wrap="none" lIns="0" tIns="0" rIns="0" bIns="0">
                        <a:noAutoFit/>
                      </wps:bodyPr>
                    </wps:wsp>
                  </a:graphicData>
                </a:graphic>
              </wp:anchor>
            </w:drawing>
          </mc:Choice>
          <mc:Fallback>
            <w:pict>
              <v:shape id="_x0000_s1080" type="#_x0000_t202" style="position:absolute;margin-left:82.100000000000009pt;margin-top:126.3pt;width:8.0999999999999996pt;height:8.4499999999999993pt;z-index:-125829329;mso-wrap-distance-left:0;mso-wrap-distance-top:126.3pt;mso-wrap-distance-right:0;mso-wrap-distance-bottom:8.0999999999999996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83</w:t>
                      </w:r>
                    </w:p>
                  </w:txbxContent>
                </v:textbox>
                <w10:wrap type="topAndBottom" anchorx="page"/>
              </v:shape>
            </w:pict>
          </mc:Fallback>
        </mc:AlternateContent>
      </w:r>
      <w:r>
        <mc:AlternateContent>
          <mc:Choice Requires="wps">
            <w:drawing>
              <wp:anchor distT="1601470" distB="0" distL="0" distR="0" simplePos="0" relativeHeight="125829426" behindDoc="0" locked="0" layoutInCell="1" allowOverlap="1">
                <wp:simplePos x="0" y="0"/>
                <wp:positionH relativeFrom="page">
                  <wp:posOffset>1979930</wp:posOffset>
                </wp:positionH>
                <wp:positionV relativeFrom="paragraph">
                  <wp:posOffset>1601470</wp:posOffset>
                </wp:positionV>
                <wp:extent cx="534670" cy="212725"/>
                <wp:wrapTopAndBottom/>
                <wp:docPr id="56" name="Shape 56"/>
                <a:graphic xmlns:a="http://schemas.openxmlformats.org/drawingml/2006/main">
                  <a:graphicData uri="http://schemas.microsoft.com/office/word/2010/wordprocessingShape">
                    <wps:wsp>
                      <wps:cNvSpPr txBox="1"/>
                      <wps:spPr>
                        <a:xfrm>
                          <a:ext cx="534670" cy="212725"/>
                        </a:xfrm>
                        <a:prstGeom prst="rect"/>
                        <a:noFill/>
                      </wps:spPr>
                      <wps:txbx>
                        <w:txbxContent>
                          <w:p>
                            <w:pPr>
                              <w:pStyle w:val="Style35"/>
                              <w:keepNext w:val="0"/>
                              <w:keepLines w:val="0"/>
                              <w:widowControl w:val="0"/>
                              <w:shd w:val="clear" w:color="auto" w:fill="auto"/>
                              <w:bidi w:val="0"/>
                              <w:spacing w:before="0" w:after="40" w:line="240" w:lineRule="auto"/>
                              <w:ind w:left="0" w:right="0" w:firstLine="0"/>
                              <w:jc w:val="left"/>
                            </w:pPr>
                            <w:r>
                              <w:rPr>
                                <w:b w:val="0"/>
                                <w:bCs w:val="0"/>
                                <w:i w:val="0"/>
                                <w:iCs w:val="0"/>
                                <w:color w:val="000000"/>
                                <w:spacing w:val="0"/>
                                <w:w w:val="100"/>
                                <w:position w:val="0"/>
                                <w:shd w:val="clear" w:color="auto" w:fill="auto"/>
                                <w:lang w:val="ru-RU" w:eastAsia="ru-RU" w:bidi="ru-RU"/>
                              </w:rPr>
                              <w:t>26593637 67</w:t>
                            </w:r>
                          </w:p>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снижение 5 50%</w:t>
                            </w:r>
                          </w:p>
                        </w:txbxContent>
                      </wps:txbx>
                      <wps:bodyPr lIns="0" tIns="0" rIns="0" bIns="0">
                        <a:noAutoFit/>
                      </wps:bodyPr>
                    </wps:wsp>
                  </a:graphicData>
                </a:graphic>
              </wp:anchor>
            </w:drawing>
          </mc:Choice>
          <mc:Fallback>
            <w:pict>
              <v:shape id="_x0000_s1082" type="#_x0000_t202" style="position:absolute;margin-left:155.90000000000001pt;margin-top:126.10000000000001pt;width:42.100000000000001pt;height:16.75pt;z-index:-125829327;mso-wrap-distance-left:0;mso-wrap-distance-top:126.10000000000001pt;mso-wrap-distance-right:0;mso-position-horizontal-relative:page" filled="f" stroked="f">
                <v:textbox inset="0,0,0,0">
                  <w:txbxContent>
                    <w:p>
                      <w:pPr>
                        <w:pStyle w:val="Style35"/>
                        <w:keepNext w:val="0"/>
                        <w:keepLines w:val="0"/>
                        <w:widowControl w:val="0"/>
                        <w:shd w:val="clear" w:color="auto" w:fill="auto"/>
                        <w:bidi w:val="0"/>
                        <w:spacing w:before="0" w:after="40" w:line="240" w:lineRule="auto"/>
                        <w:ind w:left="0" w:right="0" w:firstLine="0"/>
                        <w:jc w:val="left"/>
                      </w:pPr>
                      <w:r>
                        <w:rPr>
                          <w:b w:val="0"/>
                          <w:bCs w:val="0"/>
                          <w:i w:val="0"/>
                          <w:iCs w:val="0"/>
                          <w:color w:val="000000"/>
                          <w:spacing w:val="0"/>
                          <w:w w:val="100"/>
                          <w:position w:val="0"/>
                          <w:shd w:val="clear" w:color="auto" w:fill="auto"/>
                          <w:lang w:val="ru-RU" w:eastAsia="ru-RU" w:bidi="ru-RU"/>
                        </w:rPr>
                        <w:t>26593637 67</w:t>
                      </w:r>
                    </w:p>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снижение 5 50%</w:t>
                      </w:r>
                    </w:p>
                  </w:txbxContent>
                </v:textbox>
                <w10:wrap type="topAndBottom" anchorx="page"/>
              </v:shape>
            </w:pict>
          </mc:Fallback>
        </mc:AlternateContent>
      </w:r>
      <w:r>
        <mc:AlternateContent>
          <mc:Choice Requires="wps">
            <w:drawing>
              <wp:anchor distT="1599565" distB="111760" distL="0" distR="0" simplePos="0" relativeHeight="125829428" behindDoc="0" locked="0" layoutInCell="1" allowOverlap="1">
                <wp:simplePos x="0" y="0"/>
                <wp:positionH relativeFrom="page">
                  <wp:posOffset>2935605</wp:posOffset>
                </wp:positionH>
                <wp:positionV relativeFrom="paragraph">
                  <wp:posOffset>1599565</wp:posOffset>
                </wp:positionV>
                <wp:extent cx="603250" cy="102870"/>
                <wp:wrapTopAndBottom/>
                <wp:docPr id="58" name="Shape 58"/>
                <a:graphic xmlns:a="http://schemas.openxmlformats.org/drawingml/2006/main">
                  <a:graphicData uri="http://schemas.microsoft.com/office/word/2010/wordprocessingShape">
                    <wps:wsp>
                      <wps:cNvSpPr txBox="1"/>
                      <wps:spPr>
                        <a:xfrm>
                          <a:ext cx="603250" cy="10287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16.08 2024 05 36:43</w:t>
                            </w:r>
                          </w:p>
                        </w:txbxContent>
                      </wps:txbx>
                      <wps:bodyPr wrap="none" lIns="0" tIns="0" rIns="0" bIns="0">
                        <a:noAutoFit/>
                      </wps:bodyPr>
                    </wps:wsp>
                  </a:graphicData>
                </a:graphic>
              </wp:anchor>
            </w:drawing>
          </mc:Choice>
          <mc:Fallback>
            <w:pict>
              <v:shape id="_x0000_s1084" type="#_x0000_t202" style="position:absolute;margin-left:231.15000000000001pt;margin-top:125.95pt;width:47.5pt;height:8.0999999999999996pt;z-index:-125829325;mso-wrap-distance-left:0;mso-wrap-distance-top:125.95pt;mso-wrap-distance-right:0;mso-wrap-distance-bottom:8.8000000000000007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b w:val="0"/>
                          <w:bCs w:val="0"/>
                          <w:i w:val="0"/>
                          <w:iCs w:val="0"/>
                          <w:color w:val="000000"/>
                          <w:spacing w:val="0"/>
                          <w:w w:val="100"/>
                          <w:position w:val="0"/>
                          <w:shd w:val="clear" w:color="auto" w:fill="auto"/>
                          <w:lang w:val="ru-RU" w:eastAsia="ru-RU" w:bidi="ru-RU"/>
                        </w:rPr>
                        <w:t>16.08 2024 05 36:43</w:t>
                      </w:r>
                    </w:p>
                  </w:txbxContent>
                </v:textbox>
                <w10:wrap type="topAndBottom" anchorx="page"/>
              </v:shape>
            </w:pict>
          </mc:Fallback>
        </mc:AlternateContent>
      </w:r>
      <w:r>
        <mc:AlternateContent>
          <mc:Choice Requires="wps">
            <w:drawing>
              <wp:anchor distT="472440" distB="8890" distL="0" distR="0" simplePos="0" relativeHeight="125829430" behindDoc="0" locked="0" layoutInCell="1" allowOverlap="1">
                <wp:simplePos x="0" y="0"/>
                <wp:positionH relativeFrom="page">
                  <wp:posOffset>3696970</wp:posOffset>
                </wp:positionH>
                <wp:positionV relativeFrom="paragraph">
                  <wp:posOffset>472440</wp:posOffset>
                </wp:positionV>
                <wp:extent cx="2395855" cy="1332865"/>
                <wp:wrapTopAndBottom/>
                <wp:docPr id="60" name="Shape 60"/>
                <a:graphic xmlns:a="http://schemas.openxmlformats.org/drawingml/2006/main">
                  <a:graphicData uri="http://schemas.microsoft.com/office/word/2010/wordprocessingShape">
                    <wps:wsp>
                      <wps:cNvSpPr txBox="1"/>
                      <wps:spPr>
                        <a:xfrm>
                          <a:ext cx="2395855" cy="1332865"/>
                        </a:xfrm>
                        <a:prstGeom prst="rect"/>
                        <a:noFill/>
                      </wps:spPr>
                      <wps:txbx>
                        <w:txbxContent>
                          <w:p>
                            <w:pPr>
                              <w:pStyle w:val="Style35"/>
                              <w:keepNext w:val="0"/>
                              <w:keepLines w:val="0"/>
                              <w:widowControl w:val="0"/>
                              <w:shd w:val="clear" w:color="auto" w:fill="auto"/>
                              <w:tabs>
                                <w:tab w:pos="2477" w:val="left"/>
                              </w:tabs>
                              <w:bidi w:val="0"/>
                              <w:spacing w:before="0" w:after="0" w:line="334" w:lineRule="auto"/>
                              <w:ind w:left="0" w:right="0" w:firstLine="0"/>
                              <w:jc w:val="left"/>
                            </w:pPr>
                            <w:r>
                              <w:rPr>
                                <w:b w:val="0"/>
                                <w:bCs w:val="0"/>
                                <w:i w:val="0"/>
                                <w:iCs w:val="0"/>
                                <w:color w:val="000000"/>
                                <w:spacing w:val="0"/>
                                <w:w w:val="100"/>
                                <w:position w:val="0"/>
                                <w:shd w:val="clear" w:color="auto" w:fill="auto"/>
                                <w:lang w:val="ru-RU" w:eastAsia="ru-RU" w:bidi="ru-RU"/>
                              </w:rPr>
                              <w:t>16.08.2024 10:20:18 443 Отклонена</w:t>
                              <w:tab/>
                              <w:t>(п.8 ч. 12 ст. 48)-</w:t>
                            </w:r>
                          </w:p>
                          <w:p>
                            <w:pPr>
                              <w:pStyle w:val="Style35"/>
                              <w:keepNext w:val="0"/>
                              <w:keepLines w:val="0"/>
                              <w:widowControl w:val="0"/>
                              <w:shd w:val="clear" w:color="auto" w:fill="auto"/>
                              <w:bidi w:val="0"/>
                              <w:spacing w:before="0" w:after="40" w:line="334" w:lineRule="auto"/>
                              <w:ind w:left="2480" w:right="0" w:firstLine="0"/>
                              <w:jc w:val="left"/>
                            </w:pPr>
                            <w:r>
                              <w:rPr>
                                <w:b w:val="0"/>
                                <w:bCs w:val="0"/>
                                <w:i w:val="0"/>
                                <w:iCs w:val="0"/>
                                <w:color w:val="000000"/>
                                <w:spacing w:val="0"/>
                                <w:w w:val="100"/>
                                <w:position w:val="0"/>
                                <w:shd w:val="clear" w:color="auto" w:fill="auto"/>
                                <w:lang w:val="ru-RU" w:eastAsia="ru-RU" w:bidi="ru-RU"/>
                              </w:rPr>
                              <w:t>выявление недостоверной информации, содержащейся в затеке на участие в закупке ф</w:t>
                            </w:r>
                          </w:p>
                          <w:p>
                            <w:pPr>
                              <w:pStyle w:val="Style35"/>
                              <w:keepNext w:val="0"/>
                              <w:keepLines w:val="0"/>
                              <w:widowControl w:val="0"/>
                              <w:shd w:val="clear" w:color="auto" w:fill="auto"/>
                              <w:bidi w:val="0"/>
                              <w:spacing w:before="0" w:after="0"/>
                              <w:ind w:left="0" w:right="0" w:firstLine="0"/>
                              <w:jc w:val="left"/>
                            </w:pPr>
                            <w:r>
                              <w:rPr>
                                <w:b w:val="0"/>
                                <w:bCs w:val="0"/>
                                <w:i w:val="0"/>
                                <w:iCs w:val="0"/>
                                <w:color w:val="000000"/>
                                <w:spacing w:val="0"/>
                                <w:w w:val="100"/>
                                <w:position w:val="0"/>
                                <w:shd w:val="clear" w:color="auto" w:fill="auto"/>
                                <w:lang w:val="ru-RU" w:eastAsia="ru-RU" w:bidi="ru-RU"/>
                              </w:rPr>
                              <w:t xml:space="preserve">Участник закупки в составе заявки на участие в закупке предоставил недостоверную информацию в отношении объектов закупки. - по позиции 4? 2 участник предложил к поставке перчатки с регистрационным удостоверением РЗН 2019*8215. указав в заявке соответствие размерному ряду '5.5.6.0:6.5: 7.0 7.5. 8.0 8 5 9.0: 9 5’ </w:t>
                            </w:r>
                            <w:r>
                              <w:rPr>
                                <w:b w:val="0"/>
                                <w:bCs w:val="0"/>
                                <w:i w:val="0"/>
                                <w:iCs w:val="0"/>
                                <w:color w:val="000000"/>
                                <w:spacing w:val="0"/>
                                <w:w w:val="100"/>
                                <w:position w:val="0"/>
                                <w:shd w:val="clear" w:color="auto" w:fill="auto"/>
                                <w:vertAlign w:val="superscript"/>
                                <w:lang w:val="ru-RU" w:eastAsia="ru-RU" w:bidi="ru-RU"/>
                              </w:rPr>
                              <w:t>З</w:t>
                            </w:r>
                            <w:r>
                              <w:rPr>
                                <w:b w:val="0"/>
                                <w:bCs w:val="0"/>
                                <w:i w:val="0"/>
                                <w:iCs w:val="0"/>
                                <w:color w:val="000000"/>
                                <w:spacing w:val="0"/>
                                <w:w w:val="100"/>
                                <w:position w:val="0"/>
                                <w:shd w:val="clear" w:color="auto" w:fill="auto"/>
                                <w:lang w:val="ru-RU" w:eastAsia="ru-RU" w:bidi="ru-RU"/>
                              </w:rPr>
                              <w:t>'</w:t>
                            </w:r>
                            <w:r>
                              <w:rPr>
                                <w:b w:val="0"/>
                                <w:bCs w:val="0"/>
                                <w:i w:val="0"/>
                                <w:iCs w:val="0"/>
                                <w:color w:val="000000"/>
                                <w:spacing w:val="0"/>
                                <w:w w:val="100"/>
                                <w:position w:val="0"/>
                                <w:shd w:val="clear" w:color="auto" w:fill="auto"/>
                                <w:vertAlign w:val="superscript"/>
                                <w:lang w:val="ru-RU" w:eastAsia="ru-RU" w:bidi="ru-RU"/>
                              </w:rPr>
                              <w:t xml:space="preserve">е на </w:t>
                            </w:r>
                            <w:r>
                              <w:rPr>
                                <w:b w:val="0"/>
                                <w:bCs w:val="0"/>
                                <w:i w:val="0"/>
                                <w:iCs w:val="0"/>
                                <w:color w:val="000000"/>
                                <w:spacing w:val="0"/>
                                <w:w w:val="100"/>
                                <w:position w:val="0"/>
                                <w:shd w:val="clear" w:color="auto" w:fill="auto"/>
                                <w:lang w:val="ru-RU" w:eastAsia="ru-RU" w:bidi="ru-RU"/>
                              </w:rPr>
                              <w:t>Между тем. в рамках заявленного регистрационного удостоверения не зарегистрирован вариант исполнения предложенных перчаток с размером 9.5.</w:t>
                            </w:r>
                          </w:p>
                          <w:p>
                            <w:pPr>
                              <w:pStyle w:val="Style35"/>
                              <w:keepNext w:val="0"/>
                              <w:keepLines w:val="0"/>
                              <w:widowControl w:val="0"/>
                              <w:shd w:val="clear" w:color="auto" w:fill="auto"/>
                              <w:tabs>
                                <w:tab w:leader="hyphen" w:pos="3240" w:val="left"/>
                                <w:tab w:leader="hyphen" w:pos="3265" w:val="left"/>
                              </w:tabs>
                              <w:bidi w:val="0"/>
                              <w:spacing w:before="0" w:after="0" w:line="226" w:lineRule="auto"/>
                              <w:ind w:left="0" w:right="0" w:firstLine="0"/>
                              <w:jc w:val="left"/>
                            </w:pPr>
                            <w:r>
                              <w:rPr>
                                <w:b w:val="0"/>
                                <w:bCs w:val="0"/>
                                <w:i w:val="0"/>
                                <w:iCs w:val="0"/>
                                <w:color w:val="000000"/>
                                <w:spacing w:val="0"/>
                                <w:w w:val="100"/>
                                <w:position w:val="0"/>
                                <w:shd w:val="clear" w:color="auto" w:fill="auto"/>
                                <w:lang w:val="ru-RU" w:eastAsia="ru-RU" w:bidi="ru-RU"/>
                              </w:rPr>
                              <w:tab/>
                              <w:tab/>
                              <w:t>—1тника</w:t>
                            </w:r>
                          </w:p>
                        </w:txbxContent>
                      </wps:txbx>
                      <wps:bodyPr lIns="0" tIns="0" rIns="0" bIns="0">
                        <a:noAutoFit/>
                      </wps:bodyPr>
                    </wps:wsp>
                  </a:graphicData>
                </a:graphic>
              </wp:anchor>
            </w:drawing>
          </mc:Choice>
          <mc:Fallback>
            <w:pict>
              <v:shape id="_x0000_s1086" type="#_x0000_t202" style="position:absolute;margin-left:291.10000000000002pt;margin-top:37.200000000000003pt;width:188.65000000000001pt;height:104.95pt;z-index:-125829323;mso-wrap-distance-left:0;mso-wrap-distance-top:37.200000000000003pt;mso-wrap-distance-right:0;mso-wrap-distance-bottom:0.70000000000000007pt;mso-position-horizontal-relative:page" filled="f" stroked="f">
                <v:textbox inset="0,0,0,0">
                  <w:txbxContent>
                    <w:p>
                      <w:pPr>
                        <w:pStyle w:val="Style35"/>
                        <w:keepNext w:val="0"/>
                        <w:keepLines w:val="0"/>
                        <w:widowControl w:val="0"/>
                        <w:shd w:val="clear" w:color="auto" w:fill="auto"/>
                        <w:tabs>
                          <w:tab w:pos="2477" w:val="left"/>
                        </w:tabs>
                        <w:bidi w:val="0"/>
                        <w:spacing w:before="0" w:after="0" w:line="334" w:lineRule="auto"/>
                        <w:ind w:left="0" w:right="0" w:firstLine="0"/>
                        <w:jc w:val="left"/>
                      </w:pPr>
                      <w:r>
                        <w:rPr>
                          <w:b w:val="0"/>
                          <w:bCs w:val="0"/>
                          <w:i w:val="0"/>
                          <w:iCs w:val="0"/>
                          <w:color w:val="000000"/>
                          <w:spacing w:val="0"/>
                          <w:w w:val="100"/>
                          <w:position w:val="0"/>
                          <w:shd w:val="clear" w:color="auto" w:fill="auto"/>
                          <w:lang w:val="ru-RU" w:eastAsia="ru-RU" w:bidi="ru-RU"/>
                        </w:rPr>
                        <w:t>16.08.2024 10:20:18 443 Отклонена</w:t>
                        <w:tab/>
                        <w:t>(п.8 ч. 12 ст. 48)-</w:t>
                      </w:r>
                    </w:p>
                    <w:p>
                      <w:pPr>
                        <w:pStyle w:val="Style35"/>
                        <w:keepNext w:val="0"/>
                        <w:keepLines w:val="0"/>
                        <w:widowControl w:val="0"/>
                        <w:shd w:val="clear" w:color="auto" w:fill="auto"/>
                        <w:bidi w:val="0"/>
                        <w:spacing w:before="0" w:after="40" w:line="334" w:lineRule="auto"/>
                        <w:ind w:left="2480" w:right="0" w:firstLine="0"/>
                        <w:jc w:val="left"/>
                      </w:pPr>
                      <w:r>
                        <w:rPr>
                          <w:b w:val="0"/>
                          <w:bCs w:val="0"/>
                          <w:i w:val="0"/>
                          <w:iCs w:val="0"/>
                          <w:color w:val="000000"/>
                          <w:spacing w:val="0"/>
                          <w:w w:val="100"/>
                          <w:position w:val="0"/>
                          <w:shd w:val="clear" w:color="auto" w:fill="auto"/>
                          <w:lang w:val="ru-RU" w:eastAsia="ru-RU" w:bidi="ru-RU"/>
                        </w:rPr>
                        <w:t>выявление недостоверной информации, содержащейся в затеке на участие в закупке ф</w:t>
                      </w:r>
                    </w:p>
                    <w:p>
                      <w:pPr>
                        <w:pStyle w:val="Style35"/>
                        <w:keepNext w:val="0"/>
                        <w:keepLines w:val="0"/>
                        <w:widowControl w:val="0"/>
                        <w:shd w:val="clear" w:color="auto" w:fill="auto"/>
                        <w:bidi w:val="0"/>
                        <w:spacing w:before="0" w:after="0"/>
                        <w:ind w:left="0" w:right="0" w:firstLine="0"/>
                        <w:jc w:val="left"/>
                      </w:pPr>
                      <w:r>
                        <w:rPr>
                          <w:b w:val="0"/>
                          <w:bCs w:val="0"/>
                          <w:i w:val="0"/>
                          <w:iCs w:val="0"/>
                          <w:color w:val="000000"/>
                          <w:spacing w:val="0"/>
                          <w:w w:val="100"/>
                          <w:position w:val="0"/>
                          <w:shd w:val="clear" w:color="auto" w:fill="auto"/>
                          <w:lang w:val="ru-RU" w:eastAsia="ru-RU" w:bidi="ru-RU"/>
                        </w:rPr>
                        <w:t xml:space="preserve">Участник закупки в составе заявки на участие в закупке предоставил недостоверную информацию в отношении объектов закупки. - по позиции 4? 2 участник предложил к поставке перчатки с регистрационным удостоверением РЗН 2019*8215. указав в заявке соответствие размерному ряду '5.5.6.0:6.5: 7.0 7.5. 8.0 8 5 9.0: 9 5’ </w:t>
                      </w:r>
                      <w:r>
                        <w:rPr>
                          <w:b w:val="0"/>
                          <w:bCs w:val="0"/>
                          <w:i w:val="0"/>
                          <w:iCs w:val="0"/>
                          <w:color w:val="000000"/>
                          <w:spacing w:val="0"/>
                          <w:w w:val="100"/>
                          <w:position w:val="0"/>
                          <w:shd w:val="clear" w:color="auto" w:fill="auto"/>
                          <w:vertAlign w:val="superscript"/>
                          <w:lang w:val="ru-RU" w:eastAsia="ru-RU" w:bidi="ru-RU"/>
                        </w:rPr>
                        <w:t>З</w:t>
                      </w:r>
                      <w:r>
                        <w:rPr>
                          <w:b w:val="0"/>
                          <w:bCs w:val="0"/>
                          <w:i w:val="0"/>
                          <w:iCs w:val="0"/>
                          <w:color w:val="000000"/>
                          <w:spacing w:val="0"/>
                          <w:w w:val="100"/>
                          <w:position w:val="0"/>
                          <w:shd w:val="clear" w:color="auto" w:fill="auto"/>
                          <w:lang w:val="ru-RU" w:eastAsia="ru-RU" w:bidi="ru-RU"/>
                        </w:rPr>
                        <w:t>'</w:t>
                      </w:r>
                      <w:r>
                        <w:rPr>
                          <w:b w:val="0"/>
                          <w:bCs w:val="0"/>
                          <w:i w:val="0"/>
                          <w:iCs w:val="0"/>
                          <w:color w:val="000000"/>
                          <w:spacing w:val="0"/>
                          <w:w w:val="100"/>
                          <w:position w:val="0"/>
                          <w:shd w:val="clear" w:color="auto" w:fill="auto"/>
                          <w:vertAlign w:val="superscript"/>
                          <w:lang w:val="ru-RU" w:eastAsia="ru-RU" w:bidi="ru-RU"/>
                        </w:rPr>
                        <w:t xml:space="preserve">е на </w:t>
                      </w:r>
                      <w:r>
                        <w:rPr>
                          <w:b w:val="0"/>
                          <w:bCs w:val="0"/>
                          <w:i w:val="0"/>
                          <w:iCs w:val="0"/>
                          <w:color w:val="000000"/>
                          <w:spacing w:val="0"/>
                          <w:w w:val="100"/>
                          <w:position w:val="0"/>
                          <w:shd w:val="clear" w:color="auto" w:fill="auto"/>
                          <w:lang w:val="ru-RU" w:eastAsia="ru-RU" w:bidi="ru-RU"/>
                        </w:rPr>
                        <w:t>Между тем. в рамках заявленного регистрационного удостоверения не зарегистрирован вариант исполнения предложенных перчаток с размером 9.5.</w:t>
                      </w:r>
                    </w:p>
                    <w:p>
                      <w:pPr>
                        <w:pStyle w:val="Style35"/>
                        <w:keepNext w:val="0"/>
                        <w:keepLines w:val="0"/>
                        <w:widowControl w:val="0"/>
                        <w:shd w:val="clear" w:color="auto" w:fill="auto"/>
                        <w:tabs>
                          <w:tab w:leader="hyphen" w:pos="3240" w:val="left"/>
                          <w:tab w:leader="hyphen" w:pos="3265" w:val="left"/>
                        </w:tabs>
                        <w:bidi w:val="0"/>
                        <w:spacing w:before="0" w:after="0" w:line="226" w:lineRule="auto"/>
                        <w:ind w:left="0" w:right="0" w:firstLine="0"/>
                        <w:jc w:val="left"/>
                      </w:pPr>
                      <w:r>
                        <w:rPr>
                          <w:b w:val="0"/>
                          <w:bCs w:val="0"/>
                          <w:i w:val="0"/>
                          <w:iCs w:val="0"/>
                          <w:color w:val="000000"/>
                          <w:spacing w:val="0"/>
                          <w:w w:val="100"/>
                          <w:position w:val="0"/>
                          <w:shd w:val="clear" w:color="auto" w:fill="auto"/>
                          <w:lang w:val="ru-RU" w:eastAsia="ru-RU" w:bidi="ru-RU"/>
                        </w:rPr>
                        <w:tab/>
                        <w:tab/>
                        <w:t>—1тника</w:t>
                      </w:r>
                    </w:p>
                  </w:txbxContent>
                </v:textbox>
                <w10:wrap type="topAndBottom" anchorx="page"/>
              </v:shape>
            </w:pict>
          </mc:Fallback>
        </mc:AlternateContent>
      </w:r>
    </w:p>
    <w:tbl>
      <w:tblPr>
        <w:tblOverlap w:val="never"/>
        <w:jc w:val="center"/>
        <w:tblLayout w:type="fixed"/>
      </w:tblPr>
      <w:tblGrid>
        <w:gridCol w:w="1451"/>
        <w:gridCol w:w="1526"/>
        <w:gridCol w:w="1156"/>
        <w:gridCol w:w="1422"/>
        <w:gridCol w:w="1098"/>
        <w:gridCol w:w="1444"/>
        <w:gridCol w:w="1224"/>
      </w:tblGrid>
      <w:tr>
        <w:trPr>
          <w:trHeight w:val="590" w:hRule="exact"/>
        </w:trPr>
        <w:tc>
          <w:tcPr>
            <w:tcBorders/>
            <w:shd w:val="clear" w:color="auto" w:fill="auto"/>
            <w:vAlign w:val="top"/>
          </w:tcPr>
          <w:p>
            <w:pPr>
              <w:pStyle w:val="Style23"/>
              <w:keepNext w:val="0"/>
              <w:keepLines w:val="0"/>
              <w:widowControl w:val="0"/>
              <w:shd w:val="clear" w:color="auto" w:fill="auto"/>
              <w:bidi w:val="0"/>
              <w:spacing w:before="0" w:after="0" w:line="202"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shd w:val="clear" w:color="auto" w:fill="auto"/>
            <w:vAlign w:val="top"/>
          </w:tcPr>
          <w:p>
            <w:pPr>
              <w:pStyle w:val="Style23"/>
              <w:keepNext w:val="0"/>
              <w:keepLines w:val="0"/>
              <w:widowControl w:val="0"/>
              <w:shd w:val="clear" w:color="auto" w:fill="auto"/>
              <w:bidi w:val="0"/>
              <w:spacing w:before="0" w:after="0" w:line="194"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c>
          <w:tcPr>
            <w:tcBorders/>
            <w:shd w:val="clear" w:color="auto" w:fill="auto"/>
            <w:vAlign w:val="center"/>
          </w:tcPr>
          <w:p>
            <w:pPr>
              <w:pStyle w:val="Style23"/>
              <w:keepNext w:val="0"/>
              <w:keepLines w:val="0"/>
              <w:widowControl w:val="0"/>
              <w:shd w:val="clear" w:color="auto" w:fill="auto"/>
              <w:bidi w:val="0"/>
              <w:spacing w:before="0" w:after="0" w:line="202"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ценового предложения</w:t>
            </w:r>
          </w:p>
        </w:tc>
        <w:tc>
          <w:tcPr>
            <w:tcBorders/>
            <w:shd w:val="clear" w:color="auto" w:fill="auto"/>
            <w:vAlign w:val="center"/>
          </w:tcPr>
          <w:p>
            <w:pPr>
              <w:pStyle w:val="Style23"/>
              <w:keepNext w:val="0"/>
              <w:keepLines w:val="0"/>
              <w:widowControl w:val="0"/>
              <w:shd w:val="clear" w:color="auto" w:fill="auto"/>
              <w:bidi w:val="0"/>
              <w:spacing w:before="0" w:after="0" w:line="194"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 комиссии о соответствии или отклонении</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 отклонения</w:t>
            </w:r>
          </w:p>
        </w:tc>
        <w:tc>
          <w:tcPr>
            <w:tcBorders/>
            <w:shd w:val="clear" w:color="auto" w:fill="auto"/>
            <w:vAlign w:val="center"/>
          </w:tcPr>
          <w:p>
            <w:pPr>
              <w:pStyle w:val="Style23"/>
              <w:keepNext w:val="0"/>
              <w:keepLines w:val="0"/>
              <w:widowControl w:val="0"/>
              <w:shd w:val="clear" w:color="auto" w:fill="auto"/>
              <w:bidi w:val="0"/>
              <w:spacing w:before="0" w:after="0" w:line="199"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 номер заявки по результатам рассмотрения</w:t>
            </w:r>
          </w:p>
        </w:tc>
      </w:tr>
      <w:tr>
        <w:trPr>
          <w:trHeight w:val="756"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170</w:t>
            </w:r>
          </w:p>
        </w:tc>
        <w:tc>
          <w:tcPr>
            <w:tcBorders/>
            <w:shd w:val="clear" w:color="auto" w:fill="auto"/>
            <w:vAlign w:val="top"/>
          </w:tcPr>
          <w:p>
            <w:pPr>
              <w:pStyle w:val="Style23"/>
              <w:keepNext w:val="0"/>
              <w:keepLines w:val="0"/>
              <w:widowControl w:val="0"/>
              <w:shd w:val="clear" w:color="auto" w:fill="auto"/>
              <w:bidi w:val="0"/>
              <w:spacing w:before="0" w:after="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15065000 00</w:t>
            </w:r>
          </w:p>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46 50%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15.08 2024 09 21:57</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16 08 2024 10:20:18 443</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top"/>
          </w:tcPr>
          <w:p>
            <w:pPr>
              <w:pStyle w:val="Style23"/>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 8 ч. 12 ст 48)-</w:t>
            </w:r>
          </w:p>
          <w:p>
            <w:pPr>
              <w:pStyle w:val="Style23"/>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выявление недостоверной информации.</w:t>
            </w:r>
          </w:p>
          <w:p>
            <w:pPr>
              <w:pStyle w:val="Style23"/>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содержащейся в заязке на</w:t>
            </w:r>
          </w:p>
          <w:p>
            <w:pPr>
              <w:pStyle w:val="Style23"/>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участие в закупке •</w:t>
            </w:r>
          </w:p>
        </w:tc>
        <w:tc>
          <w:tcPr>
            <w:tcBorders/>
            <w:shd w:val="clear" w:color="auto" w:fill="auto"/>
            <w:vAlign w:val="top"/>
          </w:tcPr>
          <w:p>
            <w:pPr>
              <w:widowControl w:val="0"/>
              <w:rPr>
                <w:sz w:val="10"/>
                <w:szCs w:val="10"/>
              </w:rPr>
            </w:pPr>
          </w:p>
        </w:tc>
      </w:tr>
      <w:tr>
        <w:trPr>
          <w:trHeight w:val="742"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153</w:t>
            </w:r>
          </w:p>
        </w:tc>
        <w:tc>
          <w:tcPr>
            <w:tcBorders/>
            <w:shd w:val="clear" w:color="auto" w:fill="auto"/>
            <w:vAlign w:val="top"/>
          </w:tcPr>
          <w:p>
            <w:pPr>
              <w:pStyle w:val="Style23"/>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15196269 96 снижение 46.00%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 08 2024 16 45:48</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16 08 2024 10:20:01 830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bottom"/>
          </w:tcPr>
          <w:p>
            <w:pPr>
              <w:pStyle w:val="Style23"/>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(п.8 м.12 ст. 48) - выявление недостоверной информации.</w:t>
            </w:r>
          </w:p>
          <w:p>
            <w:pPr>
              <w:pStyle w:val="Style23"/>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содержащейся в заяэке на участие в закупке &gt;</w:t>
            </w:r>
          </w:p>
        </w:tc>
        <w:tc>
          <w:tcPr>
            <w:tcBorders/>
            <w:shd w:val="clear" w:color="auto" w:fill="auto"/>
            <w:vAlign w:val="top"/>
          </w:tcPr>
          <w:p>
            <w:pPr>
              <w:widowControl w:val="0"/>
              <w:rPr>
                <w:sz w:val="10"/>
                <w:szCs w:val="10"/>
              </w:rPr>
            </w:pPr>
          </w:p>
        </w:tc>
      </w:tr>
      <w:tr>
        <w:trPr>
          <w:trHeight w:val="1001"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83</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26593637 67</w:t>
            </w:r>
          </w:p>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5.50%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16.08 2024 05 36:43</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16 08.2024 10:07:53:547</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top"/>
          </w:tcPr>
          <w:p>
            <w:pPr>
              <w:pStyle w:val="Style23"/>
              <w:keepNext w:val="0"/>
              <w:keepLines w:val="0"/>
              <w:widowControl w:val="0"/>
              <w:shd w:val="clear" w:color="auto" w:fill="auto"/>
              <w:bidi w:val="0"/>
              <w:spacing w:before="0" w:after="0" w:line="31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(п.З м.12 ст 48) • несоответствие участника закупки требованиям в соответствии с м.1 ст 31 Закона 44-ФЗ. в соответствии с м.1.1.2 и 2.1 ст 31 Закона 44-ФЗ &gt;</w:t>
            </w:r>
          </w:p>
        </w:tc>
        <w:tc>
          <w:tcPr>
            <w:tcBorders/>
            <w:shd w:val="clear" w:color="auto" w:fill="auto"/>
            <w:vAlign w:val="top"/>
          </w:tcPr>
          <w:p>
            <w:pPr>
              <w:widowControl w:val="0"/>
              <w:rPr>
                <w:sz w:val="10"/>
                <w:szCs w:val="10"/>
              </w:rPr>
            </w:pPr>
          </w:p>
        </w:tc>
      </w:tr>
      <w:tr>
        <w:trPr>
          <w:trHeight w:val="338"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25</w:t>
            </w:r>
          </w:p>
        </w:tc>
        <w:tc>
          <w:tcPr>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27719294 28</w:t>
            </w:r>
          </w:p>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1 50%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 08 2024 15:03:15</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16 08 2024 10:00:44 270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ru-RU" w:eastAsia="ru-RU" w:bidi="ru-RU"/>
              </w:rPr>
              <w:t>1</w:t>
            </w:r>
          </w:p>
        </w:tc>
      </w:tr>
      <w:tr>
        <w:trPr>
          <w:trHeight w:val="781"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246</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28141415 62</w:t>
            </w:r>
          </w:p>
          <w:p>
            <w:pPr>
              <w:pStyle w:val="Style23"/>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0 00%</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16.08 2024 00:39:45</w:t>
            </w: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center"/>
          </w:tcPr>
          <w:p>
            <w:pPr>
              <w:pStyle w:val="Style23"/>
              <w:keepNext w:val="0"/>
              <w:keepLines w:val="0"/>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 8 ч 12 ст 48) - выявление недостоверной информации содержащейся в заязке на участие в закупке '</w:t>
            </w:r>
          </w:p>
        </w:tc>
        <w:tc>
          <w:tcPr>
            <w:tcBorders/>
            <w:shd w:val="clear" w:color="auto" w:fill="auto"/>
            <w:vAlign w:val="top"/>
          </w:tcPr>
          <w:p>
            <w:pPr>
              <w:widowControl w:val="0"/>
              <w:rPr>
                <w:sz w:val="10"/>
                <w:szCs w:val="10"/>
              </w:rPr>
            </w:pPr>
          </w:p>
        </w:tc>
      </w:tr>
    </w:tbl>
    <w:p>
      <w:pPr>
        <w:pStyle w:val="Style20"/>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Сведения о рассмотрении заявок на участие в аукционе </w:t>
      </w:r>
      <w:r>
        <w:rPr>
          <w:rFonts w:ascii="Arial" w:eastAsia="Arial" w:hAnsi="Arial" w:cs="Arial"/>
          <w:color w:val="000000"/>
          <w:spacing w:val="0"/>
          <w:w w:val="100"/>
          <w:position w:val="0"/>
          <w:sz w:val="12"/>
          <w:szCs w:val="12"/>
          <w:u w:val="single"/>
          <w:shd w:val="clear" w:color="auto" w:fill="auto"/>
          <w:lang w:val="ru-RU" w:eastAsia="ru-RU" w:bidi="ru-RU"/>
        </w:rPr>
        <w:t>Разве</w:t>
      </w:r>
      <w:r>
        <w:rPr>
          <w:rFonts w:ascii="Arial" w:eastAsia="Arial" w:hAnsi="Arial" w:cs="Arial"/>
          <w:color w:val="000000"/>
          <w:spacing w:val="0"/>
          <w:w w:val="100"/>
          <w:position w:val="0"/>
          <w:sz w:val="12"/>
          <w:szCs w:val="12"/>
          <w:shd w:val="clear" w:color="auto" w:fill="auto"/>
          <w:lang w:val="ru-RU" w:eastAsia="ru-RU" w:bidi="ru-RU"/>
        </w:rPr>
        <w:t>рнуть х/</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Председатель комиссии по осуществлению закупки пояснил, что по мнению комиссии по осуществлению закпки совокупность открытых данных указывает, что размер перчаток 9,5 не зарегистрирован в рамках заявленного Заявителем РУ.</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адрес ЗАО НПО «Гарант» от лица БУЗ ВО «МИАЦ» был направлен запрос от 09.09.2024 № 01-18/217 с просьбой предоставить информацию о том, зарегистрированы ли в рамках РУ № РЗН 2019/8215 от 19.03.2024 и РЗН 2019/8215 от 24.08.2021 перчатки хирургические стерильные неопудренные из латекса гевеи (латексные) с тоарным знаком 8ЕМ с размером перчаток 9,5, с совокупностью остальных характреристик, приведенных в таблице № 1 настоящего запроса, которые могут находиться на территории России в законном обороте согласно положениям частей 3, 15 статьи 38 Закона № 323-ФЗ.</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Ответ на указанный выше запрос не поступил.</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сайте производителя указана информация о том, что предлагаемый ассортимент товара на сайте не является окончательным. Товар БЕМ может быть произведен по индивидуальным характеристикам под предварительный заказ, предоставленным потребителем.</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 результатам изучения сайта производителя комиссия по осуществлению закупки пришла к выводу, что интернет-каталог содержит противоречивую информацию, поскольку в разных разделах указывается как наличие, так и отсутствие перчаток размера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 мнению комиссии по осуществлению закупки, данные обстоятельства позволяют сделать вывод о том,что сведения, представленные Заявителем в составе заявки, являются недостоверными.</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Аналогичный, указанному выше, был направлен от лица БУЗ ВО «МИАЦ» запрос от 09.09.2024 № 01-18/216 в адрес ООО «Атекс Групп» в целях проврки достоверности сведений, представленных в заявке № 25 (ИП Вахруева Н.В.).</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ООО «Атекс Групп» представлен ответ от 12.09.2024 № б/н, в котором указано, что «в рамках регистрационного удостоверения ФСЗ 2009/04145 от 11.06.2014 и ФСЗ 2010/07513 от 23.06.2014 проитиворечий в документации, сопровождающую регистрацию указанных медицинских изделий, характеристикам, указанным в таблице № 1, в том числе в части размера перчаток 9,5 - не имеется, медицинские изделия с указанными характеристиками находятся в законном обороте по правилам ст. 38 ФЗ-323».</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 мнению комиссии по осуществлению закупки данный ответ подтавердил факт законности оборота перчаток с размером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Иных открытых данных, которые можно было бы использовать для проверки достоверности сведений в заявке не обнаружено. Сайта компании Нейотеб в открытом доступе не обнаружено. Сайты ООО «Атекс Групп», \УКР и АпзеП не содержат указаний о свойствах медицинских изделий с РУ и ФСЗ 2010/07613 и ФСЗ 2009/04993. Вследствие чего, указанные данные невозможно оценить при сопоставлении заявок.</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Председатель комиссии по осуществлению закупки от имени БУЗ ВО «МИАЦ» направил в Территориальный орган Росздравнадзора по Вологодской области запрос от 19.09.2024 № 01- 18/281, в котором просил сообщить следующее: «зарегистрированы ли в рамках регистрационного удостоверения № РЗН 2019/8215от 24.08.2021 года перчатки хирургические из латекса гевеи, неопудренные в варианте исполнения размера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Территориальный орган Росздравнадзора по Вологодской области направлен ответ от 20.09.2024 № 02-4-1573/24, в котором указано, что «согласно сведений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(уникальный номер реестровой записи 55386) Перчатки хирургические из латекса гевеи, неопудренные в варианте исполнения размера 9,5 в рамках регистрационного удостоверения от 24.08.2021 года № РЗН 2019/8215 не зарегистрированы.».</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Управление в соотвесттвии с уведомлением от 23.09.2024 попросило представить Территориальный орган Росздравнадзора по Вологодской области письменные пояснения о том, зарегистрированы ли в рамках регистрационных удостоверений от 24.08.2021 № РЗН 2019/8215, от 23.06.2014 № ФСЗ 2010/07613, от 11.06.2014 № ФСЗ 2009/04145, от 20.12.2013 № ФСЗ 2009/04993 перчатки хирургические из латекса гевеи, неопудренные в варианте исполнения размера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Территориальный орган Росздравнадзора по Вологодской области представил пояснения от 24.09.2024 № 02-11-1584/24, вкоторых указано, что «Наимнование медицинского изделия «Перчатки хирургические из латекса гевеи, неопудренные» в варианте исполнения размера 9,5 не соответсвуют наименованиям медицинских изделий, указанныхв регистрапционных удостоверениях № РЗН 2019/8215 от 24.08.2021, № ФСЗ 2010/07613 от 23.06.2014, № ФСЗ 2009/04145 от 11.06.2014, № ФСЗ 2009/04993 от 20.12.2013.».</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 учетом указанного, контекст представленного Территориальным органом Росздравнадзора по Вологодской области ответа, в том числе на запрос БУЗ ВО «МИАЦ», трактуется исключительно в том варианте ответа, который направлен им в адрес комиссии Управления.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Также Территориальный орган Росздравнадзора по Вологодской области информирует, что для установления принадлежности оборудования (изделия) к медицинскому необходимо наличие технической документации, а также проведение экспертизы.</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Представитель ЗАО НПО «Гарант» пояснил, что запрос от БУЗ ВО «МИАЦ», на который ссылается председатель комиссии по осуществлению закупки, на рассмотрение в общество не поступал.</w:t>
      </w:r>
    </w:p>
    <w:p>
      <w:pPr>
        <w:pStyle w:val="Style2"/>
        <w:keepNext w:val="0"/>
        <w:keepLines w:val="0"/>
        <w:widowControl w:val="0"/>
        <w:shd w:val="clear" w:color="auto" w:fill="auto"/>
        <w:bidi w:val="0"/>
        <w:spacing w:before="0" w:after="0" w:line="240" w:lineRule="auto"/>
        <w:ind w:left="0" w:right="0" w:firstLine="560"/>
        <w:jc w:val="both"/>
        <w:sectPr>
          <w:headerReference w:type="default" r:id="rId13"/>
          <w:headerReference w:type="even" r:id="rId14"/>
          <w:footnotePr>
            <w:pos w:val="pageBottom"/>
            <w:numFmt w:val="decimal"/>
            <w:numRestart w:val="continuous"/>
          </w:footnotePr>
          <w:pgSz w:w="11900" w:h="16840"/>
          <w:pgMar w:top="1069" w:right="607" w:bottom="663" w:left="850" w:header="0" w:footer="235" w:gutter="0"/>
          <w:cols w:space="720"/>
          <w:noEndnote/>
          <w:rtlGutter w:val="0"/>
          <w:docGrid w:linePitch="360"/>
        </w:sectPr>
      </w:pPr>
      <w:r>
        <w:rPr>
          <w:color w:val="000000"/>
          <w:spacing w:val="0"/>
          <w:w w:val="100"/>
          <w:position w:val="0"/>
          <w:sz w:val="24"/>
          <w:szCs w:val="24"/>
          <w:shd w:val="clear" w:color="auto" w:fill="auto"/>
          <w:lang w:val="ru-RU" w:eastAsia="ru-RU" w:bidi="ru-RU"/>
        </w:rPr>
        <w:t>Относительно наличия и возможности изготовления перчаток хирургических из латекса гевеи, неопудренных, размера 9,5 ЗАО НПО «Гарант» указал, что под указанные характеристики</w:t>
      </w:r>
    </w:p>
    <w:p>
      <w:pPr>
        <w:pStyle w:val="Style2"/>
        <w:keepNext w:val="0"/>
        <w:keepLines w:val="0"/>
        <w:widowControl w:val="0"/>
        <w:shd w:val="clear" w:color="auto" w:fill="auto"/>
        <w:bidi w:val="0"/>
        <w:spacing w:before="0" w:after="0" w:line="240" w:lineRule="auto"/>
        <w:ind w:left="0" w:right="0" w:firstLine="10140"/>
        <w:jc w:val="both"/>
      </w:pPr>
      <w:r>
        <w:rPr>
          <w:color w:val="000000"/>
          <w:spacing w:val="0"/>
          <w:w w:val="100"/>
          <w:position w:val="0"/>
          <w:sz w:val="24"/>
          <w:szCs w:val="24"/>
          <w:shd w:val="clear" w:color="auto" w:fill="auto"/>
          <w:lang w:val="ru-RU" w:eastAsia="ru-RU" w:bidi="ru-RU"/>
        </w:rPr>
        <w:t>12 подпадает медицинское изделие согласно регистрационному удостоверению РЗН 2019/8215 от 24.08.2021г.: Перчатки хирургические одноразовые стерильные латексные 8ГМ®, Производитель «СФМ Госпитал Продакте ГмбХ», Германия; 8ЕМ НозрНа! Ргос1ис1$ СлпЬН, 8е§е1Н1е§егс1атт 67-89, 12487 ВегИп, Сгеппапу (далее - Производитель).</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 имеющейся информации перчатки хирургические из латекса гевеи, неопудренные, размера 9,5 имеются в наличии у производителя, имеется возможность изготовления медицинского изделия.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ЗАО НПО «ГАРАНТ» обратилось к Производителю медицинского изделия за разъяснением о технических характеристиках производимых перчаток хирургических одноразовых стерильных латексных 8ЕМ®, включая размерный ряд.</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письме от 19 июля 2024 года Производитель медицинского изделия подтвердил технические характеристики перчаток хирургических одноразовых стерильных латексных 8ЕМ®, включая размерный ряд 5,5; 6,0; 6,5; 7,0; 7,5; 8,0; 8,5; 9,0;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Дополнительно информация о технических характеристиках медицинского изделия указана в технической и эксплуатационной документации, включая паспорт на медицинское изделие производителя, в котором подтвержден размер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пунктом 3 статьи 38 Закона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Положения действующего законодательства не предусматривают указание технических характеристик медицинского изделия в регистрационном удостоверении.</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Производство, изготовление медицинских изделий осуществляется производителем, исходя из сведений, содержащихся как в технической, так и эксплуатационной документации, разработанной производителем (изготовителем) медицинского изделия.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обращает внимание, что в письме ФАС России от 30.11.2022 № 28/108381/22 указано, что согласно пункту 6 Правил № 1416,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 этом информация о наличии регистрационного удостоверения у конкретного субъекта подтверждается сведениями, содержащимися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размещенном на официальном сайте Росздравнадзора (Ипр8://у/ху^.го57с1гаупас12ог.§оу.ги/8ептсе8/т18еагсй).</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подробной информации о технических и/или функциональных характеристиках, а также о комплектации медицинских изделий в регистрационном удостоверении и в указанном реестре не содержится.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Уполномоченным представителем производителя, производителем с учетом совокупности имеющихся документов и пояснений подтвердил технические характеристики перчаток хирургических одноразовых стерильных латексных 8ЕМ®, включая размерный ряд 5,5; 6,0; 6,5; 7,0; 7,5; 8,0; 8,5; 9,0; 9,5.</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 ходатайству Заявителя к материалам жалобы приобщены перчатки хирургические одноразовые стерильные латексные 8ЕМ® размера 9,5. Упаковка товара содержит весь необходимый перечень информации, предусмотренный разделом 8 «Маркировка» ГОСТа Р 52238- 2004.</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Из совокупности установленных комиссией Управления обстоятельств следует, что комиссией по осуществлению закупки заявки на участие в закупке, в том числе Заявителя рассмотрены без учета ранее принятого решения Комиссией Управления № 035/06/48-692/2024 (04-12/257-24) от 30.08.2024.</w:t>
      </w:r>
    </w:p>
    <w:p>
      <w:pPr>
        <w:pStyle w:val="Style2"/>
        <w:keepNext w:val="0"/>
        <w:keepLines w:val="0"/>
        <w:widowControl w:val="0"/>
        <w:shd w:val="clear" w:color="auto" w:fill="auto"/>
        <w:bidi w:val="0"/>
        <w:spacing w:before="0" w:after="0" w:line="264" w:lineRule="auto"/>
        <w:ind w:left="0" w:right="0" w:firstLine="560"/>
        <w:jc w:val="both"/>
      </w:pPr>
      <w:r>
        <w:rPr>
          <w:color w:val="000000"/>
          <w:spacing w:val="0"/>
          <w:w w:val="100"/>
          <w:position w:val="0"/>
          <w:sz w:val="24"/>
          <w:szCs w:val="24"/>
          <w:shd w:val="clear" w:color="auto" w:fill="auto"/>
          <w:lang w:val="ru-RU" w:eastAsia="ru-RU" w:bidi="ru-RU"/>
        </w:rPr>
        <w:t>Предписание № 035/06/48-692/2024 (04-12/257-24) от 30.08.2024 комиссией по осуществлению закупки не исполнено.</w:t>
      </w:r>
    </w:p>
    <w:p>
      <w:pPr>
        <w:pStyle w:val="Style2"/>
        <w:keepNext w:val="0"/>
        <w:keepLines w:val="0"/>
        <w:widowControl w:val="0"/>
        <w:shd w:val="clear" w:color="auto" w:fill="auto"/>
        <w:bidi w:val="0"/>
        <w:spacing w:before="0" w:after="0" w:line="230" w:lineRule="auto"/>
        <w:ind w:left="0" w:right="0" w:firstLine="560"/>
        <w:jc w:val="both"/>
      </w:pPr>
      <w:r>
        <w:rPr>
          <w:color w:val="000000"/>
          <w:spacing w:val="0"/>
          <w:w w:val="100"/>
          <w:position w:val="0"/>
          <w:sz w:val="24"/>
          <w:szCs w:val="24"/>
          <w:shd w:val="clear" w:color="auto" w:fill="auto"/>
          <w:lang w:val="ru-RU" w:eastAsia="ru-RU" w:bidi="ru-RU"/>
        </w:rPr>
        <w:t xml:space="preserve">Частью 7 статьи 19.5 Кодекса Российской Федерации об административных правонарушениях (далее - КоАП РФ)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w:t>
      </w:r>
      <w:r>
        <w:rPr>
          <w:color w:val="000000"/>
          <w:spacing w:val="0"/>
          <w:w w:val="100"/>
          <w:position w:val="0"/>
          <w:sz w:val="24"/>
          <w:szCs w:val="24"/>
          <w:shd w:val="clear" w:color="auto" w:fill="auto"/>
          <w:lang w:val="ru-RU" w:eastAsia="ru-RU" w:bidi="ru-RU"/>
        </w:rPr>
        <w:t>установленный срок законного предписания, требования органа, уполномоченного на осуществление контроля в сфере закупок предусмотрена административная ответственность.</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Частью 7.3 статьи 19.5 предусмотрена административная ответственность за повторное совершение должностным лицом административного правонарушения, предусмотренного частью 7 статьи 19.5 КоАП РФ.</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соответствии с ч. 1 ст. 17 Федеральный закон от 26.07.2006 № 135-ФЗ «О защите конкуренции» (далее - Закон о защите конкуренции) при проведении торгов, запроса котировок цен па товары, запроса предложений запрещаются действия, которые приводят или могут привести к недопущению, ограничению или устранению конкуренции, в том числе координация организаторами или заказчиками процедур определения поставщика деятельности их участников, создание участнику (участникам) преимущественных условий участия, нарушение порядка определения победителя, участие организаторов и (или) заказчиков, их работников в процедурах определения поставщика.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ч. 4 ст. 17 Закона о защите конкуренции нарушение правил, установленных ст. 17 данного закона,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пункту 2 части 22 статьи 99 Закона о контрактной системе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Выявленные Комиссией Управления при рассмотрении жалобы нарушения повторно требуют выдачи обязательного для исполнения предписания об устранении таких нарушений.</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Ч. 2 ст. 7.30 КоАП РФ за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установлена административная ответственность.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действиях членов комиссии по осуществлению закупкиимеются признаки состава административного правонарушения, ответственность за которое предусмотрена ч. 2 ст. 7.30, ч. 7 ст. 19.5 КоАП РФ.</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2"/>
        <w:keepNext w:val="0"/>
        <w:keepLines w:val="0"/>
        <w:widowControl w:val="0"/>
        <w:shd w:val="clear" w:color="auto" w:fill="auto"/>
        <w:bidi w:val="0"/>
        <w:spacing w:before="0" w:after="160" w:line="262"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РЕШИЛА:</w:t>
      </w:r>
    </w:p>
    <w:p>
      <w:pPr>
        <w:pStyle w:val="Style2"/>
        <w:keepNext w:val="0"/>
        <w:keepLines w:val="0"/>
        <w:widowControl w:val="0"/>
        <w:numPr>
          <w:ilvl w:val="0"/>
          <w:numId w:val="19"/>
        </w:numPr>
        <w:shd w:val="clear" w:color="auto" w:fill="auto"/>
        <w:tabs>
          <w:tab w:pos="139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Признать жалобу ООО «ГАРАНТ-М» обоснованной.</w:t>
      </w:r>
    </w:p>
    <w:p>
      <w:pPr>
        <w:pStyle w:val="Style2"/>
        <w:keepNext w:val="0"/>
        <w:keepLines w:val="0"/>
        <w:widowControl w:val="0"/>
        <w:numPr>
          <w:ilvl w:val="0"/>
          <w:numId w:val="19"/>
        </w:numPr>
        <w:shd w:val="clear" w:color="auto" w:fill="auto"/>
        <w:tabs>
          <w:tab w:pos="139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Комиссию по осуществлению закупки признать нарушевшей ст. 8, ч. ст. 48, ч. 5 ст. 49 Закона о контрактной системе, а также статьи 99, 106 Закона о контрактной системе во взаимосвязи с Правилами № 1576 в части неисполнения предписания № 035/06/48-692/2024 (04-12/257-24) от 30.08.2024.</w:t>
      </w:r>
    </w:p>
    <w:p>
      <w:pPr>
        <w:pStyle w:val="Style2"/>
        <w:keepNext w:val="0"/>
        <w:keepLines w:val="0"/>
        <w:widowControl w:val="0"/>
        <w:numPr>
          <w:ilvl w:val="0"/>
          <w:numId w:val="19"/>
        </w:numPr>
        <w:shd w:val="clear" w:color="auto" w:fill="auto"/>
        <w:tabs>
          <w:tab w:pos="139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2"/>
        <w:keepNext w:val="0"/>
        <w:keepLines w:val="0"/>
        <w:widowControl w:val="0"/>
        <w:numPr>
          <w:ilvl w:val="0"/>
          <w:numId w:val="19"/>
        </w:numPr>
        <w:shd w:val="clear" w:color="auto" w:fill="auto"/>
        <w:tabs>
          <w:tab w:pos="139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настоящей жалобы уполномоченному должностному лицу для рассмотрения вопроса о возбуждении административного производства, а также рассмотрения вопроса о возбуждении дела по признакам нарушения антимонопольного законодательства.</w:t>
      </w:r>
      <w:r>
        <w:br w:type="page"/>
      </w:r>
    </w:p>
    <w:p>
      <w:pPr>
        <w:pStyle w:val="Style2"/>
        <w:keepNext w:val="0"/>
        <w:keepLines w:val="0"/>
        <w:widowControl w:val="0"/>
        <w:numPr>
          <w:ilvl w:val="0"/>
          <w:numId w:val="19"/>
        </w:numPr>
        <w:shd w:val="clear" w:color="auto" w:fill="auto"/>
        <w:tabs>
          <w:tab w:pos="141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Членам комиссии по осуществлению закупки в срок не позднее 10.10.2024 представить в адрес Управления надлежаще заверенные копии следующих документов: паспорт (первые две страницы и прописка); документ о назначении на должность; трудовой договор (контракт); должностную инструкцию (регламент) (с отметкой об ознакомлении); акты, регламентирующие состав и порядок деятельности комиссии по осуществлению закупки; письменные объяснения (статья 26.3 КоАП РФ) и иные документы (сведения), которые сочтете необходимым приобщить к возбуждаемому делу об административном правонарушении.</w:t>
      </w:r>
    </w:p>
    <w:p>
      <w:pPr>
        <w:pStyle w:val="Style2"/>
        <w:keepNext w:val="0"/>
        <w:keepLines w:val="0"/>
        <w:widowControl w:val="0"/>
        <w:shd w:val="clear" w:color="auto" w:fill="auto"/>
        <w:bidi w:val="0"/>
        <w:spacing w:before="0" w:after="0" w:line="240" w:lineRule="auto"/>
        <w:ind w:left="0" w:right="0" w:firstLine="700"/>
        <w:jc w:val="both"/>
        <w:sectPr>
          <w:headerReference w:type="default" r:id="rId15"/>
          <w:headerReference w:type="even" r:id="rId16"/>
          <w:headerReference w:type="first" r:id="rId17"/>
          <w:footnotePr>
            <w:pos w:val="pageBottom"/>
            <w:numFmt w:val="decimal"/>
            <w:numRestart w:val="continuous"/>
          </w:footnotePr>
          <w:pgSz w:w="11900" w:h="16840"/>
          <w:pgMar w:top="968" w:right="555" w:bottom="475" w:left="927" w:header="0" w:footer="3" w:gutter="0"/>
          <w:cols w:space="720"/>
          <w:noEndnote/>
          <w:titlePg/>
          <w:rtlGutter w:val="0"/>
          <w:docGrid w:linePitch="360"/>
        </w:sectPr>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122" w:right="0" w:bottom="1122" w:left="0" w:header="0" w:footer="3" w:gutter="0"/>
          <w:cols w:space="720"/>
          <w:noEndnote/>
          <w:rtlGutter w:val="0"/>
          <w:docGrid w:linePitch="360"/>
        </w:sectPr>
      </w:pPr>
    </w:p>
    <w:p>
      <w:pPr>
        <w:pStyle w:val="Style2"/>
        <w:keepNext w:val="0"/>
        <w:keepLines w:val="0"/>
        <w:framePr w:w="2509" w:h="832" w:wrap="none" w:vAnchor="text" w:hAnchor="page" w:x="1642" w:y="39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framePr w:w="2509" w:h="832" w:wrap="none" w:vAnchor="text" w:hAnchor="page" w:x="1642" w:y="39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2"/>
        <w:keepNext w:val="0"/>
        <w:keepLines w:val="0"/>
        <w:framePr w:w="1778" w:h="835" w:wrap="none" w:vAnchor="text" w:hAnchor="page" w:x="8619" w:y="408"/>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О.Н. Сучков</w:t>
      </w:r>
    </w:p>
    <w:p>
      <w:pPr>
        <w:pStyle w:val="Style2"/>
        <w:keepNext w:val="0"/>
        <w:keepLines w:val="0"/>
        <w:framePr w:w="1778" w:h="835" w:wrap="none" w:vAnchor="text" w:hAnchor="page" w:x="8619" w:y="40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И.А. Смышляева</w:t>
      </w:r>
    </w:p>
    <w:p>
      <w:pPr>
        <w:pStyle w:val="Style2"/>
        <w:keepNext w:val="0"/>
        <w:keepLines w:val="0"/>
        <w:framePr w:w="1732" w:h="295" w:wrap="none" w:vAnchor="text" w:hAnchor="page" w:x="8619" w:y="150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Е.А. Косоногова</w:t>
      </w:r>
    </w:p>
    <w:p>
      <w:pPr>
        <w:widowControl w:val="0"/>
        <w:spacing w:line="360" w:lineRule="exact"/>
      </w:pPr>
      <w:r>
        <w:drawing>
          <wp:anchor distT="0" distB="0" distL="0" distR="0" simplePos="0" relativeHeight="62914704" behindDoc="1" locked="0" layoutInCell="1" allowOverlap="1">
            <wp:simplePos x="0" y="0"/>
            <wp:positionH relativeFrom="page">
              <wp:posOffset>3099435</wp:posOffset>
            </wp:positionH>
            <wp:positionV relativeFrom="paragraph">
              <wp:posOffset>12700</wp:posOffset>
            </wp:positionV>
            <wp:extent cx="2182495" cy="981710"/>
            <wp:wrapNone/>
            <wp:docPr id="70" name="Shape 70"/>
            <a:graphic xmlns:a="http://schemas.openxmlformats.org/drawingml/2006/main">
              <a:graphicData uri="http://schemas.openxmlformats.org/drawingml/2006/picture">
                <pic:pic xmlns:pic="http://schemas.openxmlformats.org/drawingml/2006/picture">
                  <pic:nvPicPr>
                    <pic:cNvPr id="71" name="Picture box 71"/>
                    <pic:cNvPicPr/>
                  </pic:nvPicPr>
                  <pic:blipFill>
                    <a:blip r:embed="rId18"/>
                    <a:stretch/>
                  </pic:blipFill>
                  <pic:spPr>
                    <a:xfrm>
                      <a:ext cx="2182495" cy="981710"/>
                    </a:xfrm>
                    <a:prstGeom prst="rect"/>
                  </pic:spPr>
                </pic:pic>
              </a:graphicData>
            </a:graphic>
          </wp:anchor>
        </w:drawing>
      </w:r>
    </w:p>
    <w:p>
      <w:pPr>
        <w:widowControl w:val="0"/>
        <w:spacing w:line="360" w:lineRule="exact"/>
      </w:pPr>
    </w:p>
    <w:p>
      <w:pPr>
        <w:widowControl w:val="0"/>
        <w:spacing w:line="360" w:lineRule="exact"/>
      </w:pPr>
    </w:p>
    <w:p>
      <w:pPr>
        <w:widowControl w:val="0"/>
        <w:spacing w:after="715" w:line="1" w:lineRule="exact"/>
      </w:pPr>
    </w:p>
    <w:p>
      <w:pPr>
        <w:widowControl w:val="0"/>
        <w:spacing w:line="1" w:lineRule="exact"/>
      </w:pPr>
    </w:p>
    <w:sectPr>
      <w:footnotePr>
        <w:pos w:val="pageBottom"/>
        <w:numFmt w:val="decimal"/>
        <w:numRestart w:val="continuous"/>
      </w:footnotePr>
      <w:type w:val="continuous"/>
      <w:pgSz w:w="11900" w:h="16840"/>
      <w:pgMar w:top="1122" w:right="607" w:bottom="1122" w:left="915"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7009130</wp:posOffset>
              </wp:positionH>
              <wp:positionV relativeFrom="page">
                <wp:posOffset>440690</wp:posOffset>
              </wp:positionV>
              <wp:extent cx="105410" cy="98425"/>
              <wp:wrapNone/>
              <wp:docPr id="2" name="Shape 2"/>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51.89999999999998pt;margin-top:34.700000000000003pt;width:8.3000000000000007pt;height:7.75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7009130</wp:posOffset>
              </wp:positionH>
              <wp:positionV relativeFrom="page">
                <wp:posOffset>440690</wp:posOffset>
              </wp:positionV>
              <wp:extent cx="105410" cy="98425"/>
              <wp:wrapNone/>
              <wp:docPr id="4" name="Shape 4"/>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0" type="#_x0000_t202" style="position:absolute;margin-left:551.89999999999998pt;margin-top:34.700000000000003pt;width:8.3000000000000007pt;height:7.75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7009130</wp:posOffset>
              </wp:positionH>
              <wp:positionV relativeFrom="page">
                <wp:posOffset>440690</wp:posOffset>
              </wp:positionV>
              <wp:extent cx="105410" cy="98425"/>
              <wp:wrapNone/>
              <wp:docPr id="6" name="Shape 6"/>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2" type="#_x0000_t202" style="position:absolute;margin-left:551.89999999999998pt;margin-top:34.700000000000003pt;width:8.3000000000000007pt;height:7.75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7009130</wp:posOffset>
              </wp:positionH>
              <wp:positionV relativeFrom="page">
                <wp:posOffset>440690</wp:posOffset>
              </wp:positionV>
              <wp:extent cx="105410" cy="98425"/>
              <wp:wrapNone/>
              <wp:docPr id="62" name="Shape 62"/>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88" type="#_x0000_t202" style="position:absolute;margin-left:551.89999999999998pt;margin-top:34.700000000000003pt;width:8.3000000000000007pt;height:7.75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7009130</wp:posOffset>
              </wp:positionH>
              <wp:positionV relativeFrom="page">
                <wp:posOffset>440690</wp:posOffset>
              </wp:positionV>
              <wp:extent cx="105410" cy="98425"/>
              <wp:wrapNone/>
              <wp:docPr id="64" name="Shape 64"/>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90" type="#_x0000_t202" style="position:absolute;margin-left:551.89999999999998pt;margin-top:34.700000000000003pt;width:8.3000000000000007pt;height:7.75pt;z-index:-188744055;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7009130</wp:posOffset>
              </wp:positionH>
              <wp:positionV relativeFrom="page">
                <wp:posOffset>440690</wp:posOffset>
              </wp:positionV>
              <wp:extent cx="105410" cy="98425"/>
              <wp:wrapNone/>
              <wp:docPr id="66" name="Shape 66"/>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92" type="#_x0000_t202" style="position:absolute;margin-left:551.89999999999998pt;margin-top:34.700000000000003pt;width:8.3000000000000007pt;height:7.75pt;z-index:-18874405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7009130</wp:posOffset>
              </wp:positionH>
              <wp:positionV relativeFrom="page">
                <wp:posOffset>440690</wp:posOffset>
              </wp:positionV>
              <wp:extent cx="105410" cy="98425"/>
              <wp:wrapNone/>
              <wp:docPr id="68" name="Shape 68"/>
              <a:graphic xmlns:a="http://schemas.openxmlformats.org/drawingml/2006/main">
                <a:graphicData uri="http://schemas.microsoft.com/office/word/2010/wordprocessingShape">
                  <wps:wsp>
                    <wps:cNvSpPr txBox="1"/>
                    <wps:spPr>
                      <a:xfrm>
                        <a:ext cx="105410" cy="98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94" type="#_x0000_t202" style="position:absolute;margin-left:551.89999999999998pt;margin-top:34.700000000000003pt;width:8.3000000000000007pt;height:7.75pt;z-index:-18874405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z w:val="20"/>
                          <w:szCs w:val="20"/>
                          <w:shd w:val="clear" w:color="auto" w:fill="auto"/>
                          <w:lang w:val="ru-RU" w:eastAsia="ru-RU" w:bidi="ru-RU"/>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Заголовок №1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9">
    <w:name w:val="Заголовок №2_"/>
    <w:basedOn w:val="DefaultParagraphFont"/>
    <w:link w:val="Style8"/>
    <w:rPr>
      <w:rFonts w:ascii="Times New Roman" w:eastAsia="Times New Roman" w:hAnsi="Times New Roman" w:cs="Times New Roman"/>
      <w:b/>
      <w:bCs/>
      <w:i w:val="0"/>
      <w:iCs w:val="0"/>
      <w:smallCaps w:val="0"/>
      <w:strike w:val="0"/>
      <w:u w:val="none"/>
    </w:rPr>
  </w:style>
  <w:style w:type="character" w:customStyle="1" w:styleId="CharStyle12">
    <w:name w:val="Основной текст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34">
    <w:name w:val="Основной текст (4)_"/>
    <w:basedOn w:val="DefaultParagraphFont"/>
    <w:link w:val="Style33"/>
    <w:rPr>
      <w:rFonts w:ascii="Arial" w:eastAsia="Arial" w:hAnsi="Arial" w:cs="Arial"/>
      <w:b w:val="0"/>
      <w:bCs w:val="0"/>
      <w:i w:val="0"/>
      <w:iCs w:val="0"/>
      <w:smallCaps w:val="0"/>
      <w:strike w:val="0"/>
      <w:sz w:val="12"/>
      <w:szCs w:val="12"/>
      <w:u w:val="none"/>
    </w:rPr>
  </w:style>
  <w:style w:type="character" w:customStyle="1" w:styleId="CharStyle36">
    <w:name w:val="Основной текст (3)_"/>
    <w:basedOn w:val="DefaultParagraphFont"/>
    <w:link w:val="Style35"/>
    <w:rPr>
      <w:rFonts w:ascii="Arial" w:eastAsia="Arial" w:hAnsi="Arial" w:cs="Arial"/>
      <w:b/>
      <w:bCs/>
      <w:i/>
      <w:iCs/>
      <w:smallCaps w:val="0"/>
      <w:strike w:val="0"/>
      <w:sz w:val="10"/>
      <w:szCs w:val="10"/>
      <w:u w:val="none"/>
    </w:rPr>
  </w:style>
  <w:style w:type="character" w:customStyle="1" w:styleId="CharStyle40">
    <w:name w:val="Основной текст (5)_"/>
    <w:basedOn w:val="DefaultParagraphFont"/>
    <w:link w:val="Style39"/>
    <w:rPr>
      <w:rFonts w:ascii="Arial" w:eastAsia="Arial" w:hAnsi="Arial" w:cs="Arial"/>
      <w:b w:val="0"/>
      <w:bCs w:val="0"/>
      <w:i w:val="0"/>
      <w:iCs w:val="0"/>
      <w:smallCaps w:val="0"/>
      <w:strike w:val="0"/>
      <w:sz w:val="15"/>
      <w:szCs w:val="15"/>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Заголовок №1"/>
    <w:basedOn w:val="Normal"/>
    <w:link w:val="CharStyle6"/>
    <w:pPr>
      <w:widowControl w:val="0"/>
      <w:shd w:val="clear" w:color="auto" w:fill="auto"/>
      <w:spacing w:after="260"/>
      <w:outlineLvl w:val="0"/>
    </w:pPr>
    <w:rPr>
      <w:rFonts w:ascii="Times New Roman" w:eastAsia="Times New Roman" w:hAnsi="Times New Roman" w:cs="Times New Roman"/>
      <w:b w:val="0"/>
      <w:bCs w:val="0"/>
      <w:i w:val="0"/>
      <w:iCs w:val="0"/>
      <w:smallCaps w:val="0"/>
      <w:strike w:val="0"/>
      <w:u w:val="none"/>
    </w:rPr>
  </w:style>
  <w:style w:type="paragraph" w:customStyle="1" w:styleId="Style8">
    <w:name w:val="Заголовок №2"/>
    <w:basedOn w:val="Normal"/>
    <w:link w:val="CharStyle9"/>
    <w:pPr>
      <w:widowControl w:val="0"/>
      <w:shd w:val="clear" w:color="auto" w:fill="auto"/>
      <w:ind w:left="5640"/>
      <w:outlineLvl w:val="1"/>
    </w:pPr>
    <w:rPr>
      <w:rFonts w:ascii="Times New Roman" w:eastAsia="Times New Roman" w:hAnsi="Times New Roman" w:cs="Times New Roman"/>
      <w:b/>
      <w:bCs/>
      <w:i w:val="0"/>
      <w:iCs w:val="0"/>
      <w:smallCaps w:val="0"/>
      <w:strike w:val="0"/>
      <w:u w:val="none"/>
    </w:rPr>
  </w:style>
  <w:style w:type="paragraph" w:customStyle="1" w:styleId="Style11">
    <w:name w:val="Основной текст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Подпись к таблице"/>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3">
    <w:name w:val="Основной текст (4)"/>
    <w:basedOn w:val="Normal"/>
    <w:link w:val="CharStyle34"/>
    <w:pPr>
      <w:widowControl w:val="0"/>
      <w:shd w:val="clear" w:color="auto" w:fill="auto"/>
    </w:pPr>
    <w:rPr>
      <w:rFonts w:ascii="Arial" w:eastAsia="Arial" w:hAnsi="Arial" w:cs="Arial"/>
      <w:b w:val="0"/>
      <w:bCs w:val="0"/>
      <w:i w:val="0"/>
      <w:iCs w:val="0"/>
      <w:smallCaps w:val="0"/>
      <w:strike w:val="0"/>
      <w:sz w:val="12"/>
      <w:szCs w:val="12"/>
      <w:u w:val="none"/>
    </w:rPr>
  </w:style>
  <w:style w:type="paragraph" w:customStyle="1" w:styleId="Style35">
    <w:name w:val="Основной текст (3)"/>
    <w:basedOn w:val="Normal"/>
    <w:link w:val="CharStyle36"/>
    <w:pPr>
      <w:widowControl w:val="0"/>
      <w:shd w:val="clear" w:color="auto" w:fill="auto"/>
      <w:spacing w:line="295" w:lineRule="auto"/>
    </w:pPr>
    <w:rPr>
      <w:rFonts w:ascii="Arial" w:eastAsia="Arial" w:hAnsi="Arial" w:cs="Arial"/>
      <w:b/>
      <w:bCs/>
      <w:i/>
      <w:iCs/>
      <w:smallCaps w:val="0"/>
      <w:strike w:val="0"/>
      <w:sz w:val="10"/>
      <w:szCs w:val="10"/>
      <w:u w:val="none"/>
    </w:rPr>
  </w:style>
  <w:style w:type="paragraph" w:customStyle="1" w:styleId="Style39">
    <w:name w:val="Основной текст (5)"/>
    <w:basedOn w:val="Normal"/>
    <w:link w:val="CharStyle40"/>
    <w:pPr>
      <w:widowControl w:val="0"/>
      <w:shd w:val="clear" w:color="auto" w:fill="auto"/>
      <w:ind w:left="1100"/>
    </w:pPr>
    <w:rPr>
      <w:rFonts w:ascii="Arial" w:eastAsia="Arial" w:hAnsi="Arial" w:cs="Arial"/>
      <w:b w:val="0"/>
      <w:bCs w:val="0"/>
      <w:i w:val="0"/>
      <w:iCs w:val="0"/>
      <w:smallCaps w:val="0"/>
      <w:strike w:val="0"/>
      <w:sz w:val="15"/>
      <w:szCs w:val="15"/>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eader" Target="header10.xml"/><Relationship Id="rId17" Type="http://schemas.openxmlformats.org/officeDocument/2006/relationships/header" Target="header11.xml"/><Relationship Id="rId18" Type="http://schemas.openxmlformats.org/officeDocument/2006/relationships/image" Target="media/image2.jpeg"/><Relationship Id="rId19" Type="http://schemas.openxmlformats.org/officeDocument/2006/relationships/image" Target="media/image2.jpeg" TargetMode="External"/></Relationships>
</file>