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665" cy="7251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725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  <w:bookmarkEnd w:id="0"/>
    </w:p>
    <w:p>
      <w:pPr>
        <w:pStyle w:val="Style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е-шаП: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1о35@Ра8.цоу.ги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Ьир://уо1о§с1а.Га8.§оу.ги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«ББ ТРУП»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94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БУЗ ВО «Вытегорская центральная районная больница»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035/06/33-756/2024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tabs>
          <w:tab w:pos="86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2024г.</w:t>
        <w:tab/>
        <w:t>г. Вологда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УФАС)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«Медицинские изделия» на положения извещения о проведении запроса котировок в электронной форме на поставку расходного материала для гинекологии (реестровый номер извещения в ЕИС 0130300034224000043; далее - запрос котировок, закупка),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Заявителя,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035/06/33-756/2024от 24.09.2024, принятого по итогам рассмотрения жалобы ООО «ББ ТРУП» на положения извещения о проведении запроса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котировок в электронной форме на поставку расходного материала для гинекологии (реестровый номер извещения в ЕИС 0130300034224000043; далее - закупка),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18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отменить процедуру заключения кон тракта по результатам проведения закупки.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отменить протоколы, составленные в ходе проведения закупки.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вернуть заявку участнику закупки.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аннулировать извещение о проведении закупки.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техническую возможность исполнения настоящего предписания.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Оператору электронной площадки исполнить предписание в срок до 07.10.2024 (включительно).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учреждению, Оператору электронной площадки сообщить в Управление Федеральной антимонопольной службы по Вологодской области об исполнении предписания в срок до 08.10.2024 (включительно).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30" w:lineRule="auto"/>
        <w:ind w:left="0" w:right="0" w:firstLine="720"/>
        <w:jc w:val="both"/>
      </w:pPr>
      <w:r>
        <w:drawing>
          <wp:anchor distT="0" distB="0" distL="114300" distR="1328420" simplePos="0" relativeHeight="125829378" behindDoc="0" locked="0" layoutInCell="1" allowOverlap="1">
            <wp:simplePos x="0" y="0"/>
            <wp:positionH relativeFrom="page">
              <wp:posOffset>3201035</wp:posOffset>
            </wp:positionH>
            <wp:positionV relativeFrom="paragraph">
              <wp:posOffset>558800</wp:posOffset>
            </wp:positionV>
            <wp:extent cx="2407920" cy="1383665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07920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5610225</wp:posOffset>
                </wp:positionH>
                <wp:positionV relativeFrom="paragraph">
                  <wp:posOffset>753110</wp:posOffset>
                </wp:positionV>
                <wp:extent cx="1214120" cy="95123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4120" cy="951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41.75pt;margin-top:59.300000000000004pt;width:95.600000000000009pt;height:74.90000000000000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Косоногова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УФАС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УФАС: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sectPr>
      <w:headerReference w:type="default" r:id="rId9"/>
      <w:headerReference w:type="even" r:id="rId10"/>
      <w:footnotePr>
        <w:pos w:val="pageBottom"/>
        <w:numFmt w:val="decimal"/>
        <w:numRestart w:val="continuous"/>
      </w:footnotePr>
      <w:pgSz w:w="11900" w:h="16840"/>
      <w:pgMar w:top="1195" w:right="775" w:bottom="1357" w:left="113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6981825</wp:posOffset>
              </wp:positionH>
              <wp:positionV relativeFrom="page">
                <wp:posOffset>520700</wp:posOffset>
              </wp:positionV>
              <wp:extent cx="5270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49.75pt;margin-top:41.pt;width:4.1500000000000004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Заголовок №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140" w:line="26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auto"/>
      <w:spacing w:after="1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after="10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