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Пензенская, д. 57, кв. 2, г. Пермь, 614042.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ооо.1епдег.Ьгокег77@дтаП. 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эксплуатации Красноярского судоподъемника - филиал ФБУ «Администрация Енисейского бассейна внутренних водных путей» а/я 2, г. Дивногорск, 663090.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иекз@тЬох.ш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пер. Большой Савинский, д. 12, стр. 9,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Москва, 119435.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4" w:right="839" w:bottom="1207" w:left="1140" w:header="0" w:footer="3" w:gutter="0"/>
          <w:pgNumType w:start="1"/>
          <w:cols w:num="2" w:space="720" w:equalWidth="0">
            <w:col w:w="4090" w:space="1200"/>
            <w:col w:w="463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 зЬегЬапк-азЕш</w:t>
      </w: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5" w:right="0" w:bottom="8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№024/06/106-2923/2024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99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отдела; Е.М. Хоменко, главный государственный инспектор; А.Р Мулагалеев, ведущий специалист-эксперт (далее — Комиссия), рассмотрев жалобу общества с ограниченной ответственностью «Брокер групп» (далее - податель жалобы) на действия заказчика — Управление эксплуатации Красноярского судоподъемника — филиал Федерального бюджетного учреждения «Администрация Енисейского бассейна внутренних водных путей» (далее — Заказчик) при формировании извещения с целью проведения открытого конкурса в электронной форме на «Выполнение работ по капитальному ремонту несущих металлоконструкций поворотного устройства Красноярского судоподъемника» (далее - открытый конкурс), извещение №0319100038524000119 (далее - извещение); ИКЗ 241246601674724460200101620014291243 (далее - ИКЗ) на электронной торговой площадке АО «Сбербанк-АСТ»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несоответствие извещения о проведении открытого конкурса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105 Закона о контрактной системе при проведении конкурентных способов, участник закупки в соответствии с законодательством Российской Федерации имеет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пункту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закупки. В случае внесения в соответствии с Законом о контрактной системе изменений в извещение об осуществлении закупки участник закупки вправе подать только одну жалобу на положения изменённого извещения.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части 3 статьи 105 Закона о контрактной системе и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жалобы, поданные в соответствии с положениями статьи 105 Закона о контрактной системе, подаются в Федеральную антимонопольную службу при подаче жалоб на действия при осуществлении закупок для обеспечения федеральных нужд, нужд субъектов Российской Федерации,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32 Распоряжение Правительства РФ от 28.03.2008 № 406-р «О схеме размещения территориальных органов ФАС России» Управление Федеральной антимонопольной службы по Красноярскому краю является территориальным органом Федеральной антимонопольной службы и располагается в городе Красноярске.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Приказа ФАС России от 13.10.2015 № 955/15 «О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Законом о контрактной системе, а также при осуществлении полномочий по ведению РНП» (далее — Приказ ФАС России №955/15) Комиссией не были установлены обстоятельства, являющиеся основанием для передачи жалобы по подведомственности в центральный аппарат ФАС России, а также иные территориальные УФАС.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4 статьи 105 Закона о контрактной системе жалоба может быть подана исключительно с использованием единой информационной системе в сфере закупок товаров, работ, услуг (далее - ЕИС).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соответствии с информацией, размещённой в ЕИС, протокол подведения итогов был размещен в ЕИС 18.09.2024, жалоба была размещена в ЕИС 16.09.2024, другие жалобы на рассматриваемую закупку отсутствуют.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Комиссией установлено, что в соответствии с извещением Заказчиком указан код видов (групп, подгрупп, элементов) расходов классификации расходов бюджетов: 243.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положениям Приказа Минфина России от 24.05.2022 № 82н «О порядке формирования и применения кодов бюджетной классификации Российской Федерации, их структуре и принципах назначения» указанный код соответствует закупке товаров, работ и услуг в целях капитального ремонта государственного (муниципального) имущества. Комиссией установлено, что Заказчик является Федеральным бюджетным учреждением, расположенным на территории Красноярского края. Таким образом, Комиссия Красноярского УФАС уполномочена рассматривать жалобу.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Красноярского УФАС России также не установлено нарушений статьи 105 Закона о контрактной системе при подаче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Комиссией Красноярского УФАС России не установлено, что по жалобе на те же действия (бездействие) субъекта (субъектов) контроля принято решение суда или контрольного органа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также установила, что податель жалобы не воспользовался своим правом отозвать жалобу в соответствии с частью 6 статьи 105 Закона о контрактной.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соответствии с пунктом 1 части 8 статьи 105 Закона о контрактной системе жалоба принята к рассмотрению Комиссией Красноярского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информирования о дате, месте и времени заседания Комиссии в порядке пункта 1 части 9 статьи 105 Закона о контрактной системе Комиссией в адрес Заказчика, подателя жалобы и оператора электронной площадки было направлено уведомление о месте и времени ее рассмотрения, указанное уведомление было размещено в ЕИС, таким образом, такое уведомление считается надлежащим уведомлением подателя жалобы, субъекта контроля, действия (бездействия) которого обжалуются, о дате, времени и месте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части 1 статьи 106 Закона о контрактной системе возражение на жалобу направляется в контрольный орган в сфере закупок не позднее рабочего дня, предшествующего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дню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Заказчиком в установленный срок предоставлены возражения на жалобу.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Комиссией Красноярского УФАС в соответствии с абзацем 2 части 3 статьи 106 Закона о контрактной системе у Заказчика и оператора электронной площадки запрошены необходимые для рассмотрения жалобы документы и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заседания Комиссии Заказчиком и оператором электронной площадки представлены в адрес Красноярского УФАС России запрошенные документы и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Заседание Комиссии состоялось 23.09.2024 в 09:30 (местное время).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106 Закона о контрактной лица, права и законные интересы которых непосредственно затрагиваются в результате рассмотрения жалобы вправе участвовать в ее рассмотрении лично или через своих представителей.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Заседание Комиссии прошло в отсутствие подателя жалобы, на заседании Комиссии присутствовал представитель Заказчика, личность и полномочия подтверждены.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1 части 3 статьи 99 Закона о контрактной системе Красноярское УФАС России также уполномочено на осуществление контроля в сфере закупок, в том числе через проведение внеплановых проверок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Закона о контрактной системе Комиссия проводит внеплановую проверку в случае получение обращения участника закупки с жалобой на действия (бездействие)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возражения Заказчика на жалобу документы и сведения, представленные Заказчиком и оператором электронной площадки и документы и сведения размещенные на официальном сайте ЕИС, проведя внеплановую проверку определения поставщика (подрядчика, исполнителя),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довода подателя жалобы следует, что Заказчиком допущено самостоятельное формирование требований к детализирующему показателю в нарушение пункта 31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48 Закона о контрактной системе открытый конкурс начинается с размещения в ЕИС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пункту 4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документ: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 (далее — Положение об оценке заявок) утверждённого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2 Положения об оценке заявок оценка заявок предусматривает присвоение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заявкам участников открытого конкурса определённого количества 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сумма баллов, присваиваемая заявке участника закупки, складывается из сумм баллов, в свою очередь присвоенных по каждому из критериев оценки.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Критерии оценки заявок также могут быть детализированы показателями оценки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 Положения об оценке заявок предусмотрены следующие критерии оценки заявок: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24 Положения об оценке заявок для оценки заявок по критерию «квалификация участников закупки» применяются следующие показатели: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25 Положения об оценке заявок для оценки заявок по показателям оценки, предусмотренным пунктом 24 Положений об оценке заявок, применяются ещё и детализирующие показатели.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«г» пункта 31 Положения об оценке заявок при осуществлении закупки, по результатам проведения которой заключается контракт, в том числе, предусматривающий выполнение работ по капитальному ремонту объекта капитального строительства, Заказчиком при оценке заявок по критерию: «квалификация участников закупки» показателя: «наличие у участников закупки опыта выполнения работы, связанной с предметом контракта» также необходимо установить положение о детализирующем показателе, согласно которому к оценке принимается исключительно исполненный договор (договоры), указанный в подпункте «г» пункта 31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Заказчиком в ЕИС размещён электронный документ: извещение о проведении открытого конкурса на право заключения контракта на выполнение работ по капитальному ремонту несущих металлоконструкций поворотного устройства Красноярского судоподъемника (далее — Документ - извещение), согласно подпункту 2.3.2 пункта 22 Документа - извещения, Заказчиком установлено, что к оценке принимается исключительно исполненный контракт (Контракты), предусматривающий, в том числе выполнение работ по текущему ремонту зданий.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контракт, предусматривающий выполнение работ по текущему ремонту зданий не предусмотрен подпунктом «г» пункта 31 Положением об оценке заявок, таким образом, Заказчик не вправе указывать требование о предоставлении контракта, предусматривающего выполнение работ по текущему ремонту зданий для оценки по детализирующему показателю.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Комиссией было установлено, что в соответствии с письменными возражениями Заказчика на жалобу Заказчиком была допущена техническая ошибка, выразившаяся в указании в Документе - извещении информации о принятии Заказчиком к оценке по детализирующему показателю показателя «наличие у участников закупки опыта выполнения работы, связанной с предметом контракта» критерия «квалификация участников закупки» исключительно исполненного договора (договоров), предусматривающего, в том числе выполнение работ по текущему ремонту зданий.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Заказчиком было допущено нарушение пункта 4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Заказчиком допущено нарушение, ответственность за которое предусмотрена частью 4 статьи 7.30 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также обращает внимание Заказчика, что в соответствии с пунктом 11 части 1 статьи 42 Закона о контрактной системе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структурированной форме извещения установлены следующие критерии оценки заявок: «цена контракта» и «квалификация участников закупки». Для критерия «квалификация участников закупки» Заказчиком указан показатель «наличие у участников закупки опыта выполнения работы, связанной с предметом контракта».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структурированной форме извещения отсутствует информация о детализирующих показателях, указанная информация содержится исключительно в электронном документе — Документе - извещении, являющегося частью извещения. Таким образом, возражения Заказчика об отсутствии нарушений Закона о контрактной системе по причине отсутствия указания в структурированной форме извещении информации о принятии Заказчиком к оценке по детализирующему показателю показателя «наличие у участников закупки опыта выполнения работы, связанной с предметом контракта» критерия «квалификация участников закупки» исключительно исполненного договора (договоров), в том числе, предусматривающего выполнение работ по текущему ремонту зданий не могут быть приняты во внимания Комиссией.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также обращает внимание Заказчика на то обстоятельство, что Постановление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 и Положения об оценке заявок изданы с учетом различного целеполагания законодателя.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целью Постановления № 2571 является установление специальной предквалификации участников закупки в отношении отдельных видов товаров, работ, услуг (требования к наличию опыта исполнения контракта, сопоставимого с объектом проводимой закупки в особенно сложных или специальных случаях). Указанное означает, что данным постановлением регламентируется порядок допуска участников к участию в закупке, и следовательно, применяются для этого строгие критерии. При этом Положения об оценке заявок издано в целях выявления среди допущенных участников закупки наиболее подходящего заказчику (обладающего наибольшим опытом, ресурсами и т.д.).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 отсутствие нарушений Заказчиком положений Постановления № 2571 не может исключать нарушение Положения об оценке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8 статьи 106 Закона о контрактной системе по результатам рассмотрения жалобы по существу Красноярское УФАС России принимает решение о признании жалобы обоснованной или необоснованной, о совершении (при необходимости) действий, предусмотренных пунктами 1 и 3 части 22 статьи 99 Закона о контрактной системе, и выдает (при необходимости) предписание об устранении допущенных нарушений, предусмотренное пунктом 2 части 22 статьи 99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контрактной системе в сфере закупок,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Закона о контрактной системе,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«Брокер групп»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пункта 4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 предписание об устранении выявленных нарушений путем внесения изменений в извещение о проведении открытого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отменить все протоколы, составленные в ходе проведения открытого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открытом конкурсе не менее, чем на 10 дней, начиная со дня выставления измененного извещения о проведении открытого конкурса. При этом дата рассмотрения заявок на участие в открытом конкурсе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65" w:val="left"/>
        </w:tabs>
        <w:bidi w:val="0"/>
        <w:spacing w:before="0" w:after="52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65" w:val="left"/>
        </w:tabs>
        <w:bidi w:val="0"/>
        <w:spacing w:before="0" w:after="52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9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А.Р. Мулагалеев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Исп.Мулагалеев А.Р. тел.8(391)2110144.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75" w:right="532" w:bottom="816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9942195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2.85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683895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53.85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</dc:title>
  <dc:subject/>
  <dc:creator/>
  <cp:keywords/>
</cp:coreProperties>
</file>