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е-таИ: 1о59@Газ.§оу.ги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сайт: тс\с.регт.1гь.росте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  <w:tab w:pos="255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26.09.2024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10183/24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62.2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64, г. Пермь, 614990</w:t>
                        <w:br/>
                        <w:t>тел. (342) 235-12-00, факс (342) 235-10-67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е-таИ: 1о59@Газ.§оу.ги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сайт: тс\с.регт.1гь.росте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  <w:tab w:pos="255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26.09.2024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10183/24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56845" distR="1757680" simplePos="0" relativeHeight="125829381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3143250</wp:posOffset>
                </wp:positionV>
                <wp:extent cx="89281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50000000000001pt;margin-top:247.5pt;width:70.299999999999997pt;height:17.050000000000001pt;z-index:-125829372;mso-wrap-distance-left:12.35pt;mso-wrap-distance-top:246.5pt;mso-wrap-distance-right:138.4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ГКУ ПК «Центр бухгалтерского учета»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614990, г. Пермь, ул. Маршрутная, 5 тГо@сЬи-регт.ш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ГБУЗ ПК «Оханская центральная районная больница»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618100, Пермский край, р-н Оханский,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Оханск, ул. Серова, 6</w:t>
        <w:br/>
        <w:t>коп§Пшт279@таП 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№ 3 Министерства по регулированию контрактной системы в сфере закупок Пермского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614015, г. Пермь, ул. Петропавловская, д. 56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тГо@тгк8.регткгаЁги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ко@8ЬегЬапк-а8Еш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059/06/105-1160/2024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23.09.2024 г.</w:t>
        <w:tab/>
        <w:t>г. Пермь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Пермскому краю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 - Субботина Е.С.,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Качин М.Е.,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Журавлев М.А.,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по жалобе ГКУ ПК «Центр бухгалтерского учета» (далее - Заявитель) на действия ГБУЗ ПК «Оханская центральная районная больница» (далее - Заказчик) при проведении электронного аукциона на оказание услуг по ведению бухгалтерского учета и расчета заработной платы отдельных направлений кадрового учета (2 мес.) (изв.№ 0356300049024000079),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Заказчику, комиссии Министерства по регулированию контрактной системы в сфере закупок Пермского края (далее - Аукционная комиссия), АО «Сбербанк-АСТ» (далее - Оператор электронной площадки) совершить следующие действия.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19.09.2024 №ИЭА1;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313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отменить протокол подачи ценовых предложений от 17.09.2024 №ЦПА1;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6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1517650" cy="292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46" w:bottom="121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numPr>
          <w:ilvl w:val="0"/>
          <w:numId w:val="5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аннулировать закупку на оказание услуг по ведению бухгалтерского учета и расчета заработной платы отдельных направлений кадрового учета (2 мес.) (изв.№ 0356300049024000079);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разместить соответствующую информацию в Единой Информационной Системе с учетом решения Комиссии от 23.09.2024 г. по жалобе ГКУ ПК «Центр бухгалтерского учета»;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numPr>
          <w:ilvl w:val="0"/>
          <w:numId w:val="5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обеспечить возможность Заказчику, Аукционной комиссии исполнить пп. 1, 3 настоящего предписания;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17.10.2024 г. Заказчику, Аукционной комиссии, Оператору электронной площадки исполнить настоящее предписание.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18.10.2024 г. Заказчику, Аукционной комиссии,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жалобы).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framePr w:w="10267" w:h="5357" w:wrap="none" w:hAnchor="page" w:x="1098" w:y="1"/>
        <w:widowControl w:val="0"/>
        <w:shd w:val="clear" w:color="auto" w:fill="auto"/>
        <w:tabs>
          <w:tab w:pos="64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'</w:t>
      </w:r>
    </w:p>
    <w:p>
      <w:pPr>
        <w:pStyle w:val="Style19"/>
        <w:keepNext w:val="0"/>
        <w:keepLines w:val="0"/>
        <w:framePr w:w="10267" w:h="5357" w:wrap="none" w:hAnchor="page" w:x="1098" w:y="1"/>
        <w:widowControl w:val="0"/>
        <w:shd w:val="clear" w:color="auto" w:fill="auto"/>
        <w:tabs>
          <w:tab w:pos="3760" w:val="left"/>
          <w:tab w:pos="5109" w:val="left"/>
        </w:tabs>
        <w:bidi w:val="0"/>
        <w:spacing w:before="0" w:after="0"/>
        <w:ind w:left="0" w:right="0"/>
        <w:jc w:val="both"/>
      </w:pP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я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rFonts w:ascii="Times New Roman" w:eastAsia="Times New Roman" w:hAnsi="Times New Roman" w:cs="Times New Roman"/>
          <w:b w:val="0"/>
          <w:bCs w:val="0"/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Плтппиинг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>тглтлггмлюта ппппплаптглт</w:t>
      </w:r>
    </w:p>
    <w:p>
      <w:pPr>
        <w:pStyle w:val="Style16"/>
        <w:keepNext/>
        <w:keepLines/>
        <w:framePr w:w="1896" w:h="350" w:wrap="none" w:hAnchor="page" w:x="1160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  <w:bookmarkEnd w:id="6"/>
    </w:p>
    <w:p>
      <w:pPr>
        <w:pStyle w:val="Style10"/>
        <w:keepNext w:val="0"/>
        <w:keepLines w:val="0"/>
        <w:framePr w:w="1910" w:h="566" w:wrap="none" w:hAnchor="page" w:x="1107" w:y="13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Исп.Журавлев М.А. тел.8(342)235-12-89</w:t>
      </w:r>
    </w:p>
    <w:p>
      <w:pPr>
        <w:pStyle w:val="Style24"/>
        <w:keepNext w:val="0"/>
        <w:keepLines w:val="0"/>
        <w:framePr w:w="2712" w:h="403" w:wrap="none" w:hAnchor="page" w:x="4842" w:y="5276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7"/>
        <w:keepNext w:val="0"/>
        <w:keepLines w:val="0"/>
        <w:framePr w:w="3422" w:h="466" w:wrap="none" w:hAnchor="page" w:x="4203" w:y="6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Субботина Екатерина Сергеевна</w:t>
      </w:r>
    </w:p>
    <w:p>
      <w:pPr>
        <w:pStyle w:val="Style27"/>
        <w:keepNext w:val="0"/>
        <w:keepLines w:val="0"/>
        <w:framePr w:w="3422" w:h="466" w:wrap="none" w:hAnchor="page" w:x="4203" w:y="6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00С0С822В29790В5ВЗЕ4ВЕА073ЕВ878651</w:t>
      </w:r>
    </w:p>
    <w:p>
      <w:pPr>
        <w:pStyle w:val="Style27"/>
        <w:keepNext w:val="0"/>
        <w:keepLines w:val="0"/>
        <w:framePr w:w="3422" w:h="466" w:wrap="none" w:hAnchor="page" w:x="4203" w:y="6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19.02.2024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14.05.2025</w:t>
      </w:r>
    </w:p>
    <w:p>
      <w:pPr>
        <w:pStyle w:val="Style24"/>
        <w:keepNext w:val="0"/>
        <w:keepLines w:val="0"/>
        <w:framePr w:w="2712" w:h="403" w:wrap="none" w:hAnchor="page" w:x="4842" w:y="7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7"/>
        <w:keepNext w:val="0"/>
        <w:keepLines w:val="0"/>
        <w:framePr w:w="3360" w:h="470" w:wrap="none" w:hAnchor="page" w:x="4203" w:y="7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Качин Матвей Егорович</w:t>
      </w:r>
    </w:p>
    <w:p>
      <w:pPr>
        <w:pStyle w:val="Style27"/>
        <w:keepNext w:val="0"/>
        <w:keepLines w:val="0"/>
        <w:framePr w:w="3360" w:h="470" w:wrap="none" w:hAnchor="page" w:x="4203" w:y="7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79АВ84Е792О7423Е9295С0АОО95ОС7Е7</w:t>
      </w:r>
    </w:p>
    <w:p>
      <w:pPr>
        <w:pStyle w:val="Style27"/>
        <w:keepNext w:val="0"/>
        <w:keepLines w:val="0"/>
        <w:framePr w:w="3360" w:h="470" w:wrap="none" w:hAnchor="page" w:x="4203" w:y="7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03.04.2025</w:t>
      </w:r>
    </w:p>
    <w:p>
      <w:pPr>
        <w:pStyle w:val="Style24"/>
        <w:keepNext w:val="0"/>
        <w:keepLines w:val="0"/>
        <w:framePr w:w="2712" w:h="403" w:wrap="none" w:hAnchor="page" w:x="4842" w:y="8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7"/>
        <w:keepNext w:val="0"/>
        <w:keepLines w:val="0"/>
        <w:framePr w:w="3302" w:h="470" w:wrap="none" w:hAnchor="page" w:x="4203" w:y="9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Журавлев Михаил Алексеевич</w:t>
      </w:r>
    </w:p>
    <w:p>
      <w:pPr>
        <w:pStyle w:val="Style27"/>
        <w:keepNext w:val="0"/>
        <w:keepLines w:val="0"/>
        <w:framePr w:w="3302" w:h="470" w:wrap="none" w:hAnchor="page" w:x="4203" w:y="9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08В5Е871В9ЕЕЮ2887ЕЕ4ВА36ОС17А75</w:t>
      </w:r>
    </w:p>
    <w:p>
      <w:pPr>
        <w:pStyle w:val="Style27"/>
        <w:keepNext w:val="0"/>
        <w:keepLines w:val="0"/>
        <w:framePr w:w="3302" w:h="470" w:wrap="none" w:hAnchor="page" w:x="4203" w:y="9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31.07.2024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24.10.2025</w:t>
      </w:r>
    </w:p>
    <w:p>
      <w:pPr>
        <w:pStyle w:val="Style10"/>
        <w:keepNext w:val="0"/>
        <w:keepLines w:val="0"/>
        <w:framePr w:w="1714" w:h="350" w:wrap="none" w:hAnchor="page" w:x="9608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Субботина</w:t>
      </w:r>
    </w:p>
    <w:p>
      <w:pPr>
        <w:pStyle w:val="Style10"/>
        <w:keepNext w:val="0"/>
        <w:keepLines w:val="0"/>
        <w:framePr w:w="1301" w:h="350" w:wrap="none" w:hAnchor="page" w:x="10016" w:y="6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М.Е. Качин</w:t>
      </w:r>
    </w:p>
    <w:p>
      <w:pPr>
        <w:pStyle w:val="Style16"/>
        <w:keepNext/>
        <w:keepLines/>
        <w:framePr w:w="1714" w:h="350" w:wrap="none" w:hAnchor="page" w:x="9603" w:y="8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Журавлев</w:t>
      </w:r>
      <w:bookmarkEnd w:id="8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</w:pPr>
    </w:p>
    <w:sectPr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110" w:right="537" w:bottom="967" w:left="1097" w:header="68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2024-11234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2024-11234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2024-11234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88.70000000000005pt;width:56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2024-11234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 (7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242424"/>
      <w:sz w:val="8"/>
      <w:szCs w:val="8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5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 (7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ind w:left="5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spacing w:line="199" w:lineRule="auto"/>
      <w:ind w:firstLine="280"/>
    </w:pPr>
    <w:rPr>
      <w:rFonts w:ascii="Arial" w:eastAsia="Arial" w:hAnsi="Arial" w:cs="Arial"/>
      <w:b/>
      <w:bCs/>
      <w:i w:val="0"/>
      <w:iCs w:val="0"/>
      <w:smallCaps w:val="0"/>
      <w:strike w:val="0"/>
      <w:color w:val="242424"/>
      <w:sz w:val="8"/>
      <w:szCs w:val="8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/Relationships>
</file>