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ГЗ/1243 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Станислав Алексеевич 109388, г. Москва, ул. полбина, 9. корп., 1, 110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"Ессентукская городская клиническая больница" 357600 Ставропольский край, 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95" w:bottom="1236" w:left="1140" w:header="0" w:footer="3" w:gutter="0"/>
          <w:pgNumType w:start="1"/>
          <w:cols w:num="2" w:space="720" w:equalWidth="0">
            <w:col w:w="4262" w:space="1003"/>
            <w:col w:w="480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Ессентуки, ул. Октябрьская, д. 464 Ы8@е88де1Ьо1.ги, 8есге!аг@е8догЪо1.ги, тГо@е8догЪо1.ги,есдЪ464@дтай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0" w:bottom="12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№383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026/06/106-2296/2024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12700</wp:posOffset>
                </wp:positionV>
                <wp:extent cx="1054735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9.85000000000002pt;margin-top:1.pt;width:83.04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2144395</wp:posOffset>
                </wp:positionH>
                <wp:positionV relativeFrom="paragraph">
                  <wp:posOffset>457200</wp:posOffset>
                </wp:positionV>
                <wp:extent cx="5062855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2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Управления Федеральной антимонопольной службы по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68.84999999999999pt;margin-top:36.pt;width:398.65000000000003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Управления Федеральной антимонопольной службы по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своего Решения от 23.09.2024 года по делу № 026/06/106- 2296/2024, принятого Комиссией по итогам рассмотрения обращения ИП Засецкого С.А. на действия заказчика ГБУЗ СК «Ессентукская городская клиническая больница» </w:t>
      </w:r>
      <w:r>
        <w:rPr>
          <w:color w:val="04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факту осуществления закупки путем проведения 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№ 0321300018324000316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«Ессентукская городская клиническая больница» устранить нарушения требований ст. 33, 42 Закона №44-ФЗ в связи с чем: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Протоколы, составленные в ходе проведения закупки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№ 0321300018324000316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 - отменить.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№ 0321300018324000316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 привести в соответствие с требованиями Закона № 44-ФЗ с учетом доводов Решения.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4" w:val="left"/>
        </w:tabs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42 Закона № 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Известить участников, подавших заявки на участие в данной закупке об отмене протоколов и внесении изменений в извещение о проведении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№ 0321300018324000316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36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\\'\\'\\\/а1&lt;ир1&lt;1.до\\П1,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36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542" w:bottom="1274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9100" distB="25273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419100</wp:posOffset>
                </wp:positionV>
                <wp:extent cx="182880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33.pt;width:144.pt;height:19.199999999999999pt;z-index:-125829371;mso-wrap-distance-left:0;mso-wrap-distance-top:33.pt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2130" distB="20955" distL="0" distR="1804670" simplePos="0" relativeHeight="125829384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532130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601980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47.3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66115" distB="0" distL="0" distR="0" simplePos="0" relativeHeight="125829385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666115</wp:posOffset>
                </wp:positionV>
                <wp:extent cx="9055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10000000000002pt;margin-top:52.450000000000003pt;width:71.299999999999997pt;height:19.699999999999999pt;z-index:-125829368;mso-wrap-distance-left:0;mso-wrap-distance-top:52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40С65А14ВСЕ717516А6Е9ВВ2Е01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ОВСА4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6113780</wp:posOffset>
                </wp:positionH>
                <wp:positionV relativeFrom="paragraph">
                  <wp:posOffset>266700</wp:posOffset>
                </wp:positionV>
                <wp:extent cx="1073150" cy="25273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1.40000000000003pt;margin-top:21.pt;width:84.5pt;height:19.900000000000002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00ВЕ2ОЗЕС52Е1СА63А577СЕСАВ4103Е72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5000000000002pt;margin-top:36.45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574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10028555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2024-14058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64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2024-14058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6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8">
    <w:name w:val="Заголовок №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